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3261"/>
        <w:gridCol w:w="5811"/>
      </w:tblGrid>
      <w:tr w:rsidR="00655903" w:rsidRPr="007102E6" w:rsidTr="00497718">
        <w:trPr>
          <w:trHeight w:val="993"/>
        </w:trPr>
        <w:tc>
          <w:tcPr>
            <w:tcW w:w="3261" w:type="dxa"/>
          </w:tcPr>
          <w:p w:rsidR="00655903" w:rsidRPr="00D43D52" w:rsidRDefault="00655903" w:rsidP="00497718">
            <w:pPr>
              <w:ind w:right="-113"/>
              <w:jc w:val="center"/>
              <w:rPr>
                <w:b/>
                <w:bCs/>
                <w:sz w:val="26"/>
              </w:rPr>
            </w:pPr>
            <w:r w:rsidRPr="00D43D52">
              <w:rPr>
                <w:b/>
                <w:bCs/>
                <w:sz w:val="26"/>
              </w:rPr>
              <w:t>ỦY BAN NHÂN DÂN</w:t>
            </w:r>
          </w:p>
          <w:p w:rsidR="00655903" w:rsidRPr="007102E6" w:rsidRDefault="00E479EB" w:rsidP="00497718">
            <w:pPr>
              <w:ind w:right="-113"/>
              <w:jc w:val="center"/>
            </w:pPr>
            <w:r w:rsidRPr="00E479EB">
              <w:rPr>
                <w:noProof/>
                <w:sz w:val="26"/>
              </w:rPr>
              <w:pict>
                <v:line id="_x0000_s1032" style="position:absolute;left:0;text-align:left;z-index:251664896;visibility:visible" from="42.3pt,16.85pt" to="109.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og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"/>
              </w:pict>
            </w:r>
            <w:r w:rsidR="00655903" w:rsidRPr="00D43D52">
              <w:rPr>
                <w:b/>
                <w:bCs/>
                <w:sz w:val="26"/>
              </w:rPr>
              <w:t>THÀNH PHỐ HÀ NỘI</w:t>
            </w:r>
          </w:p>
        </w:tc>
        <w:tc>
          <w:tcPr>
            <w:tcW w:w="5811" w:type="dxa"/>
          </w:tcPr>
          <w:p w:rsidR="00655903" w:rsidRPr="00733ADC" w:rsidRDefault="00655903" w:rsidP="00497718">
            <w:pPr>
              <w:ind w:right="-113"/>
              <w:jc w:val="center"/>
              <w:rPr>
                <w:rFonts w:ascii="Times New Roman Bold" w:hAnsi="Times New Roman Bold"/>
                <w:b/>
                <w:sz w:val="26"/>
              </w:rPr>
            </w:pPr>
            <w:r w:rsidRPr="00733ADC">
              <w:rPr>
                <w:rFonts w:ascii="Times New Roman Bold" w:hAnsi="Times New Roman Bold"/>
                <w:b/>
                <w:sz w:val="26"/>
              </w:rPr>
              <w:t>CỘNG HÒA XÃ HỘI CHỦ NGHĨA VIỆT NAM</w:t>
            </w:r>
          </w:p>
          <w:p w:rsidR="00655903" w:rsidRPr="00733ADC" w:rsidRDefault="00655903" w:rsidP="00497718">
            <w:pPr>
              <w:ind w:right="-113"/>
              <w:jc w:val="center"/>
              <w:rPr>
                <w:rFonts w:ascii="Times New Roman Bold" w:hAnsi="Times New Roman Bold"/>
                <w:b/>
                <w:sz w:val="28"/>
                <w:szCs w:val="28"/>
              </w:rPr>
            </w:pPr>
            <w:r w:rsidRPr="00733ADC">
              <w:rPr>
                <w:rFonts w:ascii="Times New Roman Bold" w:hAnsi="Times New Roman Bold"/>
                <w:b/>
                <w:sz w:val="28"/>
                <w:szCs w:val="28"/>
              </w:rPr>
              <w:t>Độc lập - Tự do - Hạnh phúc</w:t>
            </w:r>
          </w:p>
          <w:p w:rsidR="00655903" w:rsidRPr="004130AF" w:rsidRDefault="00E479EB" w:rsidP="00497718">
            <w:pPr>
              <w:ind w:right="-113"/>
              <w:jc w:val="center"/>
              <w:rPr>
                <w:b/>
              </w:rPr>
            </w:pPr>
            <w:r w:rsidRPr="00E479EB">
              <w:rPr>
                <w:noProof/>
              </w:rPr>
              <w:pict>
                <v:line id="_x0000_s1033" style="position:absolute;left:0;text-align:left;z-index:251665920;visibility:visible" from="57pt,.8pt" to="22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oB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"/>
              </w:pict>
            </w:r>
          </w:p>
        </w:tc>
      </w:tr>
      <w:tr w:rsidR="00655903" w:rsidRPr="007102E6" w:rsidTr="00497718">
        <w:trPr>
          <w:trHeight w:val="424"/>
        </w:trPr>
        <w:tc>
          <w:tcPr>
            <w:tcW w:w="3261" w:type="dxa"/>
          </w:tcPr>
          <w:p w:rsidR="00655903" w:rsidRPr="00D43D52" w:rsidRDefault="00655903" w:rsidP="00497718">
            <w:pPr>
              <w:ind w:right="-113"/>
              <w:jc w:val="center"/>
              <w:rPr>
                <w:b/>
                <w:bCs/>
                <w:sz w:val="26"/>
              </w:rPr>
            </w:pPr>
            <w:r w:rsidRPr="00695A14">
              <w:rPr>
                <w:sz w:val="26"/>
                <w:szCs w:val="28"/>
              </w:rPr>
              <w:t xml:space="preserve">Số:        </w:t>
            </w:r>
            <w:r>
              <w:rPr>
                <w:sz w:val="26"/>
                <w:szCs w:val="28"/>
              </w:rPr>
              <w:t xml:space="preserve">    </w:t>
            </w:r>
            <w:r w:rsidRPr="00695A14">
              <w:rPr>
                <w:sz w:val="26"/>
                <w:szCs w:val="28"/>
              </w:rPr>
              <w:t xml:space="preserve"> /TTr-</w:t>
            </w:r>
            <w:r>
              <w:rPr>
                <w:sz w:val="26"/>
                <w:szCs w:val="28"/>
              </w:rPr>
              <w:t>UBND</w:t>
            </w:r>
          </w:p>
        </w:tc>
        <w:tc>
          <w:tcPr>
            <w:tcW w:w="5811" w:type="dxa"/>
          </w:tcPr>
          <w:p w:rsidR="00655903" w:rsidRPr="00733ADC" w:rsidRDefault="00655903" w:rsidP="00497718">
            <w:pPr>
              <w:ind w:right="-113"/>
              <w:jc w:val="center"/>
              <w:rPr>
                <w:rFonts w:ascii="Times New Roman Bold" w:hAnsi="Times New Roman Bold"/>
                <w:b/>
                <w:sz w:val="26"/>
              </w:rPr>
            </w:pPr>
            <w:r w:rsidRPr="007102E6">
              <w:rPr>
                <w:i/>
                <w:sz w:val="28"/>
                <w:szCs w:val="28"/>
              </w:rPr>
              <w:t xml:space="preserve">Hà Nội, </w:t>
            </w:r>
            <w:r>
              <w:rPr>
                <w:i/>
                <w:sz w:val="28"/>
                <w:szCs w:val="28"/>
              </w:rPr>
              <w:t>ngày        tháng        năm 202</w:t>
            </w:r>
            <w:r w:rsidR="000C4D61">
              <w:rPr>
                <w:i/>
                <w:sz w:val="28"/>
                <w:szCs w:val="28"/>
              </w:rPr>
              <w:t>4</w:t>
            </w:r>
          </w:p>
        </w:tc>
      </w:tr>
    </w:tbl>
    <w:tbl>
      <w:tblPr>
        <w:tblStyle w:val="TableGrid"/>
        <w:tblW w:w="0" w:type="auto"/>
        <w:tblInd w:w="817" w:type="dxa"/>
        <w:tblLook w:val="04A0"/>
      </w:tblPr>
      <w:tblGrid>
        <w:gridCol w:w="1985"/>
      </w:tblGrid>
      <w:tr w:rsidR="00824B27" w:rsidTr="00824B27">
        <w:tc>
          <w:tcPr>
            <w:tcW w:w="1985" w:type="dxa"/>
          </w:tcPr>
          <w:p w:rsidR="00824B27" w:rsidRDefault="00824B27" w:rsidP="00655903">
            <w:pPr>
              <w:jc w:val="center"/>
              <w:rPr>
                <w:b/>
                <w:sz w:val="28"/>
                <w:szCs w:val="28"/>
              </w:rPr>
            </w:pPr>
            <w:r>
              <w:rPr>
                <w:b/>
                <w:sz w:val="28"/>
                <w:szCs w:val="28"/>
              </w:rPr>
              <w:t>DỰ THẢO</w:t>
            </w:r>
          </w:p>
        </w:tc>
      </w:tr>
    </w:tbl>
    <w:p w:rsidR="00655903" w:rsidRPr="00CF18C2" w:rsidRDefault="00655903" w:rsidP="00C122D0">
      <w:pPr>
        <w:spacing w:line="264" w:lineRule="auto"/>
        <w:jc w:val="center"/>
        <w:rPr>
          <w:b/>
          <w:sz w:val="28"/>
          <w:szCs w:val="28"/>
        </w:rPr>
      </w:pPr>
      <w:r>
        <w:rPr>
          <w:b/>
          <w:sz w:val="28"/>
          <w:szCs w:val="28"/>
        </w:rPr>
        <w:t>T</w:t>
      </w:r>
      <w:r w:rsidRPr="00CF18C2">
        <w:rPr>
          <w:b/>
          <w:sz w:val="28"/>
          <w:szCs w:val="28"/>
        </w:rPr>
        <w:t xml:space="preserve">Ờ TRÌNH </w:t>
      </w:r>
    </w:p>
    <w:p w:rsidR="00342BA5" w:rsidRDefault="00E479EB" w:rsidP="00C122D0">
      <w:pPr>
        <w:spacing w:line="264" w:lineRule="auto"/>
        <w:jc w:val="center"/>
        <w:outlineLvl w:val="0"/>
        <w:rPr>
          <w:rFonts w:ascii="Times New Roman Bold" w:hAnsi="Times New Roman Bold"/>
          <w:b/>
          <w:sz w:val="28"/>
          <w:szCs w:val="28"/>
        </w:rPr>
      </w:pPr>
      <w:r w:rsidRPr="00E479EB">
        <w:rPr>
          <w:noProof/>
          <w:sz w:val="18"/>
        </w:rPr>
        <w:pict>
          <v:line id="_x0000_s1034" style="position:absolute;left:0;text-align:left;z-index:251666944;visibility:visible" from="162.45pt,51.4pt" to="292.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a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7N0s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"/>
        </w:pict>
      </w:r>
      <w:r w:rsidR="00655903">
        <w:rPr>
          <w:rFonts w:ascii="Times New Roman Bold" w:hAnsi="Times New Roman Bold"/>
          <w:b/>
          <w:sz w:val="28"/>
          <w:szCs w:val="28"/>
        </w:rPr>
        <w:t xml:space="preserve">Về việc đề nghị chấp thuận chủ trương xây dựng Nghị quyết </w:t>
      </w:r>
      <w:r w:rsidR="00342BA5">
        <w:rPr>
          <w:rFonts w:ascii="Times New Roman Bold" w:hAnsi="Times New Roman Bold"/>
          <w:b/>
          <w:sz w:val="28"/>
          <w:szCs w:val="28"/>
        </w:rPr>
        <w:t>q</w:t>
      </w:r>
      <w:r w:rsidR="00342BA5" w:rsidRPr="00E15C71">
        <w:rPr>
          <w:rFonts w:ascii="Times New Roman Bold" w:hAnsi="Times New Roman Bold"/>
          <w:b/>
          <w:sz w:val="28"/>
          <w:szCs w:val="28"/>
        </w:rPr>
        <w:t xml:space="preserve">uy định </w:t>
      </w:r>
      <w:r w:rsidR="00342BA5" w:rsidRPr="00E15C71">
        <w:rPr>
          <w:b/>
          <w:color w:val="000000"/>
          <w:spacing w:val="-6"/>
          <w:sz w:val="28"/>
          <w:szCs w:val="28"/>
          <w:lang w:val="ms-MY"/>
        </w:rPr>
        <w:t>c</w:t>
      </w:r>
      <w:r w:rsidR="00342BA5">
        <w:rPr>
          <w:b/>
          <w:color w:val="000000"/>
          <w:spacing w:val="-6"/>
          <w:sz w:val="28"/>
          <w:szCs w:val="28"/>
          <w:lang w:val="ms-MY"/>
        </w:rPr>
        <w:t>hế độ hỗ trợ bồi dưỡng đối với người làm</w:t>
      </w:r>
      <w:r w:rsidR="00E97E55">
        <w:rPr>
          <w:b/>
          <w:color w:val="000000"/>
          <w:spacing w:val="-6"/>
          <w:sz w:val="28"/>
          <w:szCs w:val="28"/>
          <w:lang w:val="ms-MY"/>
        </w:rPr>
        <w:t xml:space="preserve"> việc trong lĩnh vực nghệ thuật </w:t>
      </w:r>
      <w:r w:rsidR="00342BA5">
        <w:rPr>
          <w:b/>
          <w:color w:val="000000"/>
          <w:spacing w:val="-6"/>
          <w:sz w:val="28"/>
          <w:szCs w:val="28"/>
          <w:lang w:val="ms-MY"/>
        </w:rPr>
        <w:t>biểu diễn thuộc thành phố Hà Nội</w:t>
      </w:r>
    </w:p>
    <w:p w:rsidR="00655903" w:rsidRPr="009A3939" w:rsidRDefault="00655903" w:rsidP="00655903">
      <w:pPr>
        <w:jc w:val="center"/>
        <w:outlineLvl w:val="0"/>
        <w:rPr>
          <w:rFonts w:ascii="Times New Roman Bold" w:hAnsi="Times New Roman Bold"/>
          <w:b/>
          <w:sz w:val="28"/>
          <w:szCs w:val="28"/>
          <w:lang w:val="ms-MY"/>
        </w:rPr>
      </w:pPr>
    </w:p>
    <w:p w:rsidR="00655903" w:rsidRPr="00125A21" w:rsidRDefault="003A1416" w:rsidP="00E32530">
      <w:pPr>
        <w:spacing w:before="40" w:after="40" w:line="264" w:lineRule="auto"/>
        <w:jc w:val="center"/>
        <w:rPr>
          <w:sz w:val="28"/>
          <w:szCs w:val="28"/>
          <w:lang w:val="vi-VN"/>
        </w:rPr>
      </w:pPr>
      <w:r>
        <w:rPr>
          <w:sz w:val="28"/>
          <w:szCs w:val="28"/>
        </w:rPr>
        <w:t xml:space="preserve">       </w:t>
      </w:r>
      <w:r w:rsidR="00655903" w:rsidRPr="003F7F4D">
        <w:rPr>
          <w:sz w:val="28"/>
          <w:szCs w:val="28"/>
          <w:lang w:val="vi-VN"/>
        </w:rPr>
        <w:t xml:space="preserve">Kính gửi: </w:t>
      </w:r>
      <w:r w:rsidR="00655903">
        <w:rPr>
          <w:sz w:val="28"/>
          <w:szCs w:val="28"/>
          <w:lang w:val="ms-MY"/>
        </w:rPr>
        <w:t xml:space="preserve">Thường trực </w:t>
      </w:r>
      <w:r w:rsidR="00655903">
        <w:rPr>
          <w:spacing w:val="-4"/>
          <w:sz w:val="28"/>
          <w:szCs w:val="28"/>
        </w:rPr>
        <w:t>Hội đồng nhân dân</w:t>
      </w:r>
      <w:r w:rsidR="00655903" w:rsidRPr="00A723D9">
        <w:rPr>
          <w:sz w:val="28"/>
          <w:szCs w:val="28"/>
          <w:lang w:val="vi-VN"/>
        </w:rPr>
        <w:t xml:space="preserve"> thành phố Hà Nội</w:t>
      </w:r>
      <w:r w:rsidR="00655903" w:rsidRPr="00125A21">
        <w:rPr>
          <w:sz w:val="28"/>
          <w:szCs w:val="28"/>
          <w:lang w:val="vi-VN"/>
        </w:rPr>
        <w:t>.</w:t>
      </w:r>
    </w:p>
    <w:p w:rsidR="00655903" w:rsidRDefault="00655903" w:rsidP="00E32530">
      <w:pPr>
        <w:tabs>
          <w:tab w:val="left" w:pos="1020"/>
        </w:tabs>
        <w:spacing w:before="40" w:after="40" w:line="264" w:lineRule="auto"/>
        <w:ind w:firstLine="567"/>
        <w:jc w:val="both"/>
        <w:outlineLvl w:val="0"/>
        <w:rPr>
          <w:b/>
          <w:spacing w:val="-4"/>
          <w:sz w:val="28"/>
          <w:szCs w:val="28"/>
        </w:rPr>
      </w:pPr>
      <w:r>
        <w:rPr>
          <w:b/>
          <w:spacing w:val="-4"/>
          <w:sz w:val="28"/>
          <w:szCs w:val="28"/>
        </w:rPr>
        <w:tab/>
      </w:r>
    </w:p>
    <w:p w:rsidR="00655903" w:rsidRPr="00A92D59" w:rsidRDefault="00655903" w:rsidP="008B2446">
      <w:pPr>
        <w:spacing w:before="4" w:after="4" w:line="264" w:lineRule="auto"/>
        <w:ind w:firstLine="567"/>
        <w:jc w:val="both"/>
        <w:outlineLvl w:val="0"/>
        <w:rPr>
          <w:b/>
          <w:spacing w:val="-4"/>
          <w:sz w:val="28"/>
          <w:szCs w:val="28"/>
        </w:rPr>
      </w:pPr>
      <w:r>
        <w:rPr>
          <w:b/>
          <w:spacing w:val="-4"/>
          <w:sz w:val="28"/>
          <w:szCs w:val="28"/>
        </w:rPr>
        <w:t>I. VẤN ĐỀ TRÌNH</w:t>
      </w:r>
    </w:p>
    <w:p w:rsidR="00342BA5" w:rsidRPr="00342BA5" w:rsidRDefault="00655903" w:rsidP="008B2446">
      <w:pPr>
        <w:spacing w:before="4" w:after="4" w:line="264" w:lineRule="auto"/>
        <w:ind w:firstLine="567"/>
        <w:jc w:val="both"/>
        <w:outlineLvl w:val="0"/>
        <w:rPr>
          <w:rFonts w:ascii="Times New Roman Bold" w:hAnsi="Times New Roman Bold"/>
          <w:sz w:val="28"/>
          <w:szCs w:val="28"/>
        </w:rPr>
      </w:pPr>
      <w:r w:rsidRPr="00526C81">
        <w:rPr>
          <w:sz w:val="28"/>
          <w:szCs w:val="28"/>
        </w:rPr>
        <w:t xml:space="preserve">Ủy ban nhân dân Thành phố kính trình Thường </w:t>
      </w:r>
      <w:r w:rsidRPr="00655903">
        <w:rPr>
          <w:sz w:val="28"/>
          <w:szCs w:val="28"/>
        </w:rPr>
        <w:t>trực</w:t>
      </w:r>
      <w:r w:rsidRPr="00526C81">
        <w:rPr>
          <w:sz w:val="28"/>
          <w:szCs w:val="28"/>
        </w:rPr>
        <w:t xml:space="preserve"> Hội đồng nhân dân Thành phố chấp thuận chủ trương xây dựng Nghị quyết</w:t>
      </w:r>
      <w:r>
        <w:rPr>
          <w:sz w:val="28"/>
          <w:szCs w:val="28"/>
        </w:rPr>
        <w:t xml:space="preserve"> </w:t>
      </w:r>
      <w:r w:rsidRPr="007B1BEA">
        <w:rPr>
          <w:spacing w:val="-4"/>
          <w:sz w:val="28"/>
          <w:szCs w:val="28"/>
        </w:rPr>
        <w:t xml:space="preserve">quy định </w:t>
      </w:r>
      <w:r w:rsidRPr="007B1BEA">
        <w:rPr>
          <w:bCs/>
          <w:color w:val="000000"/>
          <w:spacing w:val="-6"/>
          <w:sz w:val="28"/>
          <w:szCs w:val="28"/>
          <w:lang w:val="ms-MY"/>
        </w:rPr>
        <w:t xml:space="preserve">chế độ hỗ trợ </w:t>
      </w:r>
      <w:r w:rsidR="00342BA5" w:rsidRPr="00342BA5">
        <w:rPr>
          <w:color w:val="000000"/>
          <w:spacing w:val="-6"/>
          <w:sz w:val="28"/>
          <w:szCs w:val="28"/>
          <w:lang w:val="ms-MY"/>
        </w:rPr>
        <w:t>chế độ hỗ trợ bồi dưỡng đối với người làm việc trong lĩnh vực nghệ thuật biểu diễn thuộc thành phố Hà Nội</w:t>
      </w:r>
      <w:r w:rsidR="00342BA5">
        <w:rPr>
          <w:color w:val="000000"/>
          <w:spacing w:val="-6"/>
          <w:sz w:val="28"/>
          <w:szCs w:val="28"/>
          <w:lang w:val="ms-MY"/>
        </w:rPr>
        <w:t>.</w:t>
      </w:r>
    </w:p>
    <w:p w:rsidR="00655903" w:rsidRDefault="00655903" w:rsidP="008B2446">
      <w:pPr>
        <w:spacing w:before="4" w:after="4" w:line="264" w:lineRule="auto"/>
        <w:ind w:firstLine="567"/>
        <w:jc w:val="both"/>
        <w:outlineLvl w:val="0"/>
        <w:rPr>
          <w:b/>
          <w:sz w:val="28"/>
          <w:szCs w:val="28"/>
          <w:lang w:val="ms-MY"/>
        </w:rPr>
      </w:pPr>
      <w:r>
        <w:rPr>
          <w:b/>
          <w:sz w:val="28"/>
          <w:szCs w:val="28"/>
          <w:lang w:val="ms-MY"/>
        </w:rPr>
        <w:t>II. CƠ SỞ PHÁP LÝ NỘI DUNG TRÌNH</w:t>
      </w:r>
    </w:p>
    <w:p w:rsidR="00655903" w:rsidRDefault="00655903" w:rsidP="008B2446">
      <w:pPr>
        <w:spacing w:before="4" w:after="4" w:line="264" w:lineRule="auto"/>
        <w:ind w:firstLine="567"/>
        <w:jc w:val="both"/>
        <w:outlineLvl w:val="0"/>
        <w:rPr>
          <w:b/>
          <w:color w:val="000000"/>
          <w:sz w:val="28"/>
          <w:szCs w:val="28"/>
        </w:rPr>
      </w:pPr>
      <w:r w:rsidRPr="00A92D59">
        <w:rPr>
          <w:b/>
          <w:sz w:val="28"/>
          <w:szCs w:val="28"/>
          <w:lang w:val="ms-MY"/>
        </w:rPr>
        <w:t xml:space="preserve">1. </w:t>
      </w:r>
      <w:r w:rsidRPr="00A92D59">
        <w:rPr>
          <w:b/>
          <w:color w:val="000000"/>
          <w:sz w:val="28"/>
          <w:szCs w:val="28"/>
        </w:rPr>
        <w:t>Căn cứ xây dựng chính sách</w:t>
      </w:r>
    </w:p>
    <w:p w:rsidR="00E32530" w:rsidRDefault="00655903" w:rsidP="008B2446">
      <w:pPr>
        <w:spacing w:before="4" w:after="4" w:line="264" w:lineRule="auto"/>
        <w:ind w:firstLine="567"/>
        <w:jc w:val="both"/>
        <w:outlineLvl w:val="0"/>
        <w:rPr>
          <w:sz w:val="28"/>
          <w:szCs w:val="28"/>
          <w:lang w:val="pl-PL"/>
        </w:rPr>
      </w:pPr>
      <w:r w:rsidRPr="007B1BEA">
        <w:rPr>
          <w:color w:val="000000"/>
          <w:spacing w:val="-6"/>
          <w:sz w:val="28"/>
          <w:szCs w:val="28"/>
          <w:lang w:val="nl-NL"/>
        </w:rPr>
        <w:t xml:space="preserve">- </w:t>
      </w:r>
      <w:r w:rsidRPr="007B1BEA">
        <w:rPr>
          <w:sz w:val="28"/>
          <w:szCs w:val="28"/>
          <w:lang w:val="pl-PL"/>
        </w:rPr>
        <w:t>Luật Tổ chức chính quyền địa phương ngày 19/6/2015 và Luật sửa đổi bổ sung một số điều của Luật Tổ chức Chính phủ và Luật Tổ chức chính quyền địa phương ngày 22/11/2019;</w:t>
      </w:r>
    </w:p>
    <w:p w:rsidR="00342BA5" w:rsidRDefault="00B56297" w:rsidP="008B2446">
      <w:pPr>
        <w:spacing w:before="4" w:after="4" w:line="264" w:lineRule="auto"/>
        <w:ind w:firstLine="567"/>
        <w:jc w:val="both"/>
        <w:outlineLvl w:val="0"/>
        <w:rPr>
          <w:iCs/>
          <w:sz w:val="28"/>
          <w:szCs w:val="28"/>
          <w:lang w:val="ms-MY"/>
        </w:rPr>
      </w:pPr>
      <w:r>
        <w:rPr>
          <w:iCs/>
          <w:sz w:val="28"/>
          <w:szCs w:val="28"/>
          <w:lang w:val="ms-MY"/>
        </w:rPr>
        <w:t>- Luật B</w:t>
      </w:r>
      <w:r w:rsidR="00342BA5" w:rsidRPr="007B1BEA">
        <w:rPr>
          <w:iCs/>
          <w:sz w:val="28"/>
          <w:szCs w:val="28"/>
          <w:lang w:val="ms-MY"/>
        </w:rPr>
        <w:t xml:space="preserve">an hành văn bản quy phạm pháp luật ngày 22/6/2015; Luật sửa đổi </w:t>
      </w:r>
      <w:r>
        <w:rPr>
          <w:iCs/>
          <w:sz w:val="28"/>
          <w:szCs w:val="28"/>
          <w:lang w:val="ms-MY"/>
        </w:rPr>
        <w:t>bổ sung một số điều của Luật B</w:t>
      </w:r>
      <w:r w:rsidR="00342BA5" w:rsidRPr="007B1BEA">
        <w:rPr>
          <w:iCs/>
          <w:sz w:val="28"/>
          <w:szCs w:val="28"/>
          <w:lang w:val="ms-MY"/>
        </w:rPr>
        <w:t>an hành văn bản quy phạm pháp luật ngày 18/6/2020;</w:t>
      </w:r>
    </w:p>
    <w:p w:rsidR="00655903" w:rsidRPr="00824B27" w:rsidRDefault="00655903" w:rsidP="008B2446">
      <w:pPr>
        <w:spacing w:before="4" w:after="4" w:line="264" w:lineRule="auto"/>
        <w:ind w:firstLine="709"/>
        <w:jc w:val="both"/>
        <w:rPr>
          <w:iCs/>
          <w:sz w:val="28"/>
          <w:szCs w:val="28"/>
        </w:rPr>
      </w:pPr>
      <w:r w:rsidRPr="007B1BEA">
        <w:rPr>
          <w:iCs/>
          <w:sz w:val="28"/>
          <w:szCs w:val="28"/>
          <w:lang w:val="ms-MY"/>
        </w:rPr>
        <w:t>- Luật Ngân sách Nhà nước ngày 25/6/2015;</w:t>
      </w:r>
      <w:r w:rsidRPr="007B1BEA">
        <w:rPr>
          <w:sz w:val="28"/>
          <w:szCs w:val="28"/>
        </w:rPr>
        <w:t xml:space="preserve"> </w:t>
      </w:r>
    </w:p>
    <w:p w:rsidR="00342BA5" w:rsidRPr="00740414" w:rsidRDefault="00342BA5" w:rsidP="008B2446">
      <w:pPr>
        <w:pStyle w:val="NormalWeb"/>
        <w:shd w:val="clear" w:color="auto" w:fill="FFFFFF"/>
        <w:spacing w:before="4" w:beforeAutospacing="0" w:after="4" w:afterAutospacing="0" w:line="264" w:lineRule="auto"/>
        <w:ind w:firstLine="709"/>
        <w:jc w:val="both"/>
        <w:rPr>
          <w:sz w:val="28"/>
          <w:szCs w:val="28"/>
        </w:rPr>
      </w:pPr>
      <w:r>
        <w:rPr>
          <w:sz w:val="28"/>
          <w:szCs w:val="28"/>
          <w:lang w:val="ms-MY"/>
        </w:rPr>
        <w:t xml:space="preserve">- Luật Thủ đô ngày 28/6/2024; </w:t>
      </w:r>
    </w:p>
    <w:p w:rsidR="00B56297" w:rsidRDefault="00342BA5" w:rsidP="008B2446">
      <w:pPr>
        <w:spacing w:before="4" w:after="4" w:line="264" w:lineRule="auto"/>
        <w:ind w:firstLine="709"/>
        <w:jc w:val="both"/>
        <w:rPr>
          <w:sz w:val="28"/>
          <w:szCs w:val="28"/>
          <w:lang w:val="ms-MY"/>
        </w:rPr>
      </w:pPr>
      <w:r>
        <w:rPr>
          <w:sz w:val="28"/>
          <w:szCs w:val="28"/>
          <w:lang w:val="ms-MY"/>
        </w:rPr>
        <w:t xml:space="preserve">- Bộ luật Lao động </w:t>
      </w:r>
      <w:r w:rsidR="00824B27" w:rsidRPr="007B1BEA">
        <w:rPr>
          <w:color w:val="000000"/>
          <w:sz w:val="28"/>
          <w:szCs w:val="28"/>
          <w:lang w:val="vi-VN"/>
        </w:rPr>
        <w:t>ngày 20/11/201</w:t>
      </w:r>
      <w:r w:rsidR="00824B27">
        <w:rPr>
          <w:color w:val="000000"/>
          <w:sz w:val="28"/>
          <w:szCs w:val="28"/>
        </w:rPr>
        <w:t>9</w:t>
      </w:r>
      <w:r>
        <w:rPr>
          <w:sz w:val="28"/>
          <w:szCs w:val="28"/>
          <w:lang w:val="ms-MY"/>
        </w:rPr>
        <w:t xml:space="preserve">; </w:t>
      </w:r>
    </w:p>
    <w:p w:rsidR="00342BA5" w:rsidRDefault="00342BA5" w:rsidP="008B2446">
      <w:pPr>
        <w:spacing w:before="4" w:after="4" w:line="264" w:lineRule="auto"/>
        <w:ind w:firstLine="709"/>
        <w:jc w:val="both"/>
        <w:rPr>
          <w:sz w:val="28"/>
          <w:szCs w:val="28"/>
          <w:lang w:val="ms-MY"/>
        </w:rPr>
      </w:pPr>
      <w:r>
        <w:rPr>
          <w:sz w:val="28"/>
          <w:szCs w:val="28"/>
          <w:lang w:val="ms-MY"/>
        </w:rPr>
        <w:t xml:space="preserve">- Luật Viên chức </w:t>
      </w:r>
      <w:r w:rsidR="0095761D">
        <w:rPr>
          <w:sz w:val="28"/>
          <w:szCs w:val="28"/>
          <w:lang w:val="ms-MY"/>
        </w:rPr>
        <w:t xml:space="preserve">ngày </w:t>
      </w:r>
      <w:r w:rsidR="00C774D5">
        <w:rPr>
          <w:sz w:val="28"/>
          <w:szCs w:val="28"/>
          <w:lang w:val="ms-MY"/>
        </w:rPr>
        <w:t>15/11/</w:t>
      </w:r>
      <w:r>
        <w:rPr>
          <w:sz w:val="28"/>
          <w:szCs w:val="28"/>
          <w:lang w:val="ms-MY"/>
        </w:rPr>
        <w:t xml:space="preserve">2010; </w:t>
      </w:r>
      <w:r w:rsidR="00C774D5">
        <w:rPr>
          <w:sz w:val="28"/>
          <w:szCs w:val="28"/>
          <w:lang w:val="ms-MY"/>
        </w:rPr>
        <w:t xml:space="preserve">Luật sửa đổi, bổ sung một số điều của Luật Cán bộ, công chức và Luật viên chức ngày 25/11/2019; </w:t>
      </w:r>
    </w:p>
    <w:p w:rsidR="00824B27" w:rsidRDefault="00824B27" w:rsidP="008B2446">
      <w:pPr>
        <w:spacing w:before="4" w:after="4" w:line="264" w:lineRule="auto"/>
        <w:ind w:firstLine="720"/>
        <w:jc w:val="both"/>
        <w:rPr>
          <w:iCs/>
          <w:sz w:val="28"/>
          <w:szCs w:val="28"/>
          <w:lang w:val="ms-MY"/>
        </w:rPr>
      </w:pPr>
      <w:r w:rsidRPr="007B1BEA">
        <w:rPr>
          <w:iCs/>
          <w:sz w:val="28"/>
          <w:szCs w:val="28"/>
          <w:lang w:val="ms-MY"/>
        </w:rPr>
        <w:t>- Nghị định số 163/2016/NĐ-CP ngày 21/12/2016 của Chính phủ quy định chi tiết thi hành một số điều của Luật Ngân sách Nhà nước;</w:t>
      </w:r>
    </w:p>
    <w:p w:rsidR="00824B27" w:rsidRDefault="00824B27" w:rsidP="008B2446">
      <w:pPr>
        <w:spacing w:before="4" w:after="4" w:line="264" w:lineRule="auto"/>
        <w:ind w:firstLine="709"/>
        <w:jc w:val="both"/>
        <w:rPr>
          <w:sz w:val="28"/>
          <w:szCs w:val="28"/>
          <w:lang w:val="ms-MY"/>
        </w:rPr>
      </w:pPr>
      <w:r>
        <w:rPr>
          <w:sz w:val="28"/>
          <w:szCs w:val="28"/>
          <w:lang w:val="ms-MY"/>
        </w:rPr>
        <w:t>- Quyết định số 14/2015/QĐ-TTg ngày 20/5/2015 của Thủ tướng Chính phủ về chế độ phụ cấp ưu đãi nghề nghiệp và chế độ bồi dưỡng đối với người làm việc trong lĩnh vực nghệ thuật biểu diễn;</w:t>
      </w:r>
    </w:p>
    <w:p w:rsidR="00866462" w:rsidRPr="00866462" w:rsidRDefault="009814B6" w:rsidP="008B2446">
      <w:pPr>
        <w:pStyle w:val="NormalWeb"/>
        <w:shd w:val="clear" w:color="auto" w:fill="FFFFFF"/>
        <w:spacing w:before="4" w:beforeAutospacing="0" w:after="4" w:afterAutospacing="0" w:line="264" w:lineRule="auto"/>
        <w:ind w:firstLine="709"/>
        <w:jc w:val="both"/>
        <w:rPr>
          <w:i/>
          <w:color w:val="000000"/>
          <w:sz w:val="28"/>
          <w:szCs w:val="28"/>
        </w:rPr>
      </w:pPr>
      <w:r>
        <w:rPr>
          <w:sz w:val="28"/>
          <w:szCs w:val="28"/>
          <w:lang w:val="ms-MY"/>
        </w:rPr>
        <w:t>- Thông tư số 15/2013/TT-BVHTTDL ngày 24/12/2013 của Bộ Văn hóa, Thể thao và Du lịch về việc ban hành Quy chế tổ chức và hoạt động của Hội đồng nghệ thuật trong lĩnh vực Nghệ thuật biểu diễn;</w:t>
      </w:r>
      <w:r w:rsidR="00866462">
        <w:rPr>
          <w:sz w:val="28"/>
          <w:szCs w:val="28"/>
          <w:lang w:val="ms-MY"/>
        </w:rPr>
        <w:t xml:space="preserve"> </w:t>
      </w:r>
    </w:p>
    <w:p w:rsidR="00824B27" w:rsidRDefault="00824B27" w:rsidP="00E32530">
      <w:pPr>
        <w:spacing w:before="20" w:after="20" w:line="264" w:lineRule="auto"/>
        <w:ind w:firstLine="851"/>
        <w:jc w:val="both"/>
        <w:rPr>
          <w:iCs/>
          <w:sz w:val="28"/>
          <w:szCs w:val="28"/>
          <w:lang w:val="nl-NL"/>
        </w:rPr>
      </w:pPr>
      <w:r>
        <w:rPr>
          <w:iCs/>
          <w:sz w:val="28"/>
          <w:szCs w:val="28"/>
          <w:lang w:val="nl-NL"/>
        </w:rPr>
        <w:t xml:space="preserve">- </w:t>
      </w:r>
      <w:r w:rsidRPr="007B1BEA">
        <w:rPr>
          <w:iCs/>
          <w:sz w:val="28"/>
          <w:szCs w:val="28"/>
          <w:lang w:val="nl-NL"/>
        </w:rPr>
        <w:t>Chương trình 06-CTr/TU ngày 17/3/2021 của Thành ủy Hà Nội về “Phát triển văn hóa; nâng cao chất lượng nguồn nhân lực; xây dựng người Hà Nội thanh lịch</w:t>
      </w:r>
      <w:r>
        <w:rPr>
          <w:iCs/>
          <w:sz w:val="28"/>
          <w:szCs w:val="28"/>
          <w:lang w:val="nl-NL"/>
        </w:rPr>
        <w:t>, văn minh giai đoạn 2021-2025”;</w:t>
      </w:r>
    </w:p>
    <w:p w:rsidR="00824B27" w:rsidRDefault="00824B27" w:rsidP="00E32530">
      <w:pPr>
        <w:spacing w:before="20" w:after="20" w:line="264" w:lineRule="auto"/>
        <w:ind w:firstLine="851"/>
        <w:jc w:val="both"/>
        <w:rPr>
          <w:iCs/>
          <w:sz w:val="28"/>
          <w:szCs w:val="28"/>
          <w:lang w:val="nl-NL"/>
        </w:rPr>
      </w:pPr>
      <w:r>
        <w:rPr>
          <w:iCs/>
          <w:sz w:val="28"/>
          <w:szCs w:val="28"/>
          <w:lang w:val="nl-NL"/>
        </w:rPr>
        <w:lastRenderedPageBreak/>
        <w:t xml:space="preserve">- </w:t>
      </w:r>
      <w:r w:rsidRPr="007B1BEA">
        <w:rPr>
          <w:iCs/>
          <w:sz w:val="28"/>
          <w:szCs w:val="28"/>
          <w:lang w:val="nl-NL"/>
        </w:rPr>
        <w:t>Nghị quyết số 09-NQ/TU ngày 22/02/2022 của Thành ủy về phát triển công nghiệp văn hóa trên địa bàn Thủ đô giai đoạn 2021 – 2025, định hướng đến năm 2030, tầm nhìn đến năm 2045</w:t>
      </w:r>
      <w:r w:rsidR="00B56297">
        <w:rPr>
          <w:iCs/>
          <w:sz w:val="28"/>
          <w:szCs w:val="28"/>
          <w:lang w:val="nl-NL"/>
        </w:rPr>
        <w:t>;</w:t>
      </w:r>
    </w:p>
    <w:p w:rsidR="00B56297" w:rsidRDefault="00B56297" w:rsidP="00E32530">
      <w:pPr>
        <w:spacing w:before="20" w:after="20" w:line="264" w:lineRule="auto"/>
        <w:ind w:firstLine="851"/>
        <w:jc w:val="both"/>
        <w:rPr>
          <w:iCs/>
          <w:sz w:val="28"/>
          <w:szCs w:val="28"/>
          <w:lang w:val="nl-NL"/>
        </w:rPr>
      </w:pPr>
      <w:r>
        <w:rPr>
          <w:iCs/>
          <w:sz w:val="28"/>
          <w:szCs w:val="28"/>
          <w:lang w:val="nl-NL"/>
        </w:rPr>
        <w:t xml:space="preserve">- Kế hoạch số 129/KH-UBND ngày 25/4/2024 của Ủy ban nhân dân thành phố Hà Nội về việc thực hiện </w:t>
      </w:r>
      <w:r w:rsidRPr="007B1BEA">
        <w:rPr>
          <w:iCs/>
          <w:sz w:val="28"/>
          <w:szCs w:val="28"/>
          <w:lang w:val="nl-NL"/>
        </w:rPr>
        <w:t>Nghị quyết số 09-NQ/TU n</w:t>
      </w:r>
      <w:r>
        <w:rPr>
          <w:iCs/>
          <w:sz w:val="28"/>
          <w:szCs w:val="28"/>
          <w:lang w:val="nl-NL"/>
        </w:rPr>
        <w:t>gày 22/02/2022 của Thành ủy về “P</w:t>
      </w:r>
      <w:r w:rsidRPr="007B1BEA">
        <w:rPr>
          <w:iCs/>
          <w:sz w:val="28"/>
          <w:szCs w:val="28"/>
          <w:lang w:val="nl-NL"/>
        </w:rPr>
        <w:t>hát triển công nghiệp văn hóa trên địa bàn Thủ đô giai đoạn 2021 – 2025, định hướng đến năm 2030, tầm nhìn đến năm 2045</w:t>
      </w:r>
      <w:r>
        <w:rPr>
          <w:iCs/>
          <w:sz w:val="28"/>
          <w:szCs w:val="28"/>
          <w:lang w:val="nl-NL"/>
        </w:rPr>
        <w:t>” nhiệm vụ đến năm 2025.</w:t>
      </w:r>
    </w:p>
    <w:p w:rsidR="00EA2E3A" w:rsidRDefault="00655903" w:rsidP="00E32530">
      <w:pPr>
        <w:spacing w:before="20" w:after="20" w:line="264" w:lineRule="auto"/>
        <w:ind w:firstLine="851"/>
        <w:jc w:val="both"/>
        <w:rPr>
          <w:b/>
          <w:iCs/>
          <w:sz w:val="28"/>
          <w:szCs w:val="28"/>
          <w:lang w:val="nl-NL"/>
        </w:rPr>
      </w:pPr>
      <w:r w:rsidRPr="00A92D59">
        <w:rPr>
          <w:b/>
          <w:iCs/>
          <w:sz w:val="28"/>
          <w:szCs w:val="28"/>
          <w:lang w:val="nl-NL"/>
        </w:rPr>
        <w:t>2. Sự cần thiết ban hành chính sách</w:t>
      </w:r>
    </w:p>
    <w:p w:rsidR="008523EB" w:rsidRDefault="008C038F" w:rsidP="00E32530">
      <w:pPr>
        <w:spacing w:before="20" w:after="20" w:line="264" w:lineRule="auto"/>
        <w:ind w:firstLine="851"/>
        <w:jc w:val="both"/>
        <w:rPr>
          <w:sz w:val="28"/>
          <w:szCs w:val="28"/>
          <w:lang w:val="pt-BR"/>
        </w:rPr>
      </w:pPr>
      <w:r>
        <w:rPr>
          <w:sz w:val="28"/>
          <w:szCs w:val="28"/>
          <w:lang w:val="vi-VN"/>
        </w:rPr>
        <w:t>T</w:t>
      </w:r>
      <w:r w:rsidR="00EA2E3A" w:rsidRPr="00425208">
        <w:rPr>
          <w:sz w:val="28"/>
          <w:szCs w:val="28"/>
          <w:lang w:val="vi-VN"/>
        </w:rPr>
        <w:t xml:space="preserve">hành phố </w:t>
      </w:r>
      <w:r w:rsidR="00C774D5">
        <w:rPr>
          <w:sz w:val="28"/>
          <w:szCs w:val="28"/>
        </w:rPr>
        <w:t xml:space="preserve">Hà Nội </w:t>
      </w:r>
      <w:r w:rsidR="00EA2E3A" w:rsidRPr="00425208">
        <w:rPr>
          <w:sz w:val="28"/>
          <w:szCs w:val="28"/>
          <w:lang w:val="vi-VN"/>
        </w:rPr>
        <w:t xml:space="preserve">hiện có 06 đơn vị </w:t>
      </w:r>
      <w:r w:rsidR="00EA2E3A">
        <w:rPr>
          <w:sz w:val="28"/>
          <w:szCs w:val="28"/>
          <w:lang w:val="vi-VN"/>
        </w:rPr>
        <w:t xml:space="preserve">nghệ thuật chuyên nghiệp với </w:t>
      </w:r>
      <w:r w:rsidR="008F14B3">
        <w:rPr>
          <w:sz w:val="28"/>
          <w:szCs w:val="28"/>
        </w:rPr>
        <w:t>441</w:t>
      </w:r>
      <w:r w:rsidR="008F14B3">
        <w:rPr>
          <w:sz w:val="28"/>
          <w:szCs w:val="28"/>
          <w:lang w:val="vi-VN"/>
        </w:rPr>
        <w:t xml:space="preserve"> </w:t>
      </w:r>
      <w:r w:rsidR="008F14B3">
        <w:rPr>
          <w:sz w:val="28"/>
          <w:szCs w:val="28"/>
        </w:rPr>
        <w:t>viên chức</w:t>
      </w:r>
      <w:r w:rsidR="00EA2E3A" w:rsidRPr="00425208">
        <w:rPr>
          <w:sz w:val="28"/>
          <w:szCs w:val="28"/>
          <w:lang w:val="vi-VN"/>
        </w:rPr>
        <w:t xml:space="preserve">, </w:t>
      </w:r>
      <w:r w:rsidR="007752D5">
        <w:rPr>
          <w:sz w:val="28"/>
          <w:szCs w:val="28"/>
        </w:rPr>
        <w:t>người lao động</w:t>
      </w:r>
      <w:r w:rsidR="008F14B3">
        <w:rPr>
          <w:sz w:val="28"/>
          <w:szCs w:val="28"/>
        </w:rPr>
        <w:t xml:space="preserve"> (trong đó 09 Nghệ sỹ nhân dân, 64 Nghệ sỹ ưu tú, 314 viên chức, 127 lao động hợp đồng)</w:t>
      </w:r>
      <w:r w:rsidR="007752D5">
        <w:rPr>
          <w:sz w:val="28"/>
          <w:szCs w:val="28"/>
        </w:rPr>
        <w:t xml:space="preserve">, </w:t>
      </w:r>
      <w:r w:rsidR="00EA2E3A" w:rsidRPr="00425208">
        <w:rPr>
          <w:sz w:val="28"/>
          <w:szCs w:val="28"/>
          <w:lang w:val="vi-VN"/>
        </w:rPr>
        <w:t>mang tính đa dạng về loại hình nghệ thuật biểu diễn như</w:t>
      </w:r>
      <w:r w:rsidR="00EA2E3A">
        <w:rPr>
          <w:sz w:val="28"/>
          <w:szCs w:val="28"/>
        </w:rPr>
        <w:t>:</w:t>
      </w:r>
      <w:r w:rsidR="00EA2E3A" w:rsidRPr="00425208">
        <w:rPr>
          <w:sz w:val="28"/>
          <w:szCs w:val="28"/>
          <w:lang w:val="vi-VN"/>
        </w:rPr>
        <w:t xml:space="preserve"> Ca,</w:t>
      </w:r>
      <w:r w:rsidR="00EA2E3A">
        <w:rPr>
          <w:sz w:val="28"/>
          <w:szCs w:val="28"/>
          <w:lang w:val="vi-VN"/>
        </w:rPr>
        <w:t xml:space="preserve"> Múa, Nhạc, </w:t>
      </w:r>
      <w:r w:rsidR="00EA2E3A">
        <w:rPr>
          <w:sz w:val="28"/>
          <w:szCs w:val="28"/>
        </w:rPr>
        <w:t xml:space="preserve">Kịch, </w:t>
      </w:r>
      <w:r w:rsidR="00EA2E3A">
        <w:rPr>
          <w:sz w:val="28"/>
          <w:szCs w:val="28"/>
          <w:lang w:val="vi-VN"/>
        </w:rPr>
        <w:t>Cải lương, Chèo, Xiếc</w:t>
      </w:r>
      <w:r w:rsidR="00EA2E3A">
        <w:rPr>
          <w:sz w:val="28"/>
          <w:szCs w:val="28"/>
        </w:rPr>
        <w:t xml:space="preserve">, Tạp kỹ </w:t>
      </w:r>
      <w:r w:rsidR="00EA2E3A" w:rsidRPr="00425208">
        <w:rPr>
          <w:sz w:val="28"/>
          <w:szCs w:val="28"/>
          <w:lang w:val="vi-VN"/>
        </w:rPr>
        <w:t>và Múa rối.</w:t>
      </w:r>
      <w:r w:rsidR="00EA2E3A" w:rsidRPr="00504AFD">
        <w:rPr>
          <w:sz w:val="28"/>
          <w:szCs w:val="28"/>
        </w:rPr>
        <w:t xml:space="preserve"> </w:t>
      </w:r>
      <w:r w:rsidR="00EA2E3A" w:rsidRPr="00425208">
        <w:rPr>
          <w:sz w:val="28"/>
          <w:szCs w:val="28"/>
          <w:lang w:val="vi-VN"/>
        </w:rPr>
        <w:t>T</w:t>
      </w:r>
      <w:r w:rsidR="00EA2E3A">
        <w:rPr>
          <w:sz w:val="28"/>
          <w:szCs w:val="28"/>
        </w:rPr>
        <w:t>hời gian</w:t>
      </w:r>
      <w:r w:rsidR="00EA2E3A">
        <w:rPr>
          <w:sz w:val="28"/>
          <w:szCs w:val="28"/>
          <w:lang w:val="vi-VN"/>
        </w:rPr>
        <w:t xml:space="preserve"> qua, đội ngũ </w:t>
      </w:r>
      <w:r w:rsidR="00D55D95">
        <w:rPr>
          <w:sz w:val="28"/>
          <w:szCs w:val="28"/>
        </w:rPr>
        <w:t xml:space="preserve">văn </w:t>
      </w:r>
      <w:r w:rsidR="00EA2E3A" w:rsidRPr="00425208">
        <w:rPr>
          <w:sz w:val="28"/>
          <w:szCs w:val="28"/>
          <w:lang w:val="vi-VN"/>
        </w:rPr>
        <w:t>nghệ sỹ</w:t>
      </w:r>
      <w:r w:rsidR="00D55D95">
        <w:rPr>
          <w:sz w:val="28"/>
          <w:szCs w:val="28"/>
        </w:rPr>
        <w:t xml:space="preserve"> </w:t>
      </w:r>
      <w:r w:rsidR="00EA2E3A" w:rsidRPr="00425208">
        <w:rPr>
          <w:sz w:val="28"/>
          <w:szCs w:val="28"/>
          <w:lang w:val="vi-VN"/>
        </w:rPr>
        <w:t xml:space="preserve">Thủ đô đã nỗ </w:t>
      </w:r>
      <w:r w:rsidR="00EA2E3A">
        <w:rPr>
          <w:sz w:val="28"/>
          <w:szCs w:val="28"/>
          <w:lang w:val="vi-VN"/>
        </w:rPr>
        <w:t>lực hết mình, tận hiến tài năng</w:t>
      </w:r>
      <w:r w:rsidR="00EA2E3A" w:rsidRPr="00425208">
        <w:rPr>
          <w:sz w:val="28"/>
          <w:szCs w:val="28"/>
          <w:lang w:val="vi-VN"/>
        </w:rPr>
        <w:t xml:space="preserve"> và tâm sức cho sự nghiệp xây dựng Thủ đô, bảo vệ Tổ quốc và phá</w:t>
      </w:r>
      <w:r w:rsidR="00EA2E3A">
        <w:rPr>
          <w:sz w:val="28"/>
          <w:szCs w:val="28"/>
          <w:lang w:val="vi-VN"/>
        </w:rPr>
        <w:t>t triển bền vững đất nước</w:t>
      </w:r>
      <w:r w:rsidR="00EA2E3A" w:rsidRPr="00425208">
        <w:rPr>
          <w:sz w:val="28"/>
          <w:szCs w:val="28"/>
          <w:lang w:val="vi-VN"/>
        </w:rPr>
        <w:t>; phục vụ tốt các nhiệm vụ chính trị của Thành phố,</w:t>
      </w:r>
      <w:r w:rsidR="00EA2E3A">
        <w:rPr>
          <w:sz w:val="28"/>
          <w:szCs w:val="28"/>
          <w:lang w:val="vi-VN"/>
        </w:rPr>
        <w:t xml:space="preserve"> </w:t>
      </w:r>
      <w:r w:rsidR="00EA2E3A" w:rsidRPr="00425208">
        <w:rPr>
          <w:sz w:val="28"/>
          <w:szCs w:val="28"/>
          <w:lang w:val="vi-VN"/>
        </w:rPr>
        <w:t xml:space="preserve">đáp ứng nhu cầu hưởng thụ nghệ thuật, </w:t>
      </w:r>
      <w:r w:rsidR="00EA2E3A" w:rsidRPr="00757307">
        <w:rPr>
          <w:sz w:val="28"/>
          <w:szCs w:val="28"/>
          <w:lang w:val="vi-VN"/>
        </w:rPr>
        <w:t xml:space="preserve">nâng cao đời sống tinh thần, </w:t>
      </w:r>
      <w:r w:rsidR="00EA2E3A" w:rsidRPr="00425208">
        <w:rPr>
          <w:sz w:val="28"/>
          <w:szCs w:val="28"/>
          <w:lang w:val="vi-VN"/>
        </w:rPr>
        <w:t xml:space="preserve">giải trí của Nhân dân. </w:t>
      </w:r>
    </w:p>
    <w:p w:rsidR="00D762B9" w:rsidRDefault="00C774D5" w:rsidP="00E32530">
      <w:pPr>
        <w:spacing w:before="20" w:after="20" w:line="264" w:lineRule="auto"/>
        <w:ind w:firstLine="851"/>
        <w:jc w:val="both"/>
        <w:rPr>
          <w:sz w:val="28"/>
          <w:szCs w:val="28"/>
          <w:lang w:val="pt-BR"/>
        </w:rPr>
      </w:pPr>
      <w:r>
        <w:rPr>
          <w:sz w:val="28"/>
          <w:szCs w:val="28"/>
          <w:lang w:val="pt-BR"/>
        </w:rPr>
        <w:t xml:space="preserve">Hiện nay, </w:t>
      </w:r>
      <w:r w:rsidR="00EA2E3A">
        <w:rPr>
          <w:sz w:val="28"/>
          <w:szCs w:val="28"/>
          <w:lang w:val="pt-BR"/>
        </w:rPr>
        <w:t xml:space="preserve">chế độ bồi dưỡng đối với người làm việc trong lĩnh vực nghệ thuật biểu diễn được thực hiện theo Quyết định số 14/2015/QĐ-TTg ngày 20/5/2015 của Thủ tướng Chính phủ. Theo đó, </w:t>
      </w:r>
      <w:r w:rsidR="00EA2E3A" w:rsidRPr="004A3653">
        <w:rPr>
          <w:sz w:val="28"/>
          <w:szCs w:val="28"/>
          <w:lang w:val="vi-VN"/>
        </w:rPr>
        <w:t>mức bồi dưỡng luyện tập</w:t>
      </w:r>
      <w:r w:rsidR="00B56297">
        <w:rPr>
          <w:sz w:val="28"/>
          <w:szCs w:val="28"/>
        </w:rPr>
        <w:t xml:space="preserve"> </w:t>
      </w:r>
      <w:r w:rsidR="00EA2E3A" w:rsidRPr="004A3653">
        <w:rPr>
          <w:sz w:val="28"/>
          <w:szCs w:val="28"/>
          <w:lang w:val="vi-VN"/>
        </w:rPr>
        <w:t>thấp nhất là</w:t>
      </w:r>
      <w:r w:rsidR="00EA2E3A">
        <w:rPr>
          <w:sz w:val="28"/>
          <w:szCs w:val="28"/>
        </w:rPr>
        <w:t xml:space="preserve"> </w:t>
      </w:r>
      <w:r w:rsidR="00EA2E3A" w:rsidRPr="004A3653">
        <w:rPr>
          <w:sz w:val="28"/>
          <w:szCs w:val="28"/>
          <w:lang w:val="vi-VN"/>
        </w:rPr>
        <w:t>35.000 đ/buổi tập và mức cao nhất là 80.000 đ</w:t>
      </w:r>
      <w:r w:rsidR="003E31F4">
        <w:rPr>
          <w:sz w:val="28"/>
          <w:szCs w:val="28"/>
        </w:rPr>
        <w:t>ồng</w:t>
      </w:r>
      <w:r w:rsidR="00EA2E3A" w:rsidRPr="004A3653">
        <w:rPr>
          <w:sz w:val="28"/>
          <w:szCs w:val="28"/>
          <w:lang w:val="vi-VN"/>
        </w:rPr>
        <w:t>/buổi tập</w:t>
      </w:r>
      <w:r w:rsidR="004A5F6F">
        <w:rPr>
          <w:sz w:val="28"/>
          <w:szCs w:val="28"/>
        </w:rPr>
        <w:t xml:space="preserve"> (tương ứng với 3% và 7% mức lương cơ sở tại thời điểm ban hành Quyết định)</w:t>
      </w:r>
      <w:r w:rsidR="00EA2E3A" w:rsidRPr="004A3653">
        <w:rPr>
          <w:sz w:val="28"/>
          <w:szCs w:val="28"/>
          <w:lang w:val="vi-VN"/>
        </w:rPr>
        <w:t>; chế độ bồi dưỡng biểu</w:t>
      </w:r>
      <w:r w:rsidR="00EA2E3A">
        <w:rPr>
          <w:sz w:val="28"/>
          <w:szCs w:val="28"/>
        </w:rPr>
        <w:t xml:space="preserve"> </w:t>
      </w:r>
      <w:r w:rsidR="00EA2E3A" w:rsidRPr="004A3653">
        <w:rPr>
          <w:sz w:val="28"/>
          <w:szCs w:val="28"/>
          <w:lang w:val="vi-VN"/>
        </w:rPr>
        <w:t>diễn thấp nhất là 80.000 đ/buổi biểu diễn</w:t>
      </w:r>
      <w:r w:rsidR="004A5F6F">
        <w:rPr>
          <w:sz w:val="28"/>
          <w:szCs w:val="28"/>
        </w:rPr>
        <w:t xml:space="preserve"> </w:t>
      </w:r>
      <w:r w:rsidR="00EA2E3A" w:rsidRPr="004A3653">
        <w:rPr>
          <w:sz w:val="28"/>
          <w:szCs w:val="28"/>
          <w:lang w:val="vi-VN"/>
        </w:rPr>
        <w:t>và cao nhất là 200.000 đ</w:t>
      </w:r>
      <w:r w:rsidR="003E31F4">
        <w:rPr>
          <w:sz w:val="28"/>
          <w:szCs w:val="28"/>
        </w:rPr>
        <w:t>ồng</w:t>
      </w:r>
      <w:r w:rsidR="00EA2E3A" w:rsidRPr="004A3653">
        <w:rPr>
          <w:sz w:val="28"/>
          <w:szCs w:val="28"/>
          <w:lang w:val="vi-VN"/>
        </w:rPr>
        <w:t>/buổi biể</w:t>
      </w:r>
      <w:r w:rsidR="00EA2E3A">
        <w:rPr>
          <w:sz w:val="28"/>
          <w:szCs w:val="28"/>
          <w:lang w:val="vi-VN"/>
        </w:rPr>
        <w:t xml:space="preserve">u </w:t>
      </w:r>
      <w:r>
        <w:rPr>
          <w:sz w:val="28"/>
          <w:szCs w:val="28"/>
          <w:lang w:val="vi-VN"/>
        </w:rPr>
        <w:t>diễn</w:t>
      </w:r>
      <w:r w:rsidR="007260D0">
        <w:rPr>
          <w:sz w:val="28"/>
          <w:szCs w:val="28"/>
        </w:rPr>
        <w:t xml:space="preserve"> (</w:t>
      </w:r>
      <w:r w:rsidR="004A5F6F">
        <w:rPr>
          <w:sz w:val="28"/>
          <w:szCs w:val="28"/>
        </w:rPr>
        <w:t>t</w:t>
      </w:r>
      <w:r w:rsidR="007260D0">
        <w:rPr>
          <w:sz w:val="28"/>
          <w:szCs w:val="28"/>
        </w:rPr>
        <w:t xml:space="preserve">ương ứng </w:t>
      </w:r>
      <w:r w:rsidR="004A5F6F">
        <w:rPr>
          <w:sz w:val="28"/>
          <w:szCs w:val="28"/>
        </w:rPr>
        <w:t xml:space="preserve">với 7% và </w:t>
      </w:r>
      <w:r w:rsidR="007260D0">
        <w:rPr>
          <w:sz w:val="28"/>
          <w:szCs w:val="28"/>
        </w:rPr>
        <w:t>17,4%</w:t>
      </w:r>
      <w:r w:rsidR="004A5F6F">
        <w:rPr>
          <w:sz w:val="28"/>
          <w:szCs w:val="28"/>
        </w:rPr>
        <w:t xml:space="preserve"> mức lương cơ sở tại thời điểm ban hành Quyết định)</w:t>
      </w:r>
      <w:r w:rsidR="00EA2E3A" w:rsidRPr="004A3653">
        <w:rPr>
          <w:sz w:val="28"/>
          <w:szCs w:val="28"/>
          <w:lang w:val="vi-VN"/>
        </w:rPr>
        <w:t>.</w:t>
      </w:r>
      <w:r w:rsidR="004C03B6">
        <w:rPr>
          <w:sz w:val="28"/>
          <w:szCs w:val="28"/>
        </w:rPr>
        <w:t xml:space="preserve"> </w:t>
      </w:r>
      <w:r w:rsidR="00EA2E3A">
        <w:rPr>
          <w:sz w:val="28"/>
          <w:szCs w:val="28"/>
          <w:lang w:val="pt-BR"/>
        </w:rPr>
        <w:t>Từ năm 2015 đến nay, Chính phủ đã 07 lần điều chỉnh mức lương cơ sở (từ 1.150.000</w:t>
      </w:r>
      <w:r w:rsidR="003E31F4">
        <w:rPr>
          <w:sz w:val="28"/>
          <w:szCs w:val="28"/>
          <w:lang w:val="pt-BR"/>
        </w:rPr>
        <w:t xml:space="preserve"> </w:t>
      </w:r>
      <w:r w:rsidR="00EA2E3A">
        <w:rPr>
          <w:sz w:val="28"/>
          <w:szCs w:val="28"/>
          <w:lang w:val="pt-BR"/>
        </w:rPr>
        <w:t>đ</w:t>
      </w:r>
      <w:r w:rsidR="003E31F4">
        <w:rPr>
          <w:sz w:val="28"/>
          <w:szCs w:val="28"/>
          <w:lang w:val="pt-BR"/>
        </w:rPr>
        <w:t>ồng</w:t>
      </w:r>
      <w:r w:rsidR="00EA2E3A">
        <w:rPr>
          <w:sz w:val="28"/>
          <w:szCs w:val="28"/>
          <w:lang w:val="pt-BR"/>
        </w:rPr>
        <w:t xml:space="preserve">/tháng </w:t>
      </w:r>
      <w:r w:rsidR="003E31F4">
        <w:rPr>
          <w:sz w:val="28"/>
          <w:szCs w:val="28"/>
          <w:lang w:val="pt-BR"/>
        </w:rPr>
        <w:t>đến ngày 01/7/2024 là 2.340.000 đồng</w:t>
      </w:r>
      <w:r w:rsidR="00EA2E3A">
        <w:rPr>
          <w:sz w:val="28"/>
          <w:szCs w:val="28"/>
          <w:lang w:val="pt-BR"/>
        </w:rPr>
        <w:t xml:space="preserve">/tháng). </w:t>
      </w:r>
      <w:r w:rsidR="001E70D8">
        <w:rPr>
          <w:sz w:val="28"/>
          <w:szCs w:val="28"/>
          <w:lang w:val="pt-BR"/>
        </w:rPr>
        <w:t>Sự biến động về tiền lương chi trả cho cán bộ, công chức, viên chức thực tế đã tăng 2,03 lần so với năm 2015</w:t>
      </w:r>
      <w:r w:rsidR="00A3740F">
        <w:rPr>
          <w:sz w:val="28"/>
          <w:szCs w:val="28"/>
          <w:lang w:val="pt-BR"/>
        </w:rPr>
        <w:t>.</w:t>
      </w:r>
    </w:p>
    <w:p w:rsidR="004A5F6F" w:rsidRDefault="00A3740F" w:rsidP="00E32530">
      <w:pPr>
        <w:spacing w:before="20" w:after="20" w:line="264" w:lineRule="auto"/>
        <w:ind w:firstLine="851"/>
        <w:jc w:val="both"/>
        <w:rPr>
          <w:sz w:val="28"/>
          <w:szCs w:val="28"/>
          <w:lang w:val="pt-BR"/>
        </w:rPr>
      </w:pPr>
      <w:r>
        <w:rPr>
          <w:color w:val="000000"/>
          <w:sz w:val="28"/>
          <w:szCs w:val="28"/>
          <w:shd w:val="clear" w:color="auto" w:fill="FFFFFF"/>
        </w:rPr>
        <w:t>Bên cạnh đó, c</w:t>
      </w:r>
      <w:r w:rsidR="001E70D8">
        <w:rPr>
          <w:color w:val="000000"/>
          <w:sz w:val="28"/>
          <w:szCs w:val="28"/>
          <w:shd w:val="clear" w:color="auto" w:fill="FFFFFF"/>
        </w:rPr>
        <w:t xml:space="preserve">ác quy định về mức chi cho Hội đồng nghệ thuật (Hội đồng nghệ thuật được thành lập theo quy định tại </w:t>
      </w:r>
      <w:r w:rsidR="001E70D8" w:rsidRPr="0090190C">
        <w:rPr>
          <w:sz w:val="28"/>
          <w:szCs w:val="28"/>
          <w:lang w:val="vi-VN"/>
        </w:rPr>
        <w:t>Thông tư số 15/2013/TT-BVHTTDL ngày 24/12/2013 của Bộ Văn hóa, Thể thao và Du lịch</w:t>
      </w:r>
      <w:r w:rsidR="001E70D8">
        <w:rPr>
          <w:sz w:val="28"/>
          <w:szCs w:val="28"/>
        </w:rPr>
        <w:t xml:space="preserve"> ban hành Quy chế tổ chức và hoạt động của Hội đồng nghệ thuật trong lĩnh vực nghệ thuật biểu diễn)</w:t>
      </w:r>
      <w:r w:rsidR="001E70D8">
        <w:rPr>
          <w:color w:val="000000"/>
          <w:sz w:val="28"/>
          <w:szCs w:val="28"/>
          <w:shd w:val="clear" w:color="auto" w:fill="FFFFFF"/>
        </w:rPr>
        <w:t xml:space="preserve"> chưa được các cơ quan nhà nước có thẩm quyền ban hành và hướng dẫn. Mức chi cho các thành viên Hội đồng nghệ thuật từ năm 2009 được thực hiện theo Quyết định số 1717/QĐ-UBND ngày 14/9/2009 của Ủy ban nhân dân Thành phố. Mức chi thấp nhất là 50.000 đồng/buổi/người, cao nhất là 20</w:t>
      </w:r>
      <w:r>
        <w:rPr>
          <w:color w:val="000000"/>
          <w:sz w:val="28"/>
          <w:szCs w:val="28"/>
          <w:shd w:val="clear" w:color="auto" w:fill="FFFFFF"/>
        </w:rPr>
        <w:t>0.000 đồng/buổi/người</w:t>
      </w:r>
      <w:r w:rsidR="004A5F6F">
        <w:rPr>
          <w:color w:val="000000"/>
          <w:sz w:val="28"/>
          <w:szCs w:val="28"/>
          <w:shd w:val="clear" w:color="auto" w:fill="FFFFFF"/>
        </w:rPr>
        <w:t xml:space="preserve"> (tương ứng với 7,7% và 30,7% </w:t>
      </w:r>
      <w:r w:rsidR="004A5F6F">
        <w:rPr>
          <w:sz w:val="28"/>
          <w:szCs w:val="28"/>
        </w:rPr>
        <w:t>mức lương cơ sở tại thời điểm ban hành Quyết định)</w:t>
      </w:r>
      <w:r>
        <w:rPr>
          <w:color w:val="000000"/>
          <w:sz w:val="28"/>
          <w:szCs w:val="28"/>
          <w:shd w:val="clear" w:color="auto" w:fill="FFFFFF"/>
        </w:rPr>
        <w:t>. Từ năm 2009</w:t>
      </w:r>
      <w:r w:rsidR="001E70D8">
        <w:rPr>
          <w:color w:val="000000"/>
          <w:sz w:val="28"/>
          <w:szCs w:val="28"/>
          <w:shd w:val="clear" w:color="auto" w:fill="FFFFFF"/>
        </w:rPr>
        <w:t xml:space="preserve"> đến</w:t>
      </w:r>
      <w:r>
        <w:rPr>
          <w:color w:val="000000"/>
          <w:sz w:val="28"/>
          <w:szCs w:val="28"/>
          <w:shd w:val="clear" w:color="auto" w:fill="FFFFFF"/>
        </w:rPr>
        <w:t xml:space="preserve"> nay, Chính phủ </w:t>
      </w:r>
      <w:r w:rsidR="004A5F6F">
        <w:rPr>
          <w:color w:val="000000"/>
          <w:sz w:val="28"/>
          <w:szCs w:val="28"/>
          <w:shd w:val="clear" w:color="auto" w:fill="FFFFFF"/>
        </w:rPr>
        <w:t xml:space="preserve">đã 10 lần </w:t>
      </w:r>
      <w:r>
        <w:rPr>
          <w:sz w:val="28"/>
          <w:szCs w:val="28"/>
          <w:lang w:val="pt-BR"/>
        </w:rPr>
        <w:t>đi</w:t>
      </w:r>
      <w:r w:rsidR="00C426CB">
        <w:rPr>
          <w:sz w:val="28"/>
          <w:szCs w:val="28"/>
          <w:lang w:val="pt-BR"/>
        </w:rPr>
        <w:t>ều chỉnh mức lương cơ sở (từ 650</w:t>
      </w:r>
      <w:r>
        <w:rPr>
          <w:sz w:val="28"/>
          <w:szCs w:val="28"/>
          <w:lang w:val="pt-BR"/>
        </w:rPr>
        <w:t>.000</w:t>
      </w:r>
      <w:r w:rsidR="003E31F4">
        <w:rPr>
          <w:sz w:val="28"/>
          <w:szCs w:val="28"/>
          <w:lang w:val="pt-BR"/>
        </w:rPr>
        <w:t xml:space="preserve"> </w:t>
      </w:r>
      <w:r>
        <w:rPr>
          <w:sz w:val="28"/>
          <w:szCs w:val="28"/>
          <w:lang w:val="pt-BR"/>
        </w:rPr>
        <w:t>đ</w:t>
      </w:r>
      <w:r w:rsidR="003E31F4">
        <w:rPr>
          <w:sz w:val="28"/>
          <w:szCs w:val="28"/>
          <w:lang w:val="pt-BR"/>
        </w:rPr>
        <w:t>ồng</w:t>
      </w:r>
      <w:r>
        <w:rPr>
          <w:sz w:val="28"/>
          <w:szCs w:val="28"/>
          <w:lang w:val="pt-BR"/>
        </w:rPr>
        <w:t>/tháng đến nay là 2.340.000</w:t>
      </w:r>
      <w:r w:rsidR="003E31F4">
        <w:rPr>
          <w:sz w:val="28"/>
          <w:szCs w:val="28"/>
          <w:lang w:val="pt-BR"/>
        </w:rPr>
        <w:t xml:space="preserve"> </w:t>
      </w:r>
      <w:r>
        <w:rPr>
          <w:sz w:val="28"/>
          <w:szCs w:val="28"/>
          <w:lang w:val="pt-BR"/>
        </w:rPr>
        <w:t>đ</w:t>
      </w:r>
      <w:r w:rsidR="003E31F4">
        <w:rPr>
          <w:sz w:val="28"/>
          <w:szCs w:val="28"/>
          <w:lang w:val="pt-BR"/>
        </w:rPr>
        <w:t>ồng</w:t>
      </w:r>
      <w:r w:rsidR="004A5F6F">
        <w:rPr>
          <w:sz w:val="28"/>
          <w:szCs w:val="28"/>
          <w:lang w:val="pt-BR"/>
        </w:rPr>
        <w:t xml:space="preserve">/tháng). </w:t>
      </w:r>
    </w:p>
    <w:p w:rsidR="001C172A" w:rsidRDefault="00EA2E3A" w:rsidP="00E32530">
      <w:pPr>
        <w:spacing w:before="20" w:after="20" w:line="264" w:lineRule="auto"/>
        <w:ind w:firstLine="851"/>
        <w:jc w:val="both"/>
        <w:rPr>
          <w:sz w:val="28"/>
          <w:szCs w:val="28"/>
          <w:bdr w:val="none" w:sz="0" w:space="0" w:color="auto" w:frame="1"/>
        </w:rPr>
      </w:pPr>
      <w:r w:rsidRPr="00010D59">
        <w:rPr>
          <w:sz w:val="28"/>
          <w:szCs w:val="28"/>
          <w:shd w:val="clear" w:color="auto" w:fill="FFFFFF"/>
        </w:rPr>
        <w:t xml:space="preserve">Có thể nhận thấy, </w:t>
      </w:r>
      <w:r w:rsidRPr="00010D59">
        <w:rPr>
          <w:sz w:val="28"/>
          <w:szCs w:val="28"/>
          <w:lang w:val="vi-VN"/>
        </w:rPr>
        <w:t>chế độ bồi dưỡng</w:t>
      </w:r>
      <w:r w:rsidRPr="00010D59">
        <w:rPr>
          <w:sz w:val="28"/>
          <w:szCs w:val="28"/>
        </w:rPr>
        <w:t xml:space="preserve"> </w:t>
      </w:r>
      <w:r w:rsidRPr="00010D59">
        <w:rPr>
          <w:sz w:val="28"/>
          <w:szCs w:val="28"/>
          <w:lang w:val="vi-VN"/>
        </w:rPr>
        <w:t xml:space="preserve">luyện tập, </w:t>
      </w:r>
      <w:r w:rsidR="00E32530">
        <w:rPr>
          <w:sz w:val="28"/>
          <w:szCs w:val="28"/>
        </w:rPr>
        <w:t xml:space="preserve">bồi dưỡng </w:t>
      </w:r>
      <w:r w:rsidRPr="00010D59">
        <w:rPr>
          <w:sz w:val="28"/>
          <w:szCs w:val="28"/>
          <w:lang w:val="vi-VN"/>
        </w:rPr>
        <w:t xml:space="preserve">biểu diễn theo quy định tại Quyết định số14/2015/QĐ-TTg </w:t>
      </w:r>
      <w:r w:rsidRPr="00010D59">
        <w:rPr>
          <w:sz w:val="28"/>
          <w:szCs w:val="28"/>
        </w:rPr>
        <w:t>của Chính phủ</w:t>
      </w:r>
      <w:r w:rsidR="00A3740F" w:rsidRPr="00010D59">
        <w:rPr>
          <w:sz w:val="28"/>
          <w:szCs w:val="28"/>
          <w:shd w:val="clear" w:color="auto" w:fill="FFFFFF"/>
        </w:rPr>
        <w:t xml:space="preserve"> và mức chi theo quy </w:t>
      </w:r>
      <w:r w:rsidR="00A3740F" w:rsidRPr="00010D59">
        <w:rPr>
          <w:sz w:val="28"/>
          <w:szCs w:val="28"/>
          <w:shd w:val="clear" w:color="auto" w:fill="FFFFFF"/>
        </w:rPr>
        <w:lastRenderedPageBreak/>
        <w:t>định tại Quyết định số 1717/QĐ-UBND ngày 14/9/2009 của Ủy ban nhân dân Thành phố</w:t>
      </w:r>
      <w:r w:rsidRPr="00010D59">
        <w:rPr>
          <w:sz w:val="28"/>
          <w:szCs w:val="28"/>
        </w:rPr>
        <w:t xml:space="preserve"> </w:t>
      </w:r>
      <w:r w:rsidR="003E31F4">
        <w:rPr>
          <w:sz w:val="28"/>
          <w:szCs w:val="28"/>
          <w:lang w:val="pt-BR"/>
        </w:rPr>
        <w:t xml:space="preserve">vẫn chưa được điều chỉnh, không còn phù hợp với thực tế, </w:t>
      </w:r>
      <w:r w:rsidRPr="00010D59">
        <w:rPr>
          <w:sz w:val="28"/>
          <w:szCs w:val="28"/>
          <w:lang w:val="vi-VN"/>
        </w:rPr>
        <w:t>đã không</w:t>
      </w:r>
      <w:r w:rsidRPr="00010D59">
        <w:rPr>
          <w:sz w:val="28"/>
          <w:szCs w:val="28"/>
        </w:rPr>
        <w:t xml:space="preserve"> </w:t>
      </w:r>
      <w:r w:rsidRPr="00010D59">
        <w:rPr>
          <w:sz w:val="28"/>
          <w:szCs w:val="28"/>
          <w:lang w:val="vi-VN"/>
        </w:rPr>
        <w:t xml:space="preserve">theo kịp sự biến động của </w:t>
      </w:r>
      <w:r w:rsidR="00393D8A" w:rsidRPr="00010D59">
        <w:rPr>
          <w:sz w:val="28"/>
          <w:szCs w:val="28"/>
        </w:rPr>
        <w:t xml:space="preserve">mức </w:t>
      </w:r>
      <w:r w:rsidRPr="00010D59">
        <w:rPr>
          <w:sz w:val="28"/>
          <w:szCs w:val="28"/>
          <w:lang w:val="vi-VN"/>
        </w:rPr>
        <w:t>lương cơ sở, sự biến động của giá</w:t>
      </w:r>
      <w:r w:rsidRPr="00010D59">
        <w:rPr>
          <w:sz w:val="28"/>
          <w:szCs w:val="28"/>
        </w:rPr>
        <w:t xml:space="preserve"> </w:t>
      </w:r>
      <w:r w:rsidRPr="00010D59">
        <w:rPr>
          <w:sz w:val="28"/>
          <w:szCs w:val="28"/>
          <w:lang w:val="vi-VN"/>
        </w:rPr>
        <w:t>cả thị trường, theo đó mức chi trả dần trở nên thấp, khiến quyền lợi của viên</w:t>
      </w:r>
      <w:r w:rsidRPr="00010D59">
        <w:rPr>
          <w:sz w:val="28"/>
          <w:szCs w:val="28"/>
        </w:rPr>
        <w:t xml:space="preserve"> </w:t>
      </w:r>
      <w:r w:rsidRPr="00010D59">
        <w:rPr>
          <w:sz w:val="28"/>
          <w:szCs w:val="28"/>
          <w:lang w:val="vi-VN"/>
        </w:rPr>
        <w:t>chức, người lao động chuyên môn lĩnh vực nghệ thuật biểu diễn bị thiệt thòi,</w:t>
      </w:r>
      <w:r w:rsidRPr="00010D59">
        <w:rPr>
          <w:sz w:val="28"/>
          <w:szCs w:val="28"/>
        </w:rPr>
        <w:t xml:space="preserve"> </w:t>
      </w:r>
      <w:r w:rsidRPr="00010D59">
        <w:rPr>
          <w:sz w:val="28"/>
          <w:szCs w:val="28"/>
          <w:lang w:val="vi-VN"/>
        </w:rPr>
        <w:t>giảm động lực</w:t>
      </w:r>
      <w:r w:rsidR="003E31F4">
        <w:rPr>
          <w:sz w:val="28"/>
          <w:szCs w:val="28"/>
          <w:lang w:val="vi-VN"/>
        </w:rPr>
        <w:t xml:space="preserve"> phấn đấu, lao động nghệ thuật</w:t>
      </w:r>
      <w:r w:rsidR="003E31F4">
        <w:rPr>
          <w:sz w:val="28"/>
          <w:szCs w:val="28"/>
        </w:rPr>
        <w:t xml:space="preserve">, </w:t>
      </w:r>
      <w:r w:rsidR="003E31F4">
        <w:rPr>
          <w:sz w:val="28"/>
          <w:szCs w:val="28"/>
          <w:lang w:val="pt-BR"/>
        </w:rPr>
        <w:t xml:space="preserve">thiếu sự động viên các thành viên Hội đồng nghệ </w:t>
      </w:r>
      <w:r w:rsidR="00D55D95">
        <w:rPr>
          <w:sz w:val="28"/>
          <w:szCs w:val="28"/>
          <w:lang w:val="pt-BR"/>
        </w:rPr>
        <w:t>thuật hoàn thành nhiệm vụ; chưa</w:t>
      </w:r>
      <w:r w:rsidR="003E31F4">
        <w:rPr>
          <w:sz w:val="28"/>
          <w:szCs w:val="28"/>
          <w:lang w:val="pt-BR"/>
        </w:rPr>
        <w:t xml:space="preserve"> khuyến khích được sức sáng tạo của người nghệ sỹ biểu diễn, khó thu hút và nguồn nhân lực bổ sung cho các đơn vị nghệ thuật. </w:t>
      </w:r>
      <w:r w:rsidR="0039452D">
        <w:rPr>
          <w:sz w:val="28"/>
          <w:szCs w:val="28"/>
          <w:lang w:val="pt-BR"/>
        </w:rPr>
        <w:t xml:space="preserve">Bên cạnh đó, </w:t>
      </w:r>
      <w:r w:rsidR="004A5F6F">
        <w:rPr>
          <w:bCs/>
          <w:sz w:val="28"/>
          <w:szCs w:val="28"/>
          <w:lang w:val="pt-BR"/>
        </w:rPr>
        <w:t xml:space="preserve">số buổi diễn </w:t>
      </w:r>
      <w:r w:rsidR="00EA5827">
        <w:rPr>
          <w:bCs/>
          <w:sz w:val="28"/>
          <w:szCs w:val="28"/>
          <w:lang w:val="pt-BR"/>
        </w:rPr>
        <w:t xml:space="preserve">của các đơn vị nghệ thuật </w:t>
      </w:r>
      <w:r w:rsidR="004A5F6F">
        <w:rPr>
          <w:bCs/>
          <w:sz w:val="28"/>
          <w:szCs w:val="28"/>
          <w:lang w:val="pt-BR"/>
        </w:rPr>
        <w:t>ngày càng giảm vì</w:t>
      </w:r>
      <w:r w:rsidR="00E36952">
        <w:rPr>
          <w:bCs/>
          <w:sz w:val="28"/>
          <w:szCs w:val="28"/>
          <w:lang w:val="pt-BR"/>
        </w:rPr>
        <w:t xml:space="preserve"> </w:t>
      </w:r>
      <w:r w:rsidR="006D7FD5">
        <w:rPr>
          <w:bCs/>
          <w:sz w:val="28"/>
          <w:szCs w:val="28"/>
          <w:lang w:val="pt-BR"/>
        </w:rPr>
        <w:t xml:space="preserve">phải </w:t>
      </w:r>
      <w:r w:rsidR="00D33CA0">
        <w:rPr>
          <w:bCs/>
          <w:sz w:val="28"/>
          <w:szCs w:val="28"/>
          <w:lang w:val="pt-BR"/>
        </w:rPr>
        <w:t>cạnh tranh với nhiều</w:t>
      </w:r>
      <w:r w:rsidR="00010D59">
        <w:rPr>
          <w:bCs/>
          <w:sz w:val="28"/>
          <w:szCs w:val="28"/>
          <w:lang w:val="pt-BR"/>
        </w:rPr>
        <w:t xml:space="preserve"> loại hình giải trí khác</w:t>
      </w:r>
      <w:r w:rsidR="00E32530">
        <w:rPr>
          <w:bCs/>
          <w:sz w:val="28"/>
          <w:szCs w:val="28"/>
          <w:lang w:val="pt-BR"/>
        </w:rPr>
        <w:t xml:space="preserve"> trên truyền hình và các nền tảng số</w:t>
      </w:r>
      <w:r w:rsidR="00010D59">
        <w:rPr>
          <w:bCs/>
          <w:sz w:val="28"/>
          <w:szCs w:val="28"/>
          <w:lang w:val="pt-BR"/>
        </w:rPr>
        <w:t>, do đó</w:t>
      </w:r>
      <w:r w:rsidRPr="001935E2">
        <w:rPr>
          <w:bCs/>
          <w:sz w:val="28"/>
          <w:szCs w:val="28"/>
          <w:lang w:val="pt-BR"/>
        </w:rPr>
        <w:t xml:space="preserve">, mức thu nhập hiện tại chưa đảm bảo nhu cầu cuộc sống, </w:t>
      </w:r>
      <w:r w:rsidR="00E32530">
        <w:rPr>
          <w:bCs/>
          <w:sz w:val="28"/>
          <w:szCs w:val="28"/>
          <w:lang w:val="pt-BR"/>
        </w:rPr>
        <w:t xml:space="preserve">nhiều nghệ sỹ </w:t>
      </w:r>
      <w:r w:rsidR="00E32530">
        <w:rPr>
          <w:sz w:val="28"/>
          <w:szCs w:val="28"/>
          <w:lang w:val="ms-MY"/>
        </w:rPr>
        <w:t xml:space="preserve">tất tả mưu sinh, </w:t>
      </w:r>
      <w:r w:rsidR="00E32530">
        <w:rPr>
          <w:sz w:val="28"/>
          <w:szCs w:val="28"/>
          <w:lang w:val="pt-BR"/>
        </w:rPr>
        <w:t>bươn chải bằng nhiều công việc khác nhau để nuôi dưỡng niềm đam mê, bám trụ với nghiệp diễn và trang trải cuộc sống</w:t>
      </w:r>
      <w:r w:rsidR="00E32530" w:rsidRPr="001935E2">
        <w:rPr>
          <w:bCs/>
          <w:sz w:val="28"/>
          <w:szCs w:val="28"/>
          <w:lang w:val="pt-BR"/>
        </w:rPr>
        <w:t xml:space="preserve"> </w:t>
      </w:r>
      <w:r w:rsidRPr="001935E2">
        <w:rPr>
          <w:bCs/>
          <w:sz w:val="28"/>
          <w:szCs w:val="28"/>
          <w:lang w:val="pt-BR"/>
        </w:rPr>
        <w:t>nên tr</w:t>
      </w:r>
      <w:r w:rsidR="00BB77AE">
        <w:rPr>
          <w:bCs/>
          <w:sz w:val="28"/>
          <w:szCs w:val="28"/>
          <w:lang w:val="pt-BR"/>
        </w:rPr>
        <w:t xml:space="preserve">ong thời gian qua, đã có </w:t>
      </w:r>
      <w:r w:rsidRPr="001935E2">
        <w:rPr>
          <w:bCs/>
          <w:sz w:val="28"/>
          <w:szCs w:val="28"/>
          <w:lang w:val="pt-BR"/>
        </w:rPr>
        <w:t xml:space="preserve">nghệ </w:t>
      </w:r>
      <w:r w:rsidRPr="009A3939">
        <w:rPr>
          <w:sz w:val="28"/>
          <w:szCs w:val="28"/>
          <w:lang w:val="vi-VN"/>
        </w:rPr>
        <w:t>sỹ</w:t>
      </w:r>
      <w:r w:rsidR="00E32530">
        <w:rPr>
          <w:bCs/>
          <w:sz w:val="28"/>
          <w:szCs w:val="28"/>
          <w:lang w:val="pt-BR"/>
        </w:rPr>
        <w:t>, diễn viên giỏi nghề</w:t>
      </w:r>
      <w:r w:rsidRPr="001935E2">
        <w:rPr>
          <w:bCs/>
          <w:sz w:val="28"/>
          <w:szCs w:val="28"/>
          <w:lang w:val="pt-BR"/>
        </w:rPr>
        <w:t xml:space="preserve"> xin nghỉ việc và chuyển công tác. </w:t>
      </w:r>
      <w:r w:rsidR="001C172A">
        <w:rPr>
          <w:bCs/>
          <w:sz w:val="28"/>
          <w:szCs w:val="28"/>
          <w:lang w:val="pt-BR"/>
        </w:rPr>
        <w:t>C</w:t>
      </w:r>
      <w:r w:rsidRPr="000200A4">
        <w:rPr>
          <w:sz w:val="28"/>
          <w:szCs w:val="28"/>
          <w:shd w:val="clear" w:color="auto" w:fill="FFFFFF"/>
        </w:rPr>
        <w:t>ác đơn vị nghệ thuậ</w:t>
      </w:r>
      <w:r w:rsidR="00C774D5">
        <w:rPr>
          <w:sz w:val="28"/>
          <w:szCs w:val="28"/>
          <w:shd w:val="clear" w:color="auto" w:fill="FFFFFF"/>
        </w:rPr>
        <w:t>t</w:t>
      </w:r>
      <w:r w:rsidR="00010D59">
        <w:rPr>
          <w:sz w:val="28"/>
          <w:szCs w:val="28"/>
          <w:shd w:val="clear" w:color="auto" w:fill="FFFFFF"/>
        </w:rPr>
        <w:t>,</w:t>
      </w:r>
      <w:r w:rsidR="00C774D5">
        <w:rPr>
          <w:sz w:val="28"/>
          <w:szCs w:val="28"/>
          <w:shd w:val="clear" w:color="auto" w:fill="FFFFFF"/>
        </w:rPr>
        <w:t xml:space="preserve"> </w:t>
      </w:r>
      <w:r w:rsidR="00010D59">
        <w:rPr>
          <w:sz w:val="28"/>
          <w:szCs w:val="28"/>
          <w:shd w:val="clear" w:color="auto" w:fill="FFFFFF"/>
        </w:rPr>
        <w:t xml:space="preserve">nhất là đơn vị nghệ thuật </w:t>
      </w:r>
      <w:r w:rsidR="00C774D5">
        <w:rPr>
          <w:sz w:val="28"/>
          <w:szCs w:val="28"/>
          <w:shd w:val="clear" w:color="auto" w:fill="FFFFFF"/>
        </w:rPr>
        <w:t xml:space="preserve">sân khấu truyền thống đang </w:t>
      </w:r>
      <w:r w:rsidR="00E32530">
        <w:rPr>
          <w:sz w:val="28"/>
          <w:szCs w:val="28"/>
          <w:shd w:val="clear" w:color="auto" w:fill="FFFFFF"/>
        </w:rPr>
        <w:t xml:space="preserve">dần </w:t>
      </w:r>
      <w:r w:rsidRPr="000200A4">
        <w:rPr>
          <w:sz w:val="28"/>
          <w:szCs w:val="28"/>
          <w:shd w:val="clear" w:color="auto" w:fill="FFFFFF"/>
        </w:rPr>
        <w:t>thiếu hụt nghệ s</w:t>
      </w:r>
      <w:r>
        <w:rPr>
          <w:sz w:val="28"/>
          <w:szCs w:val="28"/>
          <w:shd w:val="clear" w:color="auto" w:fill="FFFFFF"/>
        </w:rPr>
        <w:t>ĩ, diễn viên và nhạc công</w:t>
      </w:r>
      <w:r w:rsidR="00B56297">
        <w:rPr>
          <w:sz w:val="28"/>
          <w:szCs w:val="28"/>
          <w:shd w:val="clear" w:color="auto" w:fill="FFFFFF"/>
        </w:rPr>
        <w:t xml:space="preserve"> kế cận</w:t>
      </w:r>
      <w:r>
        <w:rPr>
          <w:sz w:val="28"/>
          <w:szCs w:val="28"/>
          <w:shd w:val="clear" w:color="auto" w:fill="FFFFFF"/>
        </w:rPr>
        <w:t xml:space="preserve">. </w:t>
      </w:r>
      <w:r w:rsidRPr="000200A4">
        <w:rPr>
          <w:sz w:val="28"/>
          <w:szCs w:val="28"/>
          <w:shd w:val="clear" w:color="auto" w:fill="FFFFFF"/>
        </w:rPr>
        <w:t xml:space="preserve">Tình trạng khan hiếm tài năng trẻ ngày càng trở nên trầm trọng, </w:t>
      </w:r>
      <w:r w:rsidR="00C122D0">
        <w:rPr>
          <w:sz w:val="28"/>
          <w:szCs w:val="28"/>
          <w:shd w:val="clear" w:color="auto" w:fill="FFFFFF"/>
        </w:rPr>
        <w:t xml:space="preserve">trong khi </w:t>
      </w:r>
      <w:r w:rsidRPr="000200A4">
        <w:rPr>
          <w:sz w:val="28"/>
          <w:szCs w:val="28"/>
          <w:shd w:val="clear" w:color="auto" w:fill="FFFFFF"/>
        </w:rPr>
        <w:t>đội ngũ nghệ sỹ biểu diễn lành nghề hầu hết đã lớn tuổi.</w:t>
      </w:r>
      <w:r w:rsidR="001C172A" w:rsidRPr="001C172A">
        <w:rPr>
          <w:sz w:val="28"/>
          <w:szCs w:val="28"/>
          <w:bdr w:val="none" w:sz="0" w:space="0" w:color="auto" w:frame="1"/>
        </w:rPr>
        <w:t xml:space="preserve"> </w:t>
      </w:r>
    </w:p>
    <w:p w:rsidR="00EA2E3A" w:rsidRPr="00F432EF" w:rsidRDefault="008C038F" w:rsidP="00E32530">
      <w:pPr>
        <w:spacing w:before="20" w:after="20" w:line="264" w:lineRule="auto"/>
        <w:ind w:firstLine="851"/>
        <w:jc w:val="both"/>
        <w:rPr>
          <w:color w:val="FF0000"/>
          <w:sz w:val="28"/>
          <w:szCs w:val="28"/>
          <w:lang w:val="vi-VN"/>
        </w:rPr>
      </w:pPr>
      <w:r>
        <w:rPr>
          <w:iCs/>
          <w:sz w:val="28"/>
          <w:szCs w:val="28"/>
          <w:lang w:val="nl-NL"/>
        </w:rPr>
        <w:t>Để</w:t>
      </w:r>
      <w:r w:rsidR="00F432EF" w:rsidRPr="008C038F">
        <w:rPr>
          <w:iCs/>
          <w:sz w:val="28"/>
          <w:szCs w:val="28"/>
          <w:lang w:val="nl-NL"/>
        </w:rPr>
        <w:t xml:space="preserve"> </w:t>
      </w:r>
      <w:r w:rsidR="001C172A" w:rsidRPr="008C038F">
        <w:rPr>
          <w:sz w:val="28"/>
          <w:szCs w:val="28"/>
          <w:bdr w:val="none" w:sz="0" w:space="0" w:color="auto" w:frame="1"/>
        </w:rPr>
        <w:t xml:space="preserve">chăm lo, đãi ngộ xứng đáng </w:t>
      </w:r>
      <w:r w:rsidR="00A72B39">
        <w:rPr>
          <w:sz w:val="28"/>
          <w:szCs w:val="28"/>
          <w:bdr w:val="none" w:sz="0" w:space="0" w:color="auto" w:frame="1"/>
        </w:rPr>
        <w:t xml:space="preserve">đối </w:t>
      </w:r>
      <w:r w:rsidR="00771FB0">
        <w:rPr>
          <w:sz w:val="28"/>
          <w:szCs w:val="28"/>
          <w:bdr w:val="none" w:sz="0" w:space="0" w:color="auto" w:frame="1"/>
        </w:rPr>
        <w:t xml:space="preserve">với </w:t>
      </w:r>
      <w:r w:rsidR="001C172A" w:rsidRPr="008C038F">
        <w:rPr>
          <w:sz w:val="28"/>
          <w:szCs w:val="28"/>
          <w:bdr w:val="none" w:sz="0" w:space="0" w:color="auto" w:frame="1"/>
        </w:rPr>
        <w:t>những cống hiến của đội ngũ văn nghệ sĩ</w:t>
      </w:r>
      <w:r w:rsidR="0039452D">
        <w:rPr>
          <w:sz w:val="28"/>
          <w:szCs w:val="28"/>
          <w:bdr w:val="none" w:sz="0" w:space="0" w:color="auto" w:frame="1"/>
        </w:rPr>
        <w:t>,</w:t>
      </w:r>
      <w:r w:rsidR="00EA2E3A" w:rsidRPr="008C038F">
        <w:rPr>
          <w:sz w:val="28"/>
          <w:szCs w:val="28"/>
          <w:lang w:val="pt-BR"/>
        </w:rPr>
        <w:t xml:space="preserve"> </w:t>
      </w:r>
      <w:r w:rsidR="00EA2E3A" w:rsidRPr="008C038F">
        <w:rPr>
          <w:bCs/>
          <w:sz w:val="28"/>
          <w:szCs w:val="28"/>
          <w:lang w:val="pt-BR"/>
        </w:rPr>
        <w:t>khuyến khích kịp thời</w:t>
      </w:r>
      <w:r w:rsidR="00EA2E3A" w:rsidRPr="008C038F">
        <w:rPr>
          <w:sz w:val="28"/>
          <w:szCs w:val="28"/>
          <w:lang w:val="pt-BR"/>
        </w:rPr>
        <w:t xml:space="preserve"> văn nghệ sỹ Thủ đô </w:t>
      </w:r>
      <w:r w:rsidR="00253F19" w:rsidRPr="008C038F">
        <w:rPr>
          <w:sz w:val="28"/>
          <w:szCs w:val="28"/>
          <w:bdr w:val="none" w:sz="0" w:space="0" w:color="auto" w:frame="1"/>
        </w:rPr>
        <w:t>toàn tâm</w:t>
      </w:r>
      <w:r w:rsidR="00BB77AE" w:rsidRPr="008C038F">
        <w:rPr>
          <w:sz w:val="28"/>
          <w:szCs w:val="28"/>
          <w:bdr w:val="none" w:sz="0" w:space="0" w:color="auto" w:frame="1"/>
        </w:rPr>
        <w:t>,</w:t>
      </w:r>
      <w:r w:rsidR="00253F19" w:rsidRPr="008C038F">
        <w:rPr>
          <w:sz w:val="28"/>
          <w:szCs w:val="28"/>
          <w:bdr w:val="none" w:sz="0" w:space="0" w:color="auto" w:frame="1"/>
        </w:rPr>
        <w:t xml:space="preserve"> toàn ý, dốc trọn đa</w:t>
      </w:r>
      <w:r w:rsidR="0039452D">
        <w:rPr>
          <w:sz w:val="28"/>
          <w:szCs w:val="28"/>
          <w:bdr w:val="none" w:sz="0" w:space="0" w:color="auto" w:frame="1"/>
        </w:rPr>
        <w:t xml:space="preserve">m mê cho những tác phẩm </w:t>
      </w:r>
      <w:r w:rsidR="00253F19" w:rsidRPr="008C038F">
        <w:rPr>
          <w:sz w:val="28"/>
          <w:szCs w:val="28"/>
          <w:bdr w:val="none" w:sz="0" w:space="0" w:color="auto" w:frame="1"/>
        </w:rPr>
        <w:t>nghệ thuật có giá trị cống hiến cho xã hội</w:t>
      </w:r>
      <w:r w:rsidR="00EA2E3A" w:rsidRPr="008C038F">
        <w:rPr>
          <w:sz w:val="28"/>
          <w:szCs w:val="28"/>
          <w:lang w:val="pt-BR"/>
        </w:rPr>
        <w:t xml:space="preserve">, </w:t>
      </w:r>
      <w:r w:rsidR="007752D5" w:rsidRPr="008C038F">
        <w:rPr>
          <w:sz w:val="28"/>
          <w:szCs w:val="28"/>
          <w:lang w:val="pt-BR"/>
        </w:rPr>
        <w:t xml:space="preserve">động viên các thành viên Hội đồng nghệ thuật </w:t>
      </w:r>
      <w:r w:rsidR="00D53110" w:rsidRPr="008C038F">
        <w:rPr>
          <w:sz w:val="28"/>
          <w:szCs w:val="28"/>
          <w:lang w:val="pt-BR"/>
        </w:rPr>
        <w:t>hoàn thành nhiệm vụ</w:t>
      </w:r>
      <w:r w:rsidR="00253F19" w:rsidRPr="008C038F">
        <w:rPr>
          <w:sz w:val="28"/>
          <w:szCs w:val="28"/>
          <w:lang w:val="pt-BR"/>
        </w:rPr>
        <w:t xml:space="preserve">, </w:t>
      </w:r>
      <w:r w:rsidR="00EA2E3A" w:rsidRPr="008C038F">
        <w:rPr>
          <w:sz w:val="28"/>
          <w:szCs w:val="28"/>
        </w:rPr>
        <w:t xml:space="preserve">việc trình HĐND Thành phố ban hành Nghị quyết </w:t>
      </w:r>
      <w:r w:rsidR="00C122D0" w:rsidRPr="008C038F">
        <w:rPr>
          <w:sz w:val="28"/>
          <w:szCs w:val="28"/>
          <w:lang w:val="ms-MY"/>
        </w:rPr>
        <w:t>q</w:t>
      </w:r>
      <w:r w:rsidR="00EA2E3A" w:rsidRPr="008C038F">
        <w:rPr>
          <w:sz w:val="28"/>
          <w:szCs w:val="28"/>
        </w:rPr>
        <w:t>uy định</w:t>
      </w:r>
      <w:r w:rsidR="00EA2E3A" w:rsidRPr="008C038F">
        <w:rPr>
          <w:rFonts w:ascii="Times New Roman Bold" w:hAnsi="Times New Roman Bold"/>
          <w:sz w:val="28"/>
          <w:szCs w:val="28"/>
        </w:rPr>
        <w:t xml:space="preserve"> </w:t>
      </w:r>
      <w:r w:rsidR="00EA2E3A" w:rsidRPr="008C038F">
        <w:rPr>
          <w:spacing w:val="-6"/>
          <w:sz w:val="28"/>
          <w:szCs w:val="28"/>
          <w:lang w:val="ms-MY"/>
        </w:rPr>
        <w:t>chế độ hỗ trợ bồi dưỡng đối với người làm việc trong lĩnh vực nghệ thuật biểu diễn thuộc thành phố Hà Nội</w:t>
      </w:r>
      <w:r w:rsidR="00C122D0" w:rsidRPr="008C038F">
        <w:rPr>
          <w:spacing w:val="-6"/>
          <w:sz w:val="28"/>
          <w:szCs w:val="28"/>
          <w:lang w:val="ms-MY"/>
        </w:rPr>
        <w:t xml:space="preserve"> </w:t>
      </w:r>
      <w:r w:rsidR="00EA2E3A" w:rsidRPr="008C038F">
        <w:rPr>
          <w:sz w:val="28"/>
          <w:szCs w:val="28"/>
        </w:rPr>
        <w:t xml:space="preserve">là cần thiết </w:t>
      </w:r>
      <w:r w:rsidR="00EA2E3A" w:rsidRPr="008C038F">
        <w:rPr>
          <w:sz w:val="28"/>
          <w:szCs w:val="28"/>
          <w:lang w:val="nl-NL"/>
        </w:rPr>
        <w:t xml:space="preserve">và đúng thẩm quyền, </w:t>
      </w:r>
      <w:r w:rsidR="00EA2E3A" w:rsidRPr="008C038F">
        <w:rPr>
          <w:sz w:val="28"/>
          <w:szCs w:val="28"/>
          <w:lang w:val="vi-VN"/>
        </w:rPr>
        <w:t>phù hợp với tình hình thực tiễn.</w:t>
      </w:r>
    </w:p>
    <w:p w:rsidR="00655903" w:rsidRDefault="00655903" w:rsidP="00E32530">
      <w:pPr>
        <w:pStyle w:val="a"/>
        <w:spacing w:before="20" w:after="20" w:line="264" w:lineRule="auto"/>
        <w:ind w:firstLine="720"/>
        <w:rPr>
          <w:color w:val="auto"/>
        </w:rPr>
      </w:pPr>
      <w:r>
        <w:rPr>
          <w:color w:val="auto"/>
        </w:rPr>
        <w:t>III. THẨM QUYỀN PHÊ DUYỆT</w:t>
      </w:r>
    </w:p>
    <w:p w:rsidR="00655903" w:rsidRPr="00A92D59" w:rsidRDefault="00655903" w:rsidP="00E32530">
      <w:pPr>
        <w:pStyle w:val="NormalWeb"/>
        <w:numPr>
          <w:ilvl w:val="0"/>
          <w:numId w:val="4"/>
        </w:numPr>
        <w:shd w:val="clear" w:color="auto" w:fill="FFFFFF"/>
        <w:spacing w:before="20" w:beforeAutospacing="0" w:after="20" w:afterAutospacing="0" w:line="264" w:lineRule="auto"/>
        <w:jc w:val="both"/>
        <w:rPr>
          <w:b/>
          <w:sz w:val="28"/>
          <w:szCs w:val="28"/>
        </w:rPr>
      </w:pPr>
      <w:r w:rsidRPr="00A92D59">
        <w:rPr>
          <w:b/>
          <w:sz w:val="28"/>
          <w:szCs w:val="28"/>
        </w:rPr>
        <w:t>Thẩm quyền phê duyệt theo quy định của pháp luật</w:t>
      </w:r>
    </w:p>
    <w:p w:rsidR="00D55D95" w:rsidRDefault="00655903" w:rsidP="00E32530">
      <w:pPr>
        <w:pStyle w:val="NormalWeb"/>
        <w:shd w:val="clear" w:color="auto" w:fill="FFFFFF"/>
        <w:spacing w:before="20" w:beforeAutospacing="0" w:after="20" w:afterAutospacing="0" w:line="264" w:lineRule="auto"/>
        <w:ind w:firstLine="720"/>
        <w:jc w:val="both"/>
        <w:rPr>
          <w:sz w:val="28"/>
          <w:szCs w:val="28"/>
        </w:rPr>
      </w:pPr>
      <w:r w:rsidRPr="00F74B95">
        <w:rPr>
          <w:sz w:val="28"/>
          <w:szCs w:val="28"/>
        </w:rPr>
        <w:t>Theo khoản 2 Điều 27 Luật Ban</w:t>
      </w:r>
      <w:r>
        <w:rPr>
          <w:sz w:val="28"/>
          <w:szCs w:val="28"/>
        </w:rPr>
        <w:t xml:space="preserve"> hành văn bản quy phạm p</w:t>
      </w:r>
      <w:r w:rsidRPr="00F74B95">
        <w:rPr>
          <w:sz w:val="28"/>
          <w:szCs w:val="28"/>
        </w:rPr>
        <w:t>háp luật: Hội đồng nhân dân cấp tỉnh ban hành Nghị quyết để quy định “Chính sách, biện pháp nhằm bảo đảm thi hành Hiến pháp, luật, văn bản quy phạm pháp luậ</w:t>
      </w:r>
      <w:r w:rsidR="00771FB0">
        <w:rPr>
          <w:sz w:val="28"/>
          <w:szCs w:val="28"/>
        </w:rPr>
        <w:t>t của cơ quan nhà nước cấp trên</w:t>
      </w:r>
      <w:r w:rsidRPr="00F74B95">
        <w:rPr>
          <w:sz w:val="28"/>
          <w:szCs w:val="28"/>
        </w:rPr>
        <w:t>”</w:t>
      </w:r>
      <w:r w:rsidR="00771FB0">
        <w:rPr>
          <w:sz w:val="28"/>
          <w:szCs w:val="28"/>
        </w:rPr>
        <w:t>.</w:t>
      </w:r>
      <w:r w:rsidR="00D55D95">
        <w:rPr>
          <w:sz w:val="28"/>
          <w:szCs w:val="28"/>
        </w:rPr>
        <w:t xml:space="preserve">                                                                          </w:t>
      </w:r>
    </w:p>
    <w:p w:rsidR="00655903" w:rsidRPr="00F74B95" w:rsidRDefault="00655903" w:rsidP="00E32530">
      <w:pPr>
        <w:pStyle w:val="NormalWeb"/>
        <w:shd w:val="clear" w:color="auto" w:fill="FFFFFF"/>
        <w:spacing w:before="20" w:beforeAutospacing="0" w:after="20" w:afterAutospacing="0" w:line="264" w:lineRule="auto"/>
        <w:ind w:firstLine="720"/>
        <w:jc w:val="both"/>
        <w:rPr>
          <w:sz w:val="28"/>
          <w:szCs w:val="28"/>
        </w:rPr>
      </w:pPr>
      <w:r w:rsidRPr="00F74B95">
        <w:rPr>
          <w:sz w:val="28"/>
          <w:szCs w:val="28"/>
        </w:rPr>
        <w:t xml:space="preserve">Thẩm quyền phê duyệt theo </w:t>
      </w:r>
      <w:r w:rsidR="00513BA8">
        <w:rPr>
          <w:sz w:val="28"/>
          <w:szCs w:val="28"/>
        </w:rPr>
        <w:t>quy định của pháp luật: Hội đồng nhân dân</w:t>
      </w:r>
      <w:r w:rsidRPr="00F74B95">
        <w:rPr>
          <w:sz w:val="28"/>
          <w:szCs w:val="28"/>
        </w:rPr>
        <w:t xml:space="preserve"> Thành phố.</w:t>
      </w:r>
    </w:p>
    <w:p w:rsidR="004C03B6" w:rsidRDefault="00655903" w:rsidP="00E32530">
      <w:pPr>
        <w:pStyle w:val="NormalWeb"/>
        <w:shd w:val="clear" w:color="auto" w:fill="FFFFFF"/>
        <w:spacing w:before="20" w:beforeAutospacing="0" w:after="20" w:afterAutospacing="0" w:line="264" w:lineRule="auto"/>
        <w:ind w:firstLine="720"/>
        <w:jc w:val="both"/>
        <w:rPr>
          <w:b/>
          <w:sz w:val="28"/>
          <w:szCs w:val="28"/>
        </w:rPr>
      </w:pPr>
      <w:r w:rsidRPr="00A92D59">
        <w:rPr>
          <w:b/>
          <w:sz w:val="28"/>
          <w:szCs w:val="28"/>
        </w:rPr>
        <w:t>2. Thẩ</w:t>
      </w:r>
      <w:r>
        <w:rPr>
          <w:b/>
          <w:sz w:val="28"/>
          <w:szCs w:val="28"/>
        </w:rPr>
        <w:t>m quyền thông qua về chủ trương</w:t>
      </w:r>
    </w:p>
    <w:p w:rsidR="004C03B6" w:rsidRDefault="00655903" w:rsidP="008B2446">
      <w:pPr>
        <w:pStyle w:val="NormalWeb"/>
        <w:shd w:val="clear" w:color="auto" w:fill="FFFFFF"/>
        <w:spacing w:before="40" w:beforeAutospacing="0" w:after="40" w:afterAutospacing="0" w:line="264" w:lineRule="auto"/>
        <w:ind w:firstLine="720"/>
        <w:jc w:val="both"/>
        <w:rPr>
          <w:color w:val="000000"/>
          <w:spacing w:val="-6"/>
          <w:sz w:val="28"/>
          <w:szCs w:val="28"/>
          <w:lang w:val="ms-MY"/>
        </w:rPr>
      </w:pPr>
      <w:r w:rsidRPr="00F74B95">
        <w:rPr>
          <w:sz w:val="28"/>
          <w:szCs w:val="28"/>
        </w:rPr>
        <w:t xml:space="preserve">Để đảm bảo trình tự, thủ tục ban hành Nghị quyết theo quy định của Luật Ban hành </w:t>
      </w:r>
      <w:r>
        <w:rPr>
          <w:sz w:val="28"/>
          <w:szCs w:val="28"/>
        </w:rPr>
        <w:t>văn bản quy phạm pháp luật, Ủy ban nhân dân</w:t>
      </w:r>
      <w:r w:rsidRPr="00F74B95">
        <w:rPr>
          <w:sz w:val="28"/>
          <w:szCs w:val="28"/>
        </w:rPr>
        <w:t xml:space="preserve"> Thành phố đề nghị Thường trực HĐND Thành phố xem xét, chấp thuận chủ trương xây dựng Nghị quyết </w:t>
      </w:r>
      <w:r w:rsidR="00C122D0" w:rsidRPr="007B1BEA">
        <w:rPr>
          <w:spacing w:val="-4"/>
          <w:sz w:val="28"/>
          <w:szCs w:val="28"/>
        </w:rPr>
        <w:t xml:space="preserve">quy định </w:t>
      </w:r>
      <w:r w:rsidR="00C122D0" w:rsidRPr="007B1BEA">
        <w:rPr>
          <w:bCs/>
          <w:color w:val="000000"/>
          <w:spacing w:val="-6"/>
          <w:sz w:val="28"/>
          <w:szCs w:val="28"/>
          <w:lang w:val="ms-MY"/>
        </w:rPr>
        <w:t xml:space="preserve">chế độ hỗ trợ </w:t>
      </w:r>
      <w:r w:rsidR="00C122D0" w:rsidRPr="00342BA5">
        <w:rPr>
          <w:color w:val="000000"/>
          <w:spacing w:val="-6"/>
          <w:sz w:val="28"/>
          <w:szCs w:val="28"/>
          <w:lang w:val="ms-MY"/>
        </w:rPr>
        <w:t>chế độ hỗ trợ bồi dưỡng đối với người làm việc trong lĩnh vực nghệ thuật biểu diễn thuộc thành phố Hà Nội</w:t>
      </w:r>
      <w:r w:rsidR="00C122D0">
        <w:rPr>
          <w:color w:val="000000"/>
          <w:spacing w:val="-6"/>
          <w:sz w:val="28"/>
          <w:szCs w:val="28"/>
          <w:lang w:val="ms-MY"/>
        </w:rPr>
        <w:t>.</w:t>
      </w:r>
    </w:p>
    <w:p w:rsidR="00655903" w:rsidRDefault="00655903" w:rsidP="008B2446">
      <w:pPr>
        <w:pStyle w:val="NormalWeb"/>
        <w:shd w:val="clear" w:color="auto" w:fill="FFFFFF"/>
        <w:spacing w:before="40" w:beforeAutospacing="0" w:after="40" w:afterAutospacing="0" w:line="264" w:lineRule="auto"/>
        <w:ind w:firstLine="720"/>
        <w:jc w:val="both"/>
        <w:rPr>
          <w:b/>
          <w:sz w:val="28"/>
          <w:szCs w:val="28"/>
        </w:rPr>
      </w:pPr>
      <w:r>
        <w:rPr>
          <w:b/>
          <w:sz w:val="28"/>
          <w:szCs w:val="28"/>
        </w:rPr>
        <w:t>IV. TRÌNH TỰ THỦ TỤC THỰC HIỆN</w:t>
      </w:r>
    </w:p>
    <w:p w:rsidR="00655903" w:rsidRPr="00A92D59" w:rsidRDefault="00655903" w:rsidP="008B2446">
      <w:pPr>
        <w:pStyle w:val="NormalWeb"/>
        <w:shd w:val="clear" w:color="auto" w:fill="FFFFFF"/>
        <w:spacing w:before="40" w:beforeAutospacing="0" w:after="40" w:afterAutospacing="0" w:line="264" w:lineRule="auto"/>
        <w:ind w:firstLine="720"/>
        <w:jc w:val="both"/>
        <w:rPr>
          <w:b/>
          <w:sz w:val="28"/>
          <w:szCs w:val="28"/>
        </w:rPr>
      </w:pPr>
      <w:r>
        <w:rPr>
          <w:b/>
          <w:sz w:val="28"/>
          <w:szCs w:val="28"/>
        </w:rPr>
        <w:t>1. Trình tự theo quy định</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sidRPr="00F74B95">
        <w:rPr>
          <w:sz w:val="28"/>
          <w:szCs w:val="28"/>
        </w:rPr>
        <w:lastRenderedPageBreak/>
        <w:t>Căn cứ Luật Ban hành văn bản quy phạm pháp luật, hướng dẫn của Sở Tư pháp về quy</w:t>
      </w:r>
      <w:r w:rsidR="00513BA8">
        <w:rPr>
          <w:sz w:val="28"/>
          <w:szCs w:val="28"/>
        </w:rPr>
        <w:t xml:space="preserve"> trình xây dựng, ban hành văn bản quy phạm pháp luật thuộc thẩm quyền của Hội đồng nhân dân, Ủy ban nhân dân</w:t>
      </w:r>
      <w:r w:rsidRPr="00F74B95">
        <w:rPr>
          <w:sz w:val="28"/>
          <w:szCs w:val="28"/>
        </w:rPr>
        <w:t xml:space="preserve"> Thành phố (Công văn </w:t>
      </w:r>
      <w:r w:rsidR="00C122D0">
        <w:rPr>
          <w:sz w:val="28"/>
          <w:szCs w:val="28"/>
        </w:rPr>
        <w:t xml:space="preserve">số </w:t>
      </w:r>
      <w:r w:rsidRPr="00F74B95">
        <w:rPr>
          <w:sz w:val="28"/>
          <w:szCs w:val="28"/>
        </w:rPr>
        <w:t>1009/STP-VBPQ ngày 28/4/2022):</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(1). </w:t>
      </w:r>
      <w:r w:rsidRPr="00F74B95">
        <w:rPr>
          <w:sz w:val="28"/>
          <w:szCs w:val="28"/>
        </w:rPr>
        <w:t>Lập đề n</w:t>
      </w:r>
      <w:r w:rsidR="00513BA8">
        <w:rPr>
          <w:sz w:val="28"/>
          <w:szCs w:val="28"/>
        </w:rPr>
        <w:t xml:space="preserve">ghị xây dựng Nghị quyết của Hội đồng nhân dân </w:t>
      </w:r>
      <w:r w:rsidRPr="00F74B95">
        <w:rPr>
          <w:sz w:val="28"/>
          <w:szCs w:val="28"/>
        </w:rPr>
        <w:t>Thành phố;</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(2). </w:t>
      </w:r>
      <w:r w:rsidRPr="00F74B95">
        <w:rPr>
          <w:sz w:val="28"/>
          <w:szCs w:val="28"/>
        </w:rPr>
        <w:t>Soạn thảo hồ sơ dự thảo Nghị quyết;</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(3). </w:t>
      </w:r>
      <w:r w:rsidRPr="00F74B95">
        <w:rPr>
          <w:sz w:val="28"/>
          <w:szCs w:val="28"/>
        </w:rPr>
        <w:t>Lấy ý kiến góp ý dự thảo Nghị quyết;</w:t>
      </w:r>
    </w:p>
    <w:p w:rsidR="00655903" w:rsidRPr="00F74B95" w:rsidRDefault="00655903" w:rsidP="008B2446">
      <w:pPr>
        <w:pStyle w:val="NormalWeb"/>
        <w:shd w:val="clear" w:color="auto" w:fill="FFFFFF"/>
        <w:spacing w:before="40" w:beforeAutospacing="0" w:after="40" w:afterAutospacing="0" w:line="264" w:lineRule="auto"/>
        <w:ind w:firstLine="720"/>
        <w:jc w:val="both"/>
        <w:rPr>
          <w:spacing w:val="-4"/>
          <w:sz w:val="28"/>
          <w:szCs w:val="28"/>
        </w:rPr>
      </w:pPr>
      <w:r>
        <w:rPr>
          <w:sz w:val="28"/>
          <w:szCs w:val="28"/>
        </w:rPr>
        <w:t xml:space="preserve">(4). </w:t>
      </w:r>
      <w:r w:rsidRPr="00F74B95">
        <w:rPr>
          <w:spacing w:val="-4"/>
          <w:sz w:val="28"/>
          <w:szCs w:val="28"/>
        </w:rPr>
        <w:t xml:space="preserve">Đăng </w:t>
      </w:r>
      <w:r>
        <w:rPr>
          <w:spacing w:val="-4"/>
          <w:sz w:val="28"/>
          <w:szCs w:val="28"/>
        </w:rPr>
        <w:t>tải dự thảo Nghị quyết trên Cổng T</w:t>
      </w:r>
      <w:r w:rsidRPr="00F74B95">
        <w:rPr>
          <w:spacing w:val="-4"/>
          <w:sz w:val="28"/>
          <w:szCs w:val="28"/>
        </w:rPr>
        <w:t>hông tin điện tử Thành phố;</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(5). </w:t>
      </w:r>
      <w:r w:rsidRPr="00F74B95">
        <w:rPr>
          <w:sz w:val="28"/>
          <w:szCs w:val="28"/>
        </w:rPr>
        <w:t>Tổng hợp góp ý, giải trình và hoàn thiện hồ sơ dự thảo Nghị quyết;</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(6). </w:t>
      </w:r>
      <w:r w:rsidRPr="00F74B95">
        <w:rPr>
          <w:sz w:val="28"/>
          <w:szCs w:val="28"/>
        </w:rPr>
        <w:t>Thẩm định của Sở Tư pháp;</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(7). </w:t>
      </w:r>
      <w:r w:rsidRPr="00F74B95">
        <w:rPr>
          <w:sz w:val="28"/>
          <w:szCs w:val="28"/>
        </w:rPr>
        <w:t>Hoàn thiện hồ sơ dự th</w:t>
      </w:r>
      <w:r w:rsidR="00513BA8">
        <w:rPr>
          <w:sz w:val="28"/>
          <w:szCs w:val="28"/>
        </w:rPr>
        <w:t>ảo Nghị quyết trình tập thể Ủy ban nhân dân</w:t>
      </w:r>
      <w:r w:rsidRPr="00F74B95">
        <w:rPr>
          <w:sz w:val="28"/>
          <w:szCs w:val="28"/>
        </w:rPr>
        <w:t xml:space="preserve"> Thành phố xem xét, quyết định </w:t>
      </w:r>
      <w:r w:rsidR="00513BA8">
        <w:rPr>
          <w:sz w:val="28"/>
          <w:szCs w:val="28"/>
        </w:rPr>
        <w:t>trình dự thảo Nghị quyết ra Hội đồng nhân dân</w:t>
      </w:r>
      <w:r w:rsidRPr="00F74B95">
        <w:rPr>
          <w:sz w:val="28"/>
          <w:szCs w:val="28"/>
        </w:rPr>
        <w:t xml:space="preserve"> Thành phố;</w:t>
      </w:r>
    </w:p>
    <w:p w:rsidR="00655903" w:rsidRPr="00497718" w:rsidRDefault="00655903" w:rsidP="008B2446">
      <w:pPr>
        <w:pStyle w:val="NormalWeb"/>
        <w:shd w:val="clear" w:color="auto" w:fill="FFFFFF"/>
        <w:spacing w:before="40" w:beforeAutospacing="0" w:after="40" w:afterAutospacing="0" w:line="264" w:lineRule="auto"/>
        <w:ind w:firstLine="720"/>
        <w:jc w:val="both"/>
        <w:rPr>
          <w:spacing w:val="-20"/>
          <w:sz w:val="28"/>
          <w:szCs w:val="28"/>
        </w:rPr>
      </w:pPr>
      <w:r w:rsidRPr="00497718">
        <w:rPr>
          <w:spacing w:val="-20"/>
          <w:sz w:val="28"/>
          <w:szCs w:val="28"/>
        </w:rPr>
        <w:t xml:space="preserve">(8). Thẩm tra dự </w:t>
      </w:r>
      <w:r w:rsidR="00513BA8" w:rsidRPr="00497718">
        <w:rPr>
          <w:spacing w:val="-20"/>
          <w:sz w:val="28"/>
          <w:szCs w:val="28"/>
        </w:rPr>
        <w:t>thảo Nghị quyết của các Ban Hội đồng nhân dân</w:t>
      </w:r>
      <w:r w:rsidRPr="00497718">
        <w:rPr>
          <w:spacing w:val="-20"/>
          <w:sz w:val="28"/>
          <w:szCs w:val="28"/>
        </w:rPr>
        <w:t xml:space="preserve"> Thành phố;</w:t>
      </w:r>
    </w:p>
    <w:p w:rsidR="00655903" w:rsidRDefault="00655903"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(9). </w:t>
      </w:r>
      <w:r w:rsidRPr="00F74B95">
        <w:rPr>
          <w:sz w:val="28"/>
          <w:szCs w:val="28"/>
        </w:rPr>
        <w:t>Hoàn thiện hồ sơ sau khi thẩm tra;</w:t>
      </w:r>
    </w:p>
    <w:p w:rsidR="00655903" w:rsidRPr="00F74B95" w:rsidRDefault="00771FB0"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(10). </w:t>
      </w:r>
      <w:r w:rsidR="00655903" w:rsidRPr="00F74B95">
        <w:rPr>
          <w:sz w:val="28"/>
          <w:szCs w:val="28"/>
        </w:rPr>
        <w:t>Gửi hồ sơ dự thảo Nghị quyết đến đại bi</w:t>
      </w:r>
      <w:r w:rsidR="00497718">
        <w:rPr>
          <w:sz w:val="28"/>
          <w:szCs w:val="28"/>
        </w:rPr>
        <w:t>ểu Hội đồng nhân dân</w:t>
      </w:r>
      <w:r w:rsidR="00655903" w:rsidRPr="00F74B95">
        <w:rPr>
          <w:sz w:val="28"/>
          <w:szCs w:val="28"/>
        </w:rPr>
        <w:t xml:space="preserve"> </w:t>
      </w:r>
      <w:r w:rsidR="00F87FD5">
        <w:rPr>
          <w:sz w:val="28"/>
          <w:szCs w:val="28"/>
        </w:rPr>
        <w:t xml:space="preserve">   </w:t>
      </w:r>
      <w:r w:rsidR="00655903" w:rsidRPr="00F74B95">
        <w:rPr>
          <w:sz w:val="28"/>
          <w:szCs w:val="28"/>
        </w:rPr>
        <w:t>Thành phố.</w:t>
      </w:r>
    </w:p>
    <w:p w:rsidR="00655903" w:rsidRPr="00A92D59" w:rsidRDefault="00655903" w:rsidP="008B2446">
      <w:pPr>
        <w:pStyle w:val="NormalWeb"/>
        <w:shd w:val="clear" w:color="auto" w:fill="FFFFFF"/>
        <w:spacing w:before="40" w:beforeAutospacing="0" w:after="40" w:afterAutospacing="0" w:line="264" w:lineRule="auto"/>
        <w:ind w:firstLine="720"/>
        <w:jc w:val="both"/>
        <w:rPr>
          <w:b/>
          <w:sz w:val="28"/>
          <w:szCs w:val="28"/>
        </w:rPr>
      </w:pPr>
      <w:r w:rsidRPr="00A92D59">
        <w:rPr>
          <w:b/>
          <w:sz w:val="28"/>
          <w:szCs w:val="28"/>
        </w:rPr>
        <w:t>2. Các bước tiếp theo cần thực hiện</w:t>
      </w:r>
    </w:p>
    <w:p w:rsidR="00655903" w:rsidRDefault="00974349" w:rsidP="008B2446">
      <w:pPr>
        <w:pStyle w:val="NormalWeb"/>
        <w:shd w:val="clear" w:color="auto" w:fill="FFFFFF"/>
        <w:spacing w:before="40" w:beforeAutospacing="0" w:after="40" w:afterAutospacing="0" w:line="264" w:lineRule="auto"/>
        <w:ind w:firstLine="720"/>
        <w:jc w:val="both"/>
        <w:rPr>
          <w:sz w:val="28"/>
          <w:szCs w:val="28"/>
        </w:rPr>
      </w:pPr>
      <w:r>
        <w:rPr>
          <w:sz w:val="28"/>
          <w:szCs w:val="28"/>
        </w:rPr>
        <w:t xml:space="preserve">Để đảm bảo tiến độ theo quy định, </w:t>
      </w:r>
      <w:r w:rsidR="00655903">
        <w:rPr>
          <w:sz w:val="28"/>
          <w:szCs w:val="28"/>
        </w:rPr>
        <w:t>Sở Văn hóa và Thể thao</w:t>
      </w:r>
      <w:r w:rsidR="00655903" w:rsidRPr="00F74B95">
        <w:rPr>
          <w:sz w:val="28"/>
          <w:szCs w:val="28"/>
        </w:rPr>
        <w:t xml:space="preserve"> triển khai đồng thời các nhiệm vụ: trình xin ý kiến chấp thuận chủ trương xây d</w:t>
      </w:r>
      <w:r w:rsidR="00655903">
        <w:rPr>
          <w:sz w:val="28"/>
          <w:szCs w:val="28"/>
        </w:rPr>
        <w:t>ựng Nghị quyết; lấy ý kiến các S</w:t>
      </w:r>
      <w:r w:rsidR="00655903" w:rsidRPr="00F74B95">
        <w:rPr>
          <w:sz w:val="28"/>
          <w:szCs w:val="28"/>
        </w:rPr>
        <w:t xml:space="preserve">ở, </w:t>
      </w:r>
      <w:r w:rsidR="00655903">
        <w:rPr>
          <w:sz w:val="28"/>
          <w:szCs w:val="28"/>
        </w:rPr>
        <w:t xml:space="preserve">ban, </w:t>
      </w:r>
      <w:r w:rsidR="00655903" w:rsidRPr="00F74B95">
        <w:rPr>
          <w:sz w:val="28"/>
          <w:szCs w:val="28"/>
        </w:rPr>
        <w:t>ngành</w:t>
      </w:r>
      <w:r w:rsidR="00655903">
        <w:rPr>
          <w:sz w:val="28"/>
          <w:szCs w:val="28"/>
        </w:rPr>
        <w:t xml:space="preserve"> Thành phố</w:t>
      </w:r>
      <w:r w:rsidR="00655903" w:rsidRPr="00F74B95">
        <w:rPr>
          <w:sz w:val="28"/>
          <w:szCs w:val="28"/>
        </w:rPr>
        <w:t xml:space="preserve">, quận, huyện, </w:t>
      </w:r>
      <w:r w:rsidR="00655903">
        <w:rPr>
          <w:sz w:val="28"/>
          <w:szCs w:val="28"/>
        </w:rPr>
        <w:t xml:space="preserve">thị xã, các đơn vị có liên quan, </w:t>
      </w:r>
      <w:r w:rsidR="00655903" w:rsidRPr="00F74B95">
        <w:rPr>
          <w:sz w:val="28"/>
          <w:szCs w:val="28"/>
        </w:rPr>
        <w:t xml:space="preserve">tổng hợp ý kiến góp ý xong trước </w:t>
      </w:r>
      <w:r w:rsidR="00126D71">
        <w:rPr>
          <w:sz w:val="28"/>
          <w:szCs w:val="28"/>
        </w:rPr>
        <w:t>ngày 1</w:t>
      </w:r>
      <w:r w:rsidR="00F432EF">
        <w:rPr>
          <w:sz w:val="28"/>
          <w:szCs w:val="28"/>
        </w:rPr>
        <w:t>5</w:t>
      </w:r>
      <w:r w:rsidR="00126D71">
        <w:rPr>
          <w:sz w:val="28"/>
          <w:szCs w:val="28"/>
        </w:rPr>
        <w:t>/9/2024</w:t>
      </w:r>
      <w:r w:rsidR="00655903" w:rsidRPr="00F74B95">
        <w:rPr>
          <w:sz w:val="28"/>
          <w:szCs w:val="28"/>
        </w:rPr>
        <w:t>; đă</w:t>
      </w:r>
      <w:r w:rsidR="00655903">
        <w:rPr>
          <w:sz w:val="28"/>
          <w:szCs w:val="28"/>
        </w:rPr>
        <w:t>ng tải Cổng T</w:t>
      </w:r>
      <w:r w:rsidR="00655903" w:rsidRPr="00F74B95">
        <w:rPr>
          <w:sz w:val="28"/>
          <w:szCs w:val="28"/>
        </w:rPr>
        <w:t xml:space="preserve">hông tin điện tử xong trước </w:t>
      </w:r>
      <w:r w:rsidR="00655903">
        <w:rPr>
          <w:sz w:val="28"/>
          <w:szCs w:val="28"/>
        </w:rPr>
        <w:t xml:space="preserve">ngày </w:t>
      </w:r>
      <w:r w:rsidR="00904D83">
        <w:rPr>
          <w:sz w:val="28"/>
          <w:szCs w:val="28"/>
        </w:rPr>
        <w:t>25/10</w:t>
      </w:r>
      <w:r w:rsidR="004C03B6">
        <w:rPr>
          <w:sz w:val="28"/>
          <w:szCs w:val="28"/>
        </w:rPr>
        <w:t>/2024</w:t>
      </w:r>
      <w:r w:rsidR="00655903" w:rsidRPr="00F74B95">
        <w:rPr>
          <w:sz w:val="28"/>
          <w:szCs w:val="28"/>
        </w:rPr>
        <w:t xml:space="preserve">; tổng hợp ý kiến gửi Sở Tư pháp thẩm định trước </w:t>
      </w:r>
      <w:r w:rsidR="00904D83">
        <w:rPr>
          <w:sz w:val="28"/>
          <w:szCs w:val="28"/>
        </w:rPr>
        <w:t>ngày 30</w:t>
      </w:r>
      <w:r w:rsidR="001450DB">
        <w:rPr>
          <w:sz w:val="28"/>
          <w:szCs w:val="28"/>
        </w:rPr>
        <w:t>/10</w:t>
      </w:r>
      <w:r w:rsidR="004C03B6">
        <w:rPr>
          <w:sz w:val="28"/>
          <w:szCs w:val="28"/>
        </w:rPr>
        <w:t>/2024</w:t>
      </w:r>
      <w:r w:rsidR="00655903" w:rsidRPr="00F74B95">
        <w:rPr>
          <w:sz w:val="28"/>
          <w:szCs w:val="28"/>
        </w:rPr>
        <w:t>.</w:t>
      </w:r>
    </w:p>
    <w:p w:rsidR="00655903" w:rsidRPr="00F74B95" w:rsidRDefault="00655903" w:rsidP="008B2446">
      <w:pPr>
        <w:pStyle w:val="NormalWeb"/>
        <w:shd w:val="clear" w:color="auto" w:fill="FFFFFF"/>
        <w:spacing w:before="40" w:beforeAutospacing="0" w:after="40" w:afterAutospacing="0" w:line="264" w:lineRule="auto"/>
        <w:ind w:firstLine="720"/>
        <w:jc w:val="both"/>
        <w:rPr>
          <w:sz w:val="28"/>
          <w:szCs w:val="28"/>
        </w:rPr>
      </w:pPr>
      <w:r w:rsidRPr="00F74B95">
        <w:rPr>
          <w:sz w:val="28"/>
          <w:szCs w:val="28"/>
        </w:rPr>
        <w:t xml:space="preserve">Hoàn thiện hồ sơ dự thảo Nghị quyết trình tập thể UBND Thành phố xem xét, quyết định </w:t>
      </w:r>
      <w:r w:rsidR="00786017">
        <w:rPr>
          <w:sz w:val="28"/>
          <w:szCs w:val="28"/>
        </w:rPr>
        <w:t>trình dự thảo Nghị quyết ra Hội đồng nhân dân</w:t>
      </w:r>
      <w:r w:rsidRPr="00F74B95">
        <w:rPr>
          <w:sz w:val="28"/>
          <w:szCs w:val="28"/>
        </w:rPr>
        <w:t xml:space="preserve"> Thành phố trước </w:t>
      </w:r>
      <w:r>
        <w:rPr>
          <w:sz w:val="28"/>
          <w:szCs w:val="28"/>
        </w:rPr>
        <w:t xml:space="preserve">ngày </w:t>
      </w:r>
      <w:r w:rsidR="001450DB">
        <w:rPr>
          <w:sz w:val="28"/>
          <w:szCs w:val="28"/>
        </w:rPr>
        <w:t>20</w:t>
      </w:r>
      <w:r w:rsidRPr="00F74B95">
        <w:rPr>
          <w:sz w:val="28"/>
          <w:szCs w:val="28"/>
        </w:rPr>
        <w:t>/11</w:t>
      </w:r>
      <w:r w:rsidR="004C03B6">
        <w:rPr>
          <w:sz w:val="28"/>
          <w:szCs w:val="28"/>
        </w:rPr>
        <w:t>/2024</w:t>
      </w:r>
      <w:r w:rsidRPr="00F74B95">
        <w:rPr>
          <w:sz w:val="28"/>
          <w:szCs w:val="28"/>
        </w:rPr>
        <w:t>.</w:t>
      </w:r>
    </w:p>
    <w:p w:rsidR="00655903" w:rsidRDefault="00655903" w:rsidP="008B2446">
      <w:pPr>
        <w:spacing w:before="40" w:after="40" w:line="264" w:lineRule="auto"/>
        <w:ind w:firstLine="709"/>
        <w:jc w:val="both"/>
        <w:rPr>
          <w:b/>
          <w:color w:val="000000"/>
          <w:spacing w:val="-6"/>
          <w:sz w:val="28"/>
          <w:szCs w:val="28"/>
          <w:lang w:val="nl-NL"/>
        </w:rPr>
      </w:pPr>
      <w:r>
        <w:rPr>
          <w:b/>
          <w:color w:val="000000"/>
          <w:spacing w:val="-6"/>
          <w:sz w:val="28"/>
          <w:szCs w:val="28"/>
          <w:lang w:val="nl-NL"/>
        </w:rPr>
        <w:t>V</w:t>
      </w:r>
      <w:r w:rsidRPr="007B1BEA">
        <w:rPr>
          <w:b/>
          <w:color w:val="000000"/>
          <w:spacing w:val="-6"/>
          <w:sz w:val="28"/>
          <w:szCs w:val="28"/>
          <w:lang w:val="nl-NL"/>
        </w:rPr>
        <w:t xml:space="preserve">. </w:t>
      </w:r>
      <w:r>
        <w:rPr>
          <w:b/>
          <w:color w:val="000000"/>
          <w:spacing w:val="-6"/>
          <w:sz w:val="28"/>
          <w:szCs w:val="28"/>
          <w:lang w:val="nl-NL"/>
        </w:rPr>
        <w:t>NỘI DUNG</w:t>
      </w:r>
    </w:p>
    <w:p w:rsidR="00655903" w:rsidRPr="0080798C" w:rsidRDefault="00655903" w:rsidP="008B2446">
      <w:pPr>
        <w:spacing w:before="40" w:after="40" w:line="264" w:lineRule="auto"/>
        <w:ind w:firstLine="709"/>
        <w:jc w:val="both"/>
        <w:rPr>
          <w:b/>
          <w:color w:val="000000"/>
          <w:sz w:val="28"/>
          <w:szCs w:val="28"/>
          <w:lang w:val="nl-NL"/>
        </w:rPr>
      </w:pPr>
      <w:r w:rsidRPr="0080798C">
        <w:rPr>
          <w:b/>
          <w:color w:val="000000"/>
          <w:sz w:val="28"/>
          <w:szCs w:val="28"/>
          <w:lang w:val="nl-NL"/>
        </w:rPr>
        <w:t>1. Phạm vi điều chỉnh, đối tượng áp dụng</w:t>
      </w:r>
    </w:p>
    <w:p w:rsidR="001450DB" w:rsidRDefault="00655903" w:rsidP="008B2446">
      <w:pPr>
        <w:spacing w:before="40" w:after="40" w:line="264" w:lineRule="auto"/>
        <w:ind w:firstLine="709"/>
        <w:jc w:val="both"/>
        <w:rPr>
          <w:sz w:val="28"/>
          <w:szCs w:val="28"/>
          <w:lang w:val="ms-MY"/>
        </w:rPr>
      </w:pPr>
      <w:r w:rsidRPr="007B1BEA">
        <w:rPr>
          <w:sz w:val="28"/>
          <w:szCs w:val="28"/>
          <w:lang w:val="ms-MY"/>
        </w:rPr>
        <w:t>a) Phạm vi điều chỉnh</w:t>
      </w:r>
    </w:p>
    <w:p w:rsidR="008B2446" w:rsidRDefault="008B2446" w:rsidP="008B2446">
      <w:pPr>
        <w:spacing w:before="40" w:after="40" w:line="264" w:lineRule="auto"/>
        <w:ind w:firstLine="709"/>
        <w:jc w:val="both"/>
        <w:rPr>
          <w:color w:val="000000"/>
          <w:spacing w:val="-6"/>
          <w:sz w:val="28"/>
          <w:szCs w:val="28"/>
          <w:lang w:val="ms-MY"/>
        </w:rPr>
      </w:pPr>
      <w:r w:rsidRPr="00757307">
        <w:rPr>
          <w:sz w:val="28"/>
          <w:szCs w:val="28"/>
          <w:lang w:val="ms-MY"/>
        </w:rPr>
        <w:t xml:space="preserve">Quy định </w:t>
      </w:r>
      <w:r w:rsidRPr="009F7912">
        <w:rPr>
          <w:color w:val="000000"/>
          <w:spacing w:val="-6"/>
          <w:sz w:val="28"/>
          <w:szCs w:val="28"/>
          <w:lang w:val="ms-MY"/>
        </w:rPr>
        <w:t xml:space="preserve">chế độ hỗ trợ bồi dưỡng </w:t>
      </w:r>
      <w:r>
        <w:rPr>
          <w:color w:val="000000"/>
          <w:spacing w:val="-6"/>
          <w:sz w:val="28"/>
          <w:szCs w:val="28"/>
          <w:lang w:val="ms-MY"/>
        </w:rPr>
        <w:t xml:space="preserve">luyện tập, bồi dưỡng biểu diễn đối với viên chức được bổ nhiệm vào ngạch diễn viên làm việc tại các đơn vị sự nghiệp công lập thuộc lĩnh vực nghệ thuật biểu diễn; chế độ hỗ trợ </w:t>
      </w:r>
      <w:r w:rsidRPr="009F7912">
        <w:rPr>
          <w:color w:val="000000"/>
          <w:spacing w:val="-6"/>
          <w:sz w:val="28"/>
          <w:szCs w:val="28"/>
          <w:lang w:val="ms-MY"/>
        </w:rPr>
        <w:t xml:space="preserve">bồi dưỡng </w:t>
      </w:r>
      <w:r>
        <w:rPr>
          <w:color w:val="000000"/>
          <w:spacing w:val="-6"/>
          <w:sz w:val="28"/>
          <w:szCs w:val="28"/>
          <w:lang w:val="ms-MY"/>
        </w:rPr>
        <w:t>luyện tập, bồi dưỡng biểu diễn đối với người làm việc theo chế độ hợp đồng làm việc hưởng lương từ quỹ lương của đơn vị sự nghiệp công lập theo quy định của pháp luật.</w:t>
      </w:r>
    </w:p>
    <w:p w:rsidR="008B2446" w:rsidRDefault="00655903" w:rsidP="00E32530">
      <w:pPr>
        <w:spacing w:before="20" w:after="20" w:line="264" w:lineRule="auto"/>
        <w:ind w:firstLine="709"/>
        <w:jc w:val="both"/>
        <w:rPr>
          <w:iCs/>
          <w:color w:val="000000"/>
          <w:sz w:val="28"/>
          <w:szCs w:val="28"/>
        </w:rPr>
      </w:pPr>
      <w:r w:rsidRPr="007B1BEA">
        <w:rPr>
          <w:iCs/>
          <w:color w:val="000000"/>
          <w:sz w:val="28"/>
          <w:szCs w:val="28"/>
        </w:rPr>
        <w:t>b) Đối tượng áp dụng</w:t>
      </w:r>
    </w:p>
    <w:p w:rsidR="001450DB" w:rsidRDefault="001450DB" w:rsidP="00E32530">
      <w:pPr>
        <w:spacing w:before="20" w:after="20" w:line="264" w:lineRule="auto"/>
        <w:ind w:firstLine="709"/>
        <w:jc w:val="both"/>
        <w:rPr>
          <w:sz w:val="28"/>
          <w:szCs w:val="28"/>
          <w:lang w:val="nl-NL"/>
        </w:rPr>
      </w:pPr>
      <w:r w:rsidRPr="00757307">
        <w:rPr>
          <w:sz w:val="28"/>
          <w:szCs w:val="28"/>
          <w:lang w:val="nl-NL"/>
        </w:rPr>
        <w:t xml:space="preserve">Đối tượng </w:t>
      </w:r>
      <w:r>
        <w:rPr>
          <w:sz w:val="28"/>
          <w:szCs w:val="28"/>
          <w:lang w:val="nl-NL"/>
        </w:rPr>
        <w:t>hưởng chế độ hỗ trợ bồi dưỡng luyện tập, bồi dưỡng biểu diễn gồm người trực tiếp tham gia luyện tập, biểu diễn và phục vụ công tác biểu diễn, bao gồm:</w:t>
      </w:r>
    </w:p>
    <w:p w:rsidR="001450DB" w:rsidRDefault="002631AE" w:rsidP="00E32530">
      <w:pPr>
        <w:spacing w:before="20" w:after="20" w:line="264" w:lineRule="auto"/>
        <w:ind w:firstLine="709"/>
        <w:jc w:val="both"/>
        <w:rPr>
          <w:sz w:val="28"/>
          <w:szCs w:val="28"/>
          <w:lang w:val="nl-NL"/>
        </w:rPr>
      </w:pPr>
      <w:r>
        <w:rPr>
          <w:sz w:val="28"/>
          <w:szCs w:val="28"/>
          <w:lang w:val="nl-NL"/>
        </w:rPr>
        <w:lastRenderedPageBreak/>
        <w:t xml:space="preserve">- </w:t>
      </w:r>
      <w:r w:rsidR="001450DB">
        <w:rPr>
          <w:sz w:val="28"/>
          <w:szCs w:val="28"/>
          <w:lang w:val="nl-NL"/>
        </w:rPr>
        <w:t>Nghệ sỹ nhân dân, Nghệ sỹ ưu tú;</w:t>
      </w:r>
    </w:p>
    <w:p w:rsidR="001450DB" w:rsidRDefault="002631AE" w:rsidP="00E32530">
      <w:pPr>
        <w:spacing w:before="20" w:after="20" w:line="264" w:lineRule="auto"/>
        <w:ind w:firstLine="709"/>
        <w:jc w:val="both"/>
        <w:rPr>
          <w:sz w:val="28"/>
          <w:szCs w:val="28"/>
          <w:lang w:val="nl-NL"/>
        </w:rPr>
      </w:pPr>
      <w:r>
        <w:rPr>
          <w:sz w:val="28"/>
          <w:szCs w:val="28"/>
          <w:lang w:val="nl-NL"/>
        </w:rPr>
        <w:t>-</w:t>
      </w:r>
      <w:r w:rsidR="001450DB">
        <w:rPr>
          <w:sz w:val="28"/>
          <w:szCs w:val="28"/>
          <w:lang w:val="nl-NL"/>
        </w:rPr>
        <w:t xml:space="preserve"> Người chỉ huy dàn nhạc; diễn viên chèo, cải lương, xiếc tạp kỹ, múa rối, kịch nói; người biểu diễn nhạc cụ hơi;</w:t>
      </w:r>
    </w:p>
    <w:p w:rsidR="001450DB" w:rsidRDefault="002631AE" w:rsidP="00E32530">
      <w:pPr>
        <w:spacing w:before="20" w:after="20" w:line="264" w:lineRule="auto"/>
        <w:ind w:firstLine="709"/>
        <w:jc w:val="both"/>
        <w:rPr>
          <w:sz w:val="28"/>
          <w:szCs w:val="28"/>
          <w:lang w:val="nl-NL"/>
        </w:rPr>
      </w:pPr>
      <w:r>
        <w:rPr>
          <w:sz w:val="28"/>
          <w:szCs w:val="28"/>
          <w:lang w:val="nl-NL"/>
        </w:rPr>
        <w:t>-</w:t>
      </w:r>
      <w:r w:rsidR="00E66C80">
        <w:rPr>
          <w:sz w:val="28"/>
          <w:szCs w:val="28"/>
          <w:lang w:val="nl-NL"/>
        </w:rPr>
        <w:t xml:space="preserve"> Người chỉ huy dàn hợp xướng</w:t>
      </w:r>
      <w:r w:rsidR="001450DB">
        <w:rPr>
          <w:sz w:val="28"/>
          <w:szCs w:val="28"/>
          <w:lang w:val="nl-NL"/>
        </w:rPr>
        <w:t>; diễn viên kịch câm, hát dân ca, hát mới, múa đương đại, múa dân gian dân tộc, múa tạp kỹ; người biểu diễn nhạc cụ dây, nhạc cụ gõ, nhạc cụ bàn phím; kỹ thuật viên âm thanh, kỹ thuật viên ánh sáng;</w:t>
      </w:r>
    </w:p>
    <w:p w:rsidR="001450DB" w:rsidRDefault="002631AE" w:rsidP="00E32530">
      <w:pPr>
        <w:spacing w:before="20" w:after="20" w:line="264" w:lineRule="auto"/>
        <w:ind w:firstLine="709"/>
        <w:jc w:val="both"/>
        <w:rPr>
          <w:sz w:val="28"/>
          <w:szCs w:val="28"/>
          <w:lang w:val="nl-NL"/>
        </w:rPr>
      </w:pPr>
      <w:r>
        <w:rPr>
          <w:sz w:val="28"/>
          <w:szCs w:val="28"/>
          <w:lang w:val="nl-NL"/>
        </w:rPr>
        <w:t>-</w:t>
      </w:r>
      <w:r w:rsidR="001450DB">
        <w:rPr>
          <w:sz w:val="28"/>
          <w:szCs w:val="28"/>
          <w:lang w:val="nl-NL"/>
        </w:rPr>
        <w:t xml:space="preserve"> Người chỉ đạo nghệ thuật buổi diểu diễn chương trình ca múa nhạc, chỉ đạ</w:t>
      </w:r>
      <w:r w:rsidR="008C038F">
        <w:rPr>
          <w:sz w:val="28"/>
          <w:szCs w:val="28"/>
          <w:lang w:val="nl-NL"/>
        </w:rPr>
        <w:t>o nghệ thuật vở diễn sân khấu; Trưởng, P</w:t>
      </w:r>
      <w:r w:rsidR="001450DB">
        <w:rPr>
          <w:sz w:val="28"/>
          <w:szCs w:val="28"/>
          <w:lang w:val="nl-NL"/>
        </w:rPr>
        <w:t>hó cá</w:t>
      </w:r>
      <w:r w:rsidR="008C038F">
        <w:rPr>
          <w:sz w:val="28"/>
          <w:szCs w:val="28"/>
          <w:lang w:val="nl-NL"/>
        </w:rPr>
        <w:t>c đơn vị nghệ thuật và Trưởng P</w:t>
      </w:r>
      <w:r w:rsidR="001450DB">
        <w:rPr>
          <w:sz w:val="28"/>
          <w:szCs w:val="28"/>
          <w:lang w:val="nl-NL"/>
        </w:rPr>
        <w:t>hó các đoàn biểu diễn trực thuộc;</w:t>
      </w:r>
    </w:p>
    <w:p w:rsidR="001450DB" w:rsidRDefault="002631AE" w:rsidP="00E32530">
      <w:pPr>
        <w:spacing w:before="20" w:after="20" w:line="264" w:lineRule="auto"/>
        <w:ind w:firstLine="709"/>
        <w:jc w:val="both"/>
        <w:rPr>
          <w:sz w:val="28"/>
          <w:szCs w:val="28"/>
          <w:lang w:val="nl-NL"/>
        </w:rPr>
      </w:pPr>
      <w:r>
        <w:rPr>
          <w:sz w:val="28"/>
          <w:szCs w:val="28"/>
          <w:lang w:val="nl-NL"/>
        </w:rPr>
        <w:t>-</w:t>
      </w:r>
      <w:r w:rsidR="001450DB">
        <w:rPr>
          <w:sz w:val="28"/>
          <w:szCs w:val="28"/>
          <w:lang w:val="nl-NL"/>
        </w:rPr>
        <w:t xml:space="preserve"> Người làm việc theo chế độ hợp đồng hưởng lương từ quỹ lương của đơn vị sự nghiệp công lập theo quy định của pháp luật.</w:t>
      </w:r>
    </w:p>
    <w:p w:rsidR="00D53110" w:rsidRDefault="008B2446" w:rsidP="00E32530">
      <w:pPr>
        <w:spacing w:before="20" w:after="20" w:line="264" w:lineRule="auto"/>
        <w:ind w:firstLine="709"/>
        <w:jc w:val="both"/>
        <w:rPr>
          <w:sz w:val="28"/>
          <w:szCs w:val="28"/>
          <w:lang w:val="nl-NL"/>
        </w:rPr>
      </w:pPr>
      <w:r>
        <w:rPr>
          <w:sz w:val="28"/>
          <w:szCs w:val="28"/>
          <w:lang w:val="nl-NL"/>
        </w:rPr>
        <w:t xml:space="preserve">- </w:t>
      </w:r>
      <w:r w:rsidR="00D53110">
        <w:rPr>
          <w:sz w:val="28"/>
          <w:szCs w:val="28"/>
          <w:lang w:val="nl-NL"/>
        </w:rPr>
        <w:t>Các thành viên Hội đồng nghệ thuật</w:t>
      </w:r>
      <w:r w:rsidR="003E31F4">
        <w:rPr>
          <w:sz w:val="28"/>
          <w:szCs w:val="28"/>
          <w:lang w:val="nl-NL"/>
        </w:rPr>
        <w:t xml:space="preserve"> </w:t>
      </w:r>
      <w:r w:rsidR="00D53110">
        <w:rPr>
          <w:sz w:val="28"/>
          <w:szCs w:val="28"/>
          <w:lang w:val="nl-NL"/>
        </w:rPr>
        <w:t xml:space="preserve">thành lập theo </w:t>
      </w:r>
      <w:r w:rsidR="00D53110">
        <w:rPr>
          <w:sz w:val="28"/>
          <w:szCs w:val="28"/>
          <w:lang w:val="ms-MY"/>
        </w:rPr>
        <w:t>Thông tư số 15/2013/TT-BVHTTDL ngày 24/12/2013 của Bộ Văn hóa, Thể thao và Du lịch.</w:t>
      </w:r>
    </w:p>
    <w:p w:rsidR="0098349A" w:rsidRDefault="00655903" w:rsidP="00E32530">
      <w:pPr>
        <w:spacing w:before="20" w:after="20" w:line="264" w:lineRule="auto"/>
        <w:ind w:firstLine="709"/>
        <w:jc w:val="both"/>
        <w:rPr>
          <w:b/>
          <w:color w:val="000000"/>
          <w:spacing w:val="-6"/>
          <w:sz w:val="28"/>
          <w:szCs w:val="28"/>
          <w:lang w:val="nl-NL"/>
        </w:rPr>
      </w:pPr>
      <w:r>
        <w:rPr>
          <w:b/>
          <w:color w:val="000000"/>
          <w:spacing w:val="-6"/>
          <w:sz w:val="28"/>
          <w:szCs w:val="28"/>
          <w:lang w:val="nl-NL"/>
        </w:rPr>
        <w:t>2. Đề xuất chính sách mới</w:t>
      </w:r>
    </w:p>
    <w:p w:rsidR="00A413D2" w:rsidRPr="0098349A" w:rsidRDefault="0098349A" w:rsidP="00E32530">
      <w:pPr>
        <w:spacing w:before="20" w:after="20" w:line="264" w:lineRule="auto"/>
        <w:ind w:firstLine="709"/>
        <w:jc w:val="both"/>
        <w:rPr>
          <w:b/>
          <w:i/>
          <w:sz w:val="28"/>
          <w:szCs w:val="28"/>
        </w:rPr>
      </w:pPr>
      <w:r w:rsidRPr="0098349A">
        <w:rPr>
          <w:b/>
          <w:i/>
          <w:color w:val="000000"/>
          <w:spacing w:val="-6"/>
          <w:sz w:val="28"/>
          <w:szCs w:val="28"/>
          <w:lang w:val="nl-NL"/>
        </w:rPr>
        <w:t>2.1.</w:t>
      </w:r>
      <w:r w:rsidR="00F87FD5">
        <w:rPr>
          <w:b/>
          <w:i/>
          <w:color w:val="000000"/>
          <w:spacing w:val="-6"/>
          <w:sz w:val="28"/>
          <w:szCs w:val="28"/>
          <w:lang w:val="nl-NL"/>
        </w:rPr>
        <w:t xml:space="preserve"> Chế độ</w:t>
      </w:r>
      <w:r w:rsidRPr="0098349A">
        <w:rPr>
          <w:b/>
          <w:i/>
          <w:color w:val="000000"/>
          <w:spacing w:val="-6"/>
          <w:sz w:val="28"/>
          <w:szCs w:val="28"/>
          <w:lang w:val="nl-NL"/>
        </w:rPr>
        <w:t xml:space="preserve"> </w:t>
      </w:r>
      <w:r w:rsidR="00F87FD5">
        <w:rPr>
          <w:b/>
          <w:i/>
          <w:sz w:val="28"/>
          <w:szCs w:val="28"/>
        </w:rPr>
        <w:t>h</w:t>
      </w:r>
      <w:r w:rsidR="00655903" w:rsidRPr="0098349A">
        <w:rPr>
          <w:b/>
          <w:i/>
          <w:sz w:val="28"/>
          <w:szCs w:val="28"/>
        </w:rPr>
        <w:t xml:space="preserve">ỗ trợ </w:t>
      </w:r>
      <w:r w:rsidR="00A413D2" w:rsidRPr="0098349A">
        <w:rPr>
          <w:b/>
          <w:i/>
          <w:sz w:val="28"/>
          <w:szCs w:val="28"/>
        </w:rPr>
        <w:t xml:space="preserve">bồi dưỡng luyện tập tính theo số buổi thực tế theo các </w:t>
      </w:r>
      <w:r w:rsidR="00D55D95">
        <w:rPr>
          <w:b/>
          <w:i/>
          <w:sz w:val="28"/>
          <w:szCs w:val="28"/>
        </w:rPr>
        <w:t xml:space="preserve">       </w:t>
      </w:r>
      <w:r>
        <w:rPr>
          <w:b/>
          <w:i/>
          <w:sz w:val="28"/>
          <w:szCs w:val="28"/>
        </w:rPr>
        <w:t>mức sau</w:t>
      </w:r>
    </w:p>
    <w:p w:rsidR="00A413D2" w:rsidRDefault="00655903" w:rsidP="00E32530">
      <w:pPr>
        <w:spacing w:before="20" w:after="20" w:line="264" w:lineRule="auto"/>
        <w:ind w:firstLine="709"/>
        <w:jc w:val="both"/>
        <w:rPr>
          <w:sz w:val="28"/>
          <w:szCs w:val="28"/>
        </w:rPr>
      </w:pPr>
      <w:r>
        <w:rPr>
          <w:sz w:val="28"/>
          <w:szCs w:val="28"/>
        </w:rPr>
        <w:t>2</w:t>
      </w:r>
      <w:r w:rsidRPr="00AB6F3C">
        <w:rPr>
          <w:sz w:val="28"/>
          <w:szCs w:val="28"/>
        </w:rPr>
        <w:t>.1.</w:t>
      </w:r>
      <w:r w:rsidR="0098349A">
        <w:rPr>
          <w:sz w:val="28"/>
          <w:szCs w:val="28"/>
        </w:rPr>
        <w:t>1.</w:t>
      </w:r>
      <w:r w:rsidRPr="00AB6F3C">
        <w:rPr>
          <w:sz w:val="28"/>
          <w:szCs w:val="28"/>
        </w:rPr>
        <w:t xml:space="preserve"> </w:t>
      </w:r>
      <w:r w:rsidR="00551AC9">
        <w:rPr>
          <w:sz w:val="28"/>
          <w:szCs w:val="28"/>
        </w:rPr>
        <w:t>Mức 200.000 đồng/buổi</w:t>
      </w:r>
      <w:r w:rsidR="003E31F4">
        <w:rPr>
          <w:sz w:val="28"/>
          <w:szCs w:val="28"/>
        </w:rPr>
        <w:t>/người</w:t>
      </w:r>
      <w:r w:rsidR="00551AC9">
        <w:rPr>
          <w:sz w:val="28"/>
          <w:szCs w:val="28"/>
        </w:rPr>
        <w:t xml:space="preserve"> </w:t>
      </w:r>
      <w:r w:rsidR="00A413D2">
        <w:rPr>
          <w:sz w:val="28"/>
          <w:szCs w:val="28"/>
        </w:rPr>
        <w:t>áp dụng đối với Nghệ sỹ nhân dân.</w:t>
      </w:r>
    </w:p>
    <w:p w:rsidR="00A413D2" w:rsidRDefault="00A413D2" w:rsidP="00E32530">
      <w:pPr>
        <w:spacing w:before="20" w:after="20" w:line="264" w:lineRule="auto"/>
        <w:ind w:firstLine="709"/>
        <w:jc w:val="both"/>
        <w:rPr>
          <w:sz w:val="28"/>
          <w:szCs w:val="28"/>
        </w:rPr>
      </w:pPr>
      <w:r>
        <w:rPr>
          <w:sz w:val="28"/>
          <w:szCs w:val="28"/>
        </w:rPr>
        <w:t>2.</w:t>
      </w:r>
      <w:r w:rsidR="0098349A">
        <w:rPr>
          <w:sz w:val="28"/>
          <w:szCs w:val="28"/>
        </w:rPr>
        <w:t>1.</w:t>
      </w:r>
      <w:r w:rsidR="00904D83">
        <w:rPr>
          <w:sz w:val="28"/>
          <w:szCs w:val="28"/>
        </w:rPr>
        <w:t xml:space="preserve">2. </w:t>
      </w:r>
      <w:r w:rsidR="00551AC9">
        <w:rPr>
          <w:sz w:val="28"/>
          <w:szCs w:val="28"/>
        </w:rPr>
        <w:t>Mức 170.000 đồng/buổi</w:t>
      </w:r>
      <w:r w:rsidR="003E31F4">
        <w:rPr>
          <w:sz w:val="28"/>
          <w:szCs w:val="28"/>
        </w:rPr>
        <w:t>/người</w:t>
      </w:r>
      <w:r w:rsidR="00551AC9">
        <w:rPr>
          <w:sz w:val="28"/>
          <w:szCs w:val="28"/>
        </w:rPr>
        <w:t xml:space="preserve"> </w:t>
      </w:r>
      <w:r>
        <w:rPr>
          <w:sz w:val="28"/>
          <w:szCs w:val="28"/>
        </w:rPr>
        <w:t xml:space="preserve">áp dụng đối với Nghệ sỹ ưu tú, </w:t>
      </w:r>
      <w:r w:rsidR="00E66C80">
        <w:rPr>
          <w:sz w:val="28"/>
          <w:szCs w:val="28"/>
        </w:rPr>
        <w:t xml:space="preserve">Trưởng, Phó các đơn vị nghệ thuật, </w:t>
      </w:r>
      <w:r>
        <w:rPr>
          <w:sz w:val="28"/>
          <w:szCs w:val="28"/>
        </w:rPr>
        <w:t>diễn viên đóng vai chính trong vở diễn sân khấu, nhạc kịch, vũ kịch, xiếc, rối; diễn viên hát chính, diễn viên múa chính, nhạc công độc tấu (solist) với dàn nhạc, chỉ huy dàn nhạc, chỉ huy hợp xướng</w:t>
      </w:r>
      <w:r w:rsidR="00E66C80">
        <w:rPr>
          <w:sz w:val="28"/>
          <w:szCs w:val="28"/>
        </w:rPr>
        <w:t>.</w:t>
      </w:r>
    </w:p>
    <w:p w:rsidR="00E66C80" w:rsidRDefault="00E66C80" w:rsidP="00E32530">
      <w:pPr>
        <w:spacing w:before="20" w:after="20" w:line="264" w:lineRule="auto"/>
        <w:ind w:firstLine="709"/>
        <w:jc w:val="both"/>
        <w:rPr>
          <w:sz w:val="28"/>
          <w:szCs w:val="28"/>
        </w:rPr>
      </w:pPr>
      <w:r w:rsidRPr="00497718">
        <w:rPr>
          <w:sz w:val="28"/>
          <w:szCs w:val="28"/>
        </w:rPr>
        <w:t>2.</w:t>
      </w:r>
      <w:r w:rsidR="0098349A">
        <w:rPr>
          <w:sz w:val="28"/>
          <w:szCs w:val="28"/>
        </w:rPr>
        <w:t>1.</w:t>
      </w:r>
      <w:r w:rsidR="00551AC9">
        <w:rPr>
          <w:sz w:val="28"/>
          <w:szCs w:val="28"/>
        </w:rPr>
        <w:t>3. Mức 140.000 đồng/buổi</w:t>
      </w:r>
      <w:r w:rsidR="003E31F4">
        <w:rPr>
          <w:sz w:val="28"/>
          <w:szCs w:val="28"/>
        </w:rPr>
        <w:t>/người</w:t>
      </w:r>
      <w:r w:rsidR="00551AC9">
        <w:rPr>
          <w:sz w:val="28"/>
          <w:szCs w:val="28"/>
        </w:rPr>
        <w:t xml:space="preserve"> </w:t>
      </w:r>
      <w:r w:rsidRPr="00497718">
        <w:rPr>
          <w:sz w:val="28"/>
          <w:szCs w:val="28"/>
        </w:rPr>
        <w:t>áp dụng đối với</w:t>
      </w:r>
      <w:r w:rsidR="00497718">
        <w:rPr>
          <w:sz w:val="28"/>
          <w:szCs w:val="28"/>
        </w:rPr>
        <w:t xml:space="preserve"> </w:t>
      </w:r>
      <w:r w:rsidR="00AF4CF0">
        <w:rPr>
          <w:sz w:val="28"/>
          <w:szCs w:val="28"/>
        </w:rPr>
        <w:t xml:space="preserve">Trưởng đoàn, Phó Trưởng đoàn nghệ thuật trực thuộc; </w:t>
      </w:r>
      <w:r w:rsidR="00497718">
        <w:rPr>
          <w:sz w:val="28"/>
          <w:szCs w:val="28"/>
        </w:rPr>
        <w:t>diễn viên đóng vai chính thứ trong vở diễn sân khấu, nhạc kịch, vũ kịch, xiếc, rối; diễn viên hát chính thứ, diễn viên chính thứ, nhạc công chịu trách nhiệm lĩnh tấu trong dàn nhạc, diễn viên chịu trách nhiệm lĩnh xướng trong dàn hợp xướng; kỹ thuật viên chính âm thanh, kỹ thuật viên chính ánh sáng sân khấu.</w:t>
      </w:r>
    </w:p>
    <w:p w:rsidR="00497718" w:rsidRDefault="00497718" w:rsidP="00E32530">
      <w:pPr>
        <w:spacing w:before="20" w:after="20" w:line="264" w:lineRule="auto"/>
        <w:ind w:firstLine="709"/>
        <w:jc w:val="both"/>
        <w:rPr>
          <w:sz w:val="28"/>
          <w:szCs w:val="28"/>
        </w:rPr>
      </w:pPr>
      <w:r>
        <w:rPr>
          <w:sz w:val="28"/>
          <w:szCs w:val="28"/>
        </w:rPr>
        <w:t>2.</w:t>
      </w:r>
      <w:r w:rsidR="0098349A">
        <w:rPr>
          <w:sz w:val="28"/>
          <w:szCs w:val="28"/>
        </w:rPr>
        <w:t>1.</w:t>
      </w:r>
      <w:r w:rsidR="00551AC9">
        <w:rPr>
          <w:sz w:val="28"/>
          <w:szCs w:val="28"/>
        </w:rPr>
        <w:t>4. Mức 110.000 đồng/buổi</w:t>
      </w:r>
      <w:r w:rsidR="003E31F4">
        <w:rPr>
          <w:sz w:val="28"/>
          <w:szCs w:val="28"/>
        </w:rPr>
        <w:t>/người</w:t>
      </w:r>
      <w:r w:rsidR="00551AC9">
        <w:rPr>
          <w:sz w:val="28"/>
          <w:szCs w:val="28"/>
        </w:rPr>
        <w:t xml:space="preserve"> </w:t>
      </w:r>
      <w:r>
        <w:rPr>
          <w:sz w:val="28"/>
          <w:szCs w:val="28"/>
        </w:rPr>
        <w:t xml:space="preserve">áp dụng đối với diễn viên đóng vai phụ trong vở diễn sân khấu, nhạc kịch, vũ </w:t>
      </w:r>
      <w:r w:rsidR="0098349A">
        <w:rPr>
          <w:sz w:val="28"/>
          <w:szCs w:val="28"/>
        </w:rPr>
        <w:t>kịch, xiếc, rối; diễn viên múa, hợp xướng viên, nhạc công dàn nhạc; kỹ thuật viên âm thanh, kỹ thuật viên ánh sáng       sân khấu.</w:t>
      </w:r>
    </w:p>
    <w:p w:rsidR="0098349A" w:rsidRDefault="0098349A" w:rsidP="00E32530">
      <w:pPr>
        <w:spacing w:before="20" w:after="20" w:line="264" w:lineRule="auto"/>
        <w:ind w:firstLine="709"/>
        <w:jc w:val="both"/>
        <w:rPr>
          <w:sz w:val="28"/>
          <w:szCs w:val="28"/>
        </w:rPr>
      </w:pPr>
      <w:r>
        <w:rPr>
          <w:sz w:val="28"/>
          <w:szCs w:val="28"/>
        </w:rPr>
        <w:t xml:space="preserve">2.1.5. Mức </w:t>
      </w:r>
      <w:r w:rsidR="00551AC9">
        <w:rPr>
          <w:sz w:val="28"/>
          <w:szCs w:val="28"/>
        </w:rPr>
        <w:t>9</w:t>
      </w:r>
      <w:r>
        <w:rPr>
          <w:sz w:val="28"/>
          <w:szCs w:val="28"/>
        </w:rPr>
        <w:t>0.000 đồng/buổi</w:t>
      </w:r>
      <w:r w:rsidR="003E31F4">
        <w:rPr>
          <w:sz w:val="28"/>
          <w:szCs w:val="28"/>
        </w:rPr>
        <w:t>/người</w:t>
      </w:r>
      <w:r>
        <w:rPr>
          <w:sz w:val="28"/>
          <w:szCs w:val="28"/>
        </w:rPr>
        <w:t xml:space="preserve"> áp dụng đối với nhân viên hậu đài, nhân viên hóa trang, nhân viên phục trang, nhân viên đạo cụ.</w:t>
      </w:r>
    </w:p>
    <w:p w:rsidR="00AF4CF0" w:rsidRPr="0098349A" w:rsidRDefault="00AF4CF0" w:rsidP="00E32530">
      <w:pPr>
        <w:spacing w:before="20" w:after="20" w:line="264" w:lineRule="auto"/>
        <w:ind w:firstLine="709"/>
        <w:jc w:val="both"/>
        <w:rPr>
          <w:b/>
          <w:i/>
          <w:sz w:val="28"/>
          <w:szCs w:val="28"/>
        </w:rPr>
      </w:pPr>
      <w:r w:rsidRPr="0098349A">
        <w:rPr>
          <w:b/>
          <w:i/>
          <w:color w:val="000000"/>
          <w:spacing w:val="-6"/>
          <w:sz w:val="28"/>
          <w:szCs w:val="28"/>
          <w:lang w:val="nl-NL"/>
        </w:rPr>
        <w:t>2.</w:t>
      </w:r>
      <w:r>
        <w:rPr>
          <w:b/>
          <w:i/>
          <w:color w:val="000000"/>
          <w:spacing w:val="-6"/>
          <w:sz w:val="28"/>
          <w:szCs w:val="28"/>
          <w:lang w:val="nl-NL"/>
        </w:rPr>
        <w:t>2</w:t>
      </w:r>
      <w:r w:rsidRPr="0098349A">
        <w:rPr>
          <w:b/>
          <w:i/>
          <w:color w:val="000000"/>
          <w:spacing w:val="-6"/>
          <w:sz w:val="28"/>
          <w:szCs w:val="28"/>
          <w:lang w:val="nl-NL"/>
        </w:rPr>
        <w:t xml:space="preserve">. </w:t>
      </w:r>
      <w:r w:rsidR="00F87FD5">
        <w:rPr>
          <w:b/>
          <w:i/>
          <w:sz w:val="28"/>
          <w:szCs w:val="28"/>
        </w:rPr>
        <w:t>Chế độ h</w:t>
      </w:r>
      <w:r w:rsidRPr="0098349A">
        <w:rPr>
          <w:b/>
          <w:i/>
          <w:sz w:val="28"/>
          <w:szCs w:val="28"/>
        </w:rPr>
        <w:t xml:space="preserve">ỗ trợ </w:t>
      </w:r>
      <w:r w:rsidR="00551AC9">
        <w:rPr>
          <w:b/>
          <w:i/>
          <w:sz w:val="28"/>
          <w:szCs w:val="28"/>
        </w:rPr>
        <w:t xml:space="preserve">bồi dưỡng </w:t>
      </w:r>
      <w:r>
        <w:rPr>
          <w:b/>
          <w:i/>
          <w:sz w:val="28"/>
          <w:szCs w:val="28"/>
        </w:rPr>
        <w:t>biểu diễn</w:t>
      </w:r>
      <w:r w:rsidRPr="0098349A">
        <w:rPr>
          <w:b/>
          <w:i/>
          <w:sz w:val="28"/>
          <w:szCs w:val="28"/>
        </w:rPr>
        <w:t xml:space="preserve"> tính theo số buổi thực tế theo các </w:t>
      </w:r>
      <w:r w:rsidR="00D55D95">
        <w:rPr>
          <w:b/>
          <w:i/>
          <w:sz w:val="28"/>
          <w:szCs w:val="28"/>
        </w:rPr>
        <w:t xml:space="preserve">      </w:t>
      </w:r>
      <w:r>
        <w:rPr>
          <w:b/>
          <w:i/>
          <w:sz w:val="28"/>
          <w:szCs w:val="28"/>
        </w:rPr>
        <w:t>mức sau</w:t>
      </w:r>
    </w:p>
    <w:p w:rsidR="00AF4CF0" w:rsidRDefault="00AF4CF0" w:rsidP="00E32530">
      <w:pPr>
        <w:spacing w:before="20" w:after="20" w:line="264" w:lineRule="auto"/>
        <w:ind w:firstLine="709"/>
        <w:jc w:val="both"/>
        <w:rPr>
          <w:sz w:val="28"/>
          <w:szCs w:val="28"/>
        </w:rPr>
      </w:pPr>
      <w:r>
        <w:rPr>
          <w:sz w:val="28"/>
          <w:szCs w:val="28"/>
        </w:rPr>
        <w:t>2.2</w:t>
      </w:r>
      <w:r w:rsidRPr="00AB6F3C">
        <w:rPr>
          <w:sz w:val="28"/>
          <w:szCs w:val="28"/>
        </w:rPr>
        <w:t>.</w:t>
      </w:r>
      <w:r>
        <w:rPr>
          <w:sz w:val="28"/>
          <w:szCs w:val="28"/>
        </w:rPr>
        <w:t>1.</w:t>
      </w:r>
      <w:r w:rsidRPr="00AB6F3C">
        <w:rPr>
          <w:sz w:val="28"/>
          <w:szCs w:val="28"/>
        </w:rPr>
        <w:t xml:space="preserve"> </w:t>
      </w:r>
      <w:r w:rsidR="00551AC9">
        <w:rPr>
          <w:sz w:val="28"/>
          <w:szCs w:val="28"/>
        </w:rPr>
        <w:t>Mức 350.000 đồng/buổi</w:t>
      </w:r>
      <w:r w:rsidR="003E31F4">
        <w:rPr>
          <w:sz w:val="28"/>
          <w:szCs w:val="28"/>
        </w:rPr>
        <w:t>/người</w:t>
      </w:r>
      <w:r w:rsidR="00551AC9">
        <w:rPr>
          <w:sz w:val="28"/>
          <w:szCs w:val="28"/>
        </w:rPr>
        <w:t xml:space="preserve"> </w:t>
      </w:r>
      <w:r>
        <w:rPr>
          <w:sz w:val="28"/>
          <w:szCs w:val="28"/>
        </w:rPr>
        <w:t>áp dụng đối với Nghệ sỹ nhân dân.</w:t>
      </w:r>
    </w:p>
    <w:p w:rsidR="00AF4CF0" w:rsidRDefault="00AF4CF0" w:rsidP="00E32530">
      <w:pPr>
        <w:spacing w:before="20" w:after="20" w:line="264" w:lineRule="auto"/>
        <w:ind w:firstLine="709"/>
        <w:jc w:val="both"/>
        <w:rPr>
          <w:sz w:val="28"/>
          <w:szCs w:val="28"/>
        </w:rPr>
      </w:pPr>
      <w:r>
        <w:rPr>
          <w:sz w:val="28"/>
          <w:szCs w:val="28"/>
        </w:rPr>
        <w:t>2.2.</w:t>
      </w:r>
      <w:r w:rsidR="00551AC9">
        <w:rPr>
          <w:sz w:val="28"/>
          <w:szCs w:val="28"/>
        </w:rPr>
        <w:t>2. Mức 300.000 đồng/buổi</w:t>
      </w:r>
      <w:r w:rsidR="003E31F4">
        <w:rPr>
          <w:sz w:val="28"/>
          <w:szCs w:val="28"/>
        </w:rPr>
        <w:t>/người</w:t>
      </w:r>
      <w:r>
        <w:rPr>
          <w:sz w:val="28"/>
          <w:szCs w:val="28"/>
        </w:rPr>
        <w:t xml:space="preserve"> áp dụng đối với Nghệ sỹ ưu tú, Trưởng, Phó các đơn vị nghệ thuật, </w:t>
      </w:r>
      <w:r w:rsidR="00F53312">
        <w:rPr>
          <w:sz w:val="28"/>
          <w:szCs w:val="28"/>
        </w:rPr>
        <w:t xml:space="preserve">chỉ đạo nghệ thuật chương trình nghệ thuật ca múa nhạc, </w:t>
      </w:r>
      <w:r w:rsidR="008C038F">
        <w:rPr>
          <w:sz w:val="28"/>
          <w:szCs w:val="28"/>
        </w:rPr>
        <w:t xml:space="preserve">chỉ đạo nghệ thuật </w:t>
      </w:r>
      <w:r w:rsidR="00F53312">
        <w:rPr>
          <w:sz w:val="28"/>
          <w:szCs w:val="28"/>
        </w:rPr>
        <w:t xml:space="preserve">vở diễn sân khấu, </w:t>
      </w:r>
      <w:r>
        <w:rPr>
          <w:sz w:val="28"/>
          <w:szCs w:val="28"/>
        </w:rPr>
        <w:t>diễn viên chính</w:t>
      </w:r>
      <w:r w:rsidR="00E80C1A">
        <w:rPr>
          <w:sz w:val="28"/>
          <w:szCs w:val="28"/>
        </w:rPr>
        <w:t xml:space="preserve">, </w:t>
      </w:r>
      <w:r>
        <w:rPr>
          <w:sz w:val="28"/>
          <w:szCs w:val="28"/>
        </w:rPr>
        <w:t>nhạc công độc tấu (solist) với dàn nhạc, chỉ huy dàn nhạc, chỉ huy hợp xướng.</w:t>
      </w:r>
    </w:p>
    <w:p w:rsidR="00AF4CF0" w:rsidRDefault="00AF4CF0" w:rsidP="00E32530">
      <w:pPr>
        <w:spacing w:before="20" w:after="20" w:line="264" w:lineRule="auto"/>
        <w:ind w:firstLine="709"/>
        <w:jc w:val="both"/>
        <w:rPr>
          <w:sz w:val="28"/>
          <w:szCs w:val="28"/>
        </w:rPr>
      </w:pPr>
      <w:r w:rsidRPr="00497718">
        <w:rPr>
          <w:sz w:val="28"/>
          <w:szCs w:val="28"/>
        </w:rPr>
        <w:lastRenderedPageBreak/>
        <w:t>2.</w:t>
      </w:r>
      <w:r>
        <w:rPr>
          <w:sz w:val="28"/>
          <w:szCs w:val="28"/>
        </w:rPr>
        <w:t>2.</w:t>
      </w:r>
      <w:r w:rsidR="00551AC9">
        <w:rPr>
          <w:sz w:val="28"/>
          <w:szCs w:val="28"/>
        </w:rPr>
        <w:t>3. Mức 250.000 đồng/buổi</w:t>
      </w:r>
      <w:r w:rsidR="003E31F4">
        <w:rPr>
          <w:sz w:val="28"/>
          <w:szCs w:val="28"/>
        </w:rPr>
        <w:t>/người</w:t>
      </w:r>
      <w:r w:rsidRPr="00497718">
        <w:rPr>
          <w:sz w:val="28"/>
          <w:szCs w:val="28"/>
        </w:rPr>
        <w:t xml:space="preserve"> áp dụng đối với</w:t>
      </w:r>
      <w:r>
        <w:rPr>
          <w:sz w:val="28"/>
          <w:szCs w:val="28"/>
        </w:rPr>
        <w:t xml:space="preserve"> diễn viên chính thứ, nhạc công </w:t>
      </w:r>
      <w:r w:rsidR="00E80C1A">
        <w:rPr>
          <w:sz w:val="28"/>
          <w:szCs w:val="28"/>
        </w:rPr>
        <w:t xml:space="preserve">chính thứ, </w:t>
      </w:r>
      <w:r>
        <w:rPr>
          <w:sz w:val="28"/>
          <w:szCs w:val="28"/>
        </w:rPr>
        <w:t>kỹ thuật viên chính âm thanh, kỹ thuật viên chính ánh sáng sân khấu.</w:t>
      </w:r>
    </w:p>
    <w:p w:rsidR="00AF4CF0" w:rsidRDefault="00AF4CF0" w:rsidP="00E32530">
      <w:pPr>
        <w:spacing w:before="20" w:after="20" w:line="264" w:lineRule="auto"/>
        <w:ind w:firstLine="709"/>
        <w:jc w:val="both"/>
        <w:rPr>
          <w:sz w:val="28"/>
          <w:szCs w:val="28"/>
        </w:rPr>
      </w:pPr>
      <w:r>
        <w:rPr>
          <w:sz w:val="28"/>
          <w:szCs w:val="28"/>
        </w:rPr>
        <w:t>2.2.</w:t>
      </w:r>
      <w:r w:rsidR="00551AC9">
        <w:rPr>
          <w:sz w:val="28"/>
          <w:szCs w:val="28"/>
        </w:rPr>
        <w:t>4. Mức 200.000 đồng/buổi</w:t>
      </w:r>
      <w:r w:rsidR="003E31F4">
        <w:rPr>
          <w:sz w:val="28"/>
          <w:szCs w:val="28"/>
        </w:rPr>
        <w:t>/người</w:t>
      </w:r>
      <w:r w:rsidR="00551AC9">
        <w:rPr>
          <w:sz w:val="28"/>
          <w:szCs w:val="28"/>
        </w:rPr>
        <w:t xml:space="preserve"> </w:t>
      </w:r>
      <w:r>
        <w:rPr>
          <w:sz w:val="28"/>
          <w:szCs w:val="28"/>
        </w:rPr>
        <w:t xml:space="preserve">áp dụng đối với </w:t>
      </w:r>
      <w:r w:rsidR="00E80C1A">
        <w:rPr>
          <w:sz w:val="28"/>
          <w:szCs w:val="28"/>
        </w:rPr>
        <w:t xml:space="preserve">Trưởng đoàn, Phó Trưởng đoàn nghệ thuật trực thuộc; </w:t>
      </w:r>
      <w:r>
        <w:rPr>
          <w:sz w:val="28"/>
          <w:szCs w:val="28"/>
        </w:rPr>
        <w:t>diễn viên phụ; kỹ thuật viên âm thanh, kỹ th</w:t>
      </w:r>
      <w:r w:rsidR="003E0D82">
        <w:rPr>
          <w:sz w:val="28"/>
          <w:szCs w:val="28"/>
        </w:rPr>
        <w:t>uật viên ánh sáng</w:t>
      </w:r>
      <w:r>
        <w:rPr>
          <w:sz w:val="28"/>
          <w:szCs w:val="28"/>
        </w:rPr>
        <w:t>.</w:t>
      </w:r>
    </w:p>
    <w:p w:rsidR="00AF4CF0" w:rsidRDefault="00AF4CF0" w:rsidP="00E32530">
      <w:pPr>
        <w:spacing w:before="20" w:after="20" w:line="264" w:lineRule="auto"/>
        <w:ind w:firstLine="709"/>
        <w:jc w:val="both"/>
        <w:rPr>
          <w:sz w:val="28"/>
          <w:szCs w:val="28"/>
        </w:rPr>
      </w:pPr>
      <w:r>
        <w:rPr>
          <w:sz w:val="28"/>
          <w:szCs w:val="28"/>
        </w:rPr>
        <w:t xml:space="preserve">2.2.5. Mức </w:t>
      </w:r>
      <w:r w:rsidR="00551AC9">
        <w:rPr>
          <w:sz w:val="28"/>
          <w:szCs w:val="28"/>
        </w:rPr>
        <w:t>150</w:t>
      </w:r>
      <w:r>
        <w:rPr>
          <w:sz w:val="28"/>
          <w:szCs w:val="28"/>
        </w:rPr>
        <w:t>.000 đồng/buổi</w:t>
      </w:r>
      <w:r w:rsidR="003E31F4">
        <w:rPr>
          <w:sz w:val="28"/>
          <w:szCs w:val="28"/>
        </w:rPr>
        <w:t>/người</w:t>
      </w:r>
      <w:r>
        <w:rPr>
          <w:sz w:val="28"/>
          <w:szCs w:val="28"/>
        </w:rPr>
        <w:t xml:space="preserve"> áp dụng đối với nhân viên hậu đài, nhân viên hóa trang, nhân vi</w:t>
      </w:r>
      <w:r w:rsidR="006C25CF">
        <w:rPr>
          <w:sz w:val="28"/>
          <w:szCs w:val="28"/>
        </w:rPr>
        <w:t>ên phục trang, nhân viên đạo cụ, nhân viên phục vụ theo chế độ hợp đồng.</w:t>
      </w:r>
    </w:p>
    <w:p w:rsidR="00F53312" w:rsidRDefault="00F53312" w:rsidP="00E32530">
      <w:pPr>
        <w:spacing w:before="20" w:after="20" w:line="264" w:lineRule="auto"/>
        <w:ind w:firstLine="709"/>
        <w:jc w:val="both"/>
        <w:rPr>
          <w:sz w:val="28"/>
          <w:szCs w:val="28"/>
        </w:rPr>
      </w:pPr>
      <w:r>
        <w:rPr>
          <w:sz w:val="28"/>
          <w:szCs w:val="28"/>
        </w:rPr>
        <w:t>Trường hợp người tham gia biểu diễn nghệ thuật thực hiện nhiệm vụ kiêm nhiệm thì chỉ được hưởng mức hỗ trợ bồi dưỡng luyện tập, bồi dưỡng biểu diễn cao nhất.</w:t>
      </w:r>
    </w:p>
    <w:p w:rsidR="00D53110" w:rsidRDefault="00D53110" w:rsidP="00E32530">
      <w:pPr>
        <w:spacing w:before="20" w:after="20" w:line="264" w:lineRule="auto"/>
        <w:ind w:firstLine="709"/>
        <w:jc w:val="both"/>
        <w:rPr>
          <w:sz w:val="28"/>
          <w:szCs w:val="28"/>
        </w:rPr>
      </w:pPr>
      <w:r w:rsidRPr="00D53110">
        <w:rPr>
          <w:b/>
          <w:i/>
          <w:sz w:val="28"/>
          <w:szCs w:val="28"/>
        </w:rPr>
        <w:t xml:space="preserve">2.3. Mức chi thù lao cho thành viên Hội đồng nghệ thuật </w:t>
      </w:r>
      <w:r w:rsidR="002C6249" w:rsidRPr="0098349A">
        <w:rPr>
          <w:b/>
          <w:i/>
          <w:sz w:val="28"/>
          <w:szCs w:val="28"/>
        </w:rPr>
        <w:t xml:space="preserve">tính theo số buổi thực tế </w:t>
      </w:r>
      <w:r w:rsidRPr="00D53110">
        <w:rPr>
          <w:b/>
          <w:i/>
          <w:sz w:val="28"/>
          <w:szCs w:val="28"/>
        </w:rPr>
        <w:t>theo các mức sau</w:t>
      </w:r>
    </w:p>
    <w:p w:rsidR="00D53110" w:rsidRDefault="00D53110" w:rsidP="00E32530">
      <w:pPr>
        <w:spacing w:before="20" w:after="20" w:line="264" w:lineRule="auto"/>
        <w:ind w:firstLine="709"/>
        <w:jc w:val="both"/>
        <w:rPr>
          <w:sz w:val="28"/>
          <w:szCs w:val="28"/>
        </w:rPr>
      </w:pPr>
      <w:r>
        <w:rPr>
          <w:sz w:val="28"/>
          <w:szCs w:val="28"/>
        </w:rPr>
        <w:t>2.3.1.</w:t>
      </w:r>
      <w:r w:rsidR="00825510">
        <w:rPr>
          <w:sz w:val="28"/>
          <w:szCs w:val="28"/>
        </w:rPr>
        <w:t xml:space="preserve"> Mức 500.000 đồng/buổi</w:t>
      </w:r>
      <w:r w:rsidR="003E31F4">
        <w:rPr>
          <w:sz w:val="28"/>
          <w:szCs w:val="28"/>
        </w:rPr>
        <w:t>/người</w:t>
      </w:r>
      <w:r w:rsidR="00825510">
        <w:rPr>
          <w:sz w:val="28"/>
          <w:szCs w:val="28"/>
        </w:rPr>
        <w:t xml:space="preserve"> áp dụng </w:t>
      </w:r>
      <w:r w:rsidR="002C6249">
        <w:rPr>
          <w:sz w:val="28"/>
          <w:szCs w:val="28"/>
        </w:rPr>
        <w:t xml:space="preserve">đối </w:t>
      </w:r>
      <w:r w:rsidR="00825510">
        <w:rPr>
          <w:sz w:val="28"/>
          <w:szCs w:val="28"/>
        </w:rPr>
        <w:t>với Chủ tịch Hội đồng nghệ thuật.</w:t>
      </w:r>
    </w:p>
    <w:p w:rsidR="00825510" w:rsidRDefault="00825510" w:rsidP="00E32530">
      <w:pPr>
        <w:spacing w:before="20" w:after="20" w:line="264" w:lineRule="auto"/>
        <w:ind w:firstLine="709"/>
        <w:jc w:val="both"/>
        <w:rPr>
          <w:sz w:val="28"/>
          <w:szCs w:val="28"/>
        </w:rPr>
      </w:pPr>
      <w:r>
        <w:rPr>
          <w:sz w:val="28"/>
          <w:szCs w:val="28"/>
        </w:rPr>
        <w:t>2.3.2. Mức 400.000 đồng/buổi</w:t>
      </w:r>
      <w:r w:rsidR="003E31F4">
        <w:rPr>
          <w:sz w:val="28"/>
          <w:szCs w:val="28"/>
        </w:rPr>
        <w:t>/người</w:t>
      </w:r>
      <w:r>
        <w:rPr>
          <w:sz w:val="28"/>
          <w:szCs w:val="28"/>
        </w:rPr>
        <w:t xml:space="preserve"> áp dụng </w:t>
      </w:r>
      <w:r w:rsidR="002C6249">
        <w:rPr>
          <w:sz w:val="28"/>
          <w:szCs w:val="28"/>
        </w:rPr>
        <w:t xml:space="preserve">đối </w:t>
      </w:r>
      <w:r>
        <w:rPr>
          <w:sz w:val="28"/>
          <w:szCs w:val="28"/>
        </w:rPr>
        <w:t>với Phó Chủ tịch Hội đồng nghệ thuật và các Ủy viên Hội đồng</w:t>
      </w:r>
      <w:r w:rsidR="003E31F4">
        <w:rPr>
          <w:sz w:val="28"/>
          <w:szCs w:val="28"/>
        </w:rPr>
        <w:t xml:space="preserve"> Nghệ thuật</w:t>
      </w:r>
      <w:r w:rsidR="002C6249">
        <w:rPr>
          <w:sz w:val="28"/>
          <w:szCs w:val="28"/>
        </w:rPr>
        <w:t>.</w:t>
      </w:r>
    </w:p>
    <w:p w:rsidR="00825510" w:rsidRPr="00D53110" w:rsidRDefault="002C6249" w:rsidP="00E32530">
      <w:pPr>
        <w:spacing w:before="20" w:after="20" w:line="264" w:lineRule="auto"/>
        <w:ind w:firstLine="709"/>
        <w:jc w:val="both"/>
        <w:rPr>
          <w:sz w:val="28"/>
          <w:szCs w:val="28"/>
        </w:rPr>
      </w:pPr>
      <w:r>
        <w:rPr>
          <w:sz w:val="28"/>
          <w:szCs w:val="28"/>
        </w:rPr>
        <w:t>2.3.3. Mức 300.000 đồng/buổi</w:t>
      </w:r>
      <w:r w:rsidR="003E31F4">
        <w:rPr>
          <w:sz w:val="28"/>
          <w:szCs w:val="28"/>
        </w:rPr>
        <w:t>/người</w:t>
      </w:r>
      <w:r>
        <w:rPr>
          <w:sz w:val="28"/>
          <w:szCs w:val="28"/>
        </w:rPr>
        <w:t xml:space="preserve"> áp dụng đối với Thư ký Hội đồng nghệ thuật.</w:t>
      </w:r>
    </w:p>
    <w:p w:rsidR="00655903" w:rsidRDefault="00655903" w:rsidP="00E32530">
      <w:pPr>
        <w:spacing w:before="20" w:after="20" w:line="264" w:lineRule="auto"/>
        <w:ind w:firstLine="709"/>
        <w:jc w:val="both"/>
        <w:rPr>
          <w:b/>
          <w:color w:val="000000"/>
          <w:spacing w:val="-6"/>
          <w:sz w:val="28"/>
          <w:szCs w:val="28"/>
          <w:lang w:val="nl-NL"/>
        </w:rPr>
      </w:pPr>
      <w:r w:rsidRPr="00F70D6F">
        <w:rPr>
          <w:b/>
          <w:color w:val="000000"/>
          <w:spacing w:val="-6"/>
          <w:sz w:val="28"/>
          <w:szCs w:val="28"/>
          <w:lang w:val="nl-NL"/>
        </w:rPr>
        <w:tab/>
        <w:t>V</w:t>
      </w:r>
      <w:r>
        <w:rPr>
          <w:b/>
          <w:color w:val="000000"/>
          <w:spacing w:val="-6"/>
          <w:sz w:val="28"/>
          <w:szCs w:val="28"/>
          <w:lang w:val="nl-NL"/>
        </w:rPr>
        <w:t>I</w:t>
      </w:r>
      <w:r w:rsidRPr="00F70D6F">
        <w:rPr>
          <w:b/>
          <w:color w:val="000000"/>
          <w:spacing w:val="-6"/>
          <w:sz w:val="28"/>
          <w:szCs w:val="28"/>
          <w:lang w:val="nl-NL"/>
        </w:rPr>
        <w:t>. DỰ KIẾN NHU C</w:t>
      </w:r>
      <w:r>
        <w:rPr>
          <w:b/>
          <w:color w:val="000000"/>
          <w:spacing w:val="-6"/>
          <w:sz w:val="28"/>
          <w:szCs w:val="28"/>
          <w:lang w:val="nl-NL"/>
        </w:rPr>
        <w:t>ẦU</w:t>
      </w:r>
      <w:r w:rsidRPr="00F70D6F">
        <w:rPr>
          <w:b/>
          <w:color w:val="000000"/>
          <w:spacing w:val="-6"/>
          <w:sz w:val="28"/>
          <w:szCs w:val="28"/>
          <w:lang w:val="nl-NL"/>
        </w:rPr>
        <w:t xml:space="preserve"> KINH PHÍ THỰC HIỆN</w:t>
      </w:r>
    </w:p>
    <w:p w:rsidR="00655903" w:rsidRPr="007B1BEA" w:rsidRDefault="00655903" w:rsidP="00E32530">
      <w:pPr>
        <w:spacing w:before="20" w:after="20" w:line="264" w:lineRule="auto"/>
        <w:ind w:firstLine="709"/>
        <w:jc w:val="both"/>
        <w:rPr>
          <w:bCs/>
          <w:sz w:val="28"/>
          <w:szCs w:val="28"/>
        </w:rPr>
      </w:pPr>
      <w:r w:rsidRPr="00F70D6F">
        <w:rPr>
          <w:color w:val="000000"/>
          <w:spacing w:val="-6"/>
          <w:sz w:val="28"/>
          <w:szCs w:val="28"/>
          <w:lang w:val="nl-NL"/>
        </w:rPr>
        <w:t>Tổng</w:t>
      </w:r>
      <w:r>
        <w:rPr>
          <w:color w:val="000000"/>
          <w:spacing w:val="-6"/>
          <w:sz w:val="28"/>
          <w:szCs w:val="28"/>
          <w:lang w:val="nl-NL"/>
        </w:rPr>
        <w:t xml:space="preserve"> kinh phí dự kiến thực hiện chính sách trên địa bàn Thành phố khoảng </w:t>
      </w:r>
      <w:r w:rsidR="008C6ADD">
        <w:rPr>
          <w:bCs/>
          <w:sz w:val="28"/>
          <w:szCs w:val="28"/>
        </w:rPr>
        <w:t>17</w:t>
      </w:r>
      <w:r w:rsidR="00D75938">
        <w:rPr>
          <w:bCs/>
          <w:sz w:val="28"/>
          <w:szCs w:val="28"/>
        </w:rPr>
        <w:t>.0</w:t>
      </w:r>
      <w:r w:rsidR="00F2126D">
        <w:rPr>
          <w:bCs/>
          <w:sz w:val="28"/>
          <w:szCs w:val="28"/>
        </w:rPr>
        <w:t>00.0</w:t>
      </w:r>
      <w:r>
        <w:rPr>
          <w:bCs/>
          <w:sz w:val="28"/>
          <w:szCs w:val="28"/>
        </w:rPr>
        <w:t>0</w:t>
      </w:r>
      <w:r w:rsidRPr="008817AD">
        <w:rPr>
          <w:bCs/>
          <w:sz w:val="28"/>
          <w:szCs w:val="28"/>
        </w:rPr>
        <w:t>0.000 đồng/năm</w:t>
      </w:r>
      <w:r w:rsidR="008C6ADD">
        <w:rPr>
          <w:bCs/>
          <w:sz w:val="28"/>
          <w:szCs w:val="28"/>
        </w:rPr>
        <w:t xml:space="preserve"> (Mười bảy</w:t>
      </w:r>
      <w:r w:rsidR="00170E37">
        <w:rPr>
          <w:bCs/>
          <w:sz w:val="28"/>
          <w:szCs w:val="28"/>
        </w:rPr>
        <w:t xml:space="preserve"> tỷ</w:t>
      </w:r>
      <w:r w:rsidRPr="007B1BEA">
        <w:rPr>
          <w:bCs/>
          <w:sz w:val="28"/>
          <w:szCs w:val="28"/>
        </w:rPr>
        <w:t xml:space="preserve"> đồng).</w:t>
      </w:r>
      <w:r>
        <w:rPr>
          <w:bCs/>
          <w:sz w:val="28"/>
          <w:szCs w:val="28"/>
        </w:rPr>
        <w:t xml:space="preserve"> </w:t>
      </w:r>
    </w:p>
    <w:p w:rsidR="00655903" w:rsidRDefault="00655903" w:rsidP="00E32530">
      <w:pPr>
        <w:spacing w:before="20" w:after="20" w:line="264" w:lineRule="auto"/>
        <w:ind w:firstLine="709"/>
        <w:jc w:val="both"/>
        <w:rPr>
          <w:color w:val="000000"/>
          <w:spacing w:val="-6"/>
          <w:sz w:val="28"/>
          <w:szCs w:val="28"/>
          <w:lang w:val="nl-NL"/>
        </w:rPr>
      </w:pPr>
      <w:r>
        <w:rPr>
          <w:color w:val="000000"/>
          <w:spacing w:val="-6"/>
          <w:sz w:val="28"/>
          <w:szCs w:val="28"/>
          <w:lang w:val="nl-NL"/>
        </w:rPr>
        <w:t>Nguồn kinh phí: do ngân sách Thành phố đảm bảo.</w:t>
      </w:r>
    </w:p>
    <w:p w:rsidR="00655903" w:rsidRDefault="00655903" w:rsidP="00E32530">
      <w:pPr>
        <w:spacing w:before="20" w:after="20" w:line="264" w:lineRule="auto"/>
        <w:ind w:firstLine="720"/>
        <w:jc w:val="both"/>
        <w:rPr>
          <w:b/>
          <w:bCs/>
          <w:sz w:val="28"/>
          <w:szCs w:val="28"/>
          <w:lang w:val="nl-NL"/>
        </w:rPr>
      </w:pPr>
      <w:r>
        <w:rPr>
          <w:b/>
          <w:bCs/>
          <w:sz w:val="28"/>
          <w:szCs w:val="28"/>
          <w:lang w:val="nl-NL"/>
        </w:rPr>
        <w:t>VII. KIẾN NGHỊ, ĐỀ XUẤT</w:t>
      </w:r>
    </w:p>
    <w:p w:rsidR="00655903" w:rsidRPr="006A0F7D" w:rsidRDefault="00655903" w:rsidP="00E32530">
      <w:pPr>
        <w:spacing w:before="20" w:after="20" w:line="264" w:lineRule="auto"/>
        <w:ind w:firstLine="720"/>
        <w:jc w:val="both"/>
        <w:rPr>
          <w:bCs/>
          <w:sz w:val="28"/>
          <w:szCs w:val="28"/>
        </w:rPr>
      </w:pPr>
      <w:r>
        <w:rPr>
          <w:bCs/>
          <w:sz w:val="28"/>
          <w:szCs w:val="28"/>
        </w:rPr>
        <w:t>Ủy ban nhân dân</w:t>
      </w:r>
      <w:r w:rsidRPr="006A0F7D">
        <w:rPr>
          <w:bCs/>
          <w:sz w:val="28"/>
          <w:szCs w:val="28"/>
        </w:rPr>
        <w:t xml:space="preserve"> Th</w:t>
      </w:r>
      <w:r w:rsidR="00170E37">
        <w:rPr>
          <w:bCs/>
          <w:sz w:val="28"/>
          <w:szCs w:val="28"/>
        </w:rPr>
        <w:t>ành phố đề nghị Thường trực Hội đồng nhân dân</w:t>
      </w:r>
      <w:r w:rsidRPr="006A0F7D">
        <w:rPr>
          <w:bCs/>
          <w:sz w:val="28"/>
          <w:szCs w:val="28"/>
        </w:rPr>
        <w:t xml:space="preserve"> Thành phố:</w:t>
      </w:r>
    </w:p>
    <w:p w:rsidR="00655903" w:rsidRPr="006A0F7D" w:rsidRDefault="00655903" w:rsidP="00E32530">
      <w:pPr>
        <w:spacing w:before="20" w:after="20" w:line="264" w:lineRule="auto"/>
        <w:ind w:firstLine="720"/>
        <w:jc w:val="both"/>
        <w:rPr>
          <w:bCs/>
          <w:sz w:val="28"/>
          <w:szCs w:val="28"/>
        </w:rPr>
      </w:pPr>
      <w:r w:rsidRPr="006A0F7D">
        <w:rPr>
          <w:bCs/>
          <w:sz w:val="28"/>
          <w:szCs w:val="28"/>
        </w:rPr>
        <w:t>- Đồng ý về chủ trương xây dựng Nghị quyết.</w:t>
      </w:r>
    </w:p>
    <w:p w:rsidR="00655903" w:rsidRPr="006A0F7D" w:rsidRDefault="00655903" w:rsidP="00E32530">
      <w:pPr>
        <w:spacing w:before="20" w:after="20" w:line="264" w:lineRule="auto"/>
        <w:ind w:firstLine="720"/>
        <w:jc w:val="both"/>
        <w:rPr>
          <w:bCs/>
          <w:sz w:val="28"/>
          <w:szCs w:val="28"/>
        </w:rPr>
      </w:pPr>
      <w:r w:rsidRPr="006A0F7D">
        <w:rPr>
          <w:bCs/>
          <w:sz w:val="28"/>
          <w:szCs w:val="28"/>
        </w:rPr>
        <w:t xml:space="preserve">- Giao </w:t>
      </w:r>
      <w:r>
        <w:rPr>
          <w:bCs/>
          <w:sz w:val="28"/>
          <w:szCs w:val="28"/>
        </w:rPr>
        <w:t>Ủy ban nhân dân</w:t>
      </w:r>
      <w:r w:rsidRPr="006A0F7D">
        <w:rPr>
          <w:bCs/>
          <w:sz w:val="28"/>
          <w:szCs w:val="28"/>
        </w:rPr>
        <w:t xml:space="preserve"> Thành phố chỉ đạo các Sở, ban, ngành, đơn vị liên quan tổ chức xây dựng N</w:t>
      </w:r>
      <w:r w:rsidR="00170E37">
        <w:rPr>
          <w:bCs/>
          <w:sz w:val="28"/>
          <w:szCs w:val="28"/>
        </w:rPr>
        <w:t>ghị quyết trình Hội đồng nhân dân</w:t>
      </w:r>
      <w:r w:rsidRPr="006A0F7D">
        <w:rPr>
          <w:bCs/>
          <w:sz w:val="28"/>
          <w:szCs w:val="28"/>
        </w:rPr>
        <w:t xml:space="preserve"> Th</w:t>
      </w:r>
      <w:r w:rsidR="00170E37">
        <w:rPr>
          <w:bCs/>
          <w:sz w:val="28"/>
          <w:szCs w:val="28"/>
        </w:rPr>
        <w:t xml:space="preserve">ành phố </w:t>
      </w:r>
      <w:r w:rsidR="003E31F4">
        <w:rPr>
          <w:bCs/>
          <w:sz w:val="28"/>
          <w:szCs w:val="28"/>
        </w:rPr>
        <w:t xml:space="preserve">tại </w:t>
      </w:r>
      <w:r w:rsidR="00170E37">
        <w:rPr>
          <w:bCs/>
          <w:sz w:val="28"/>
          <w:szCs w:val="28"/>
        </w:rPr>
        <w:t>kỳ họp cuối năm 2024</w:t>
      </w:r>
      <w:r w:rsidRPr="006A0F7D">
        <w:rPr>
          <w:bCs/>
          <w:sz w:val="28"/>
          <w:szCs w:val="28"/>
        </w:rPr>
        <w:t>.</w:t>
      </w:r>
    </w:p>
    <w:p w:rsidR="00655903" w:rsidRDefault="00655903" w:rsidP="00E32530">
      <w:pPr>
        <w:spacing w:before="20" w:after="20" w:line="264" w:lineRule="auto"/>
        <w:ind w:firstLine="720"/>
        <w:jc w:val="both"/>
        <w:rPr>
          <w:bCs/>
          <w:iCs/>
          <w:sz w:val="28"/>
          <w:szCs w:val="28"/>
        </w:rPr>
      </w:pPr>
      <w:r w:rsidRPr="006A0F7D">
        <w:rPr>
          <w:bCs/>
          <w:iCs/>
          <w:sz w:val="28"/>
          <w:szCs w:val="28"/>
          <w:lang w:val="vi-VN"/>
        </w:rPr>
        <w:t>Ủy ban nhân dân Thành phố kính</w:t>
      </w:r>
      <w:r w:rsidRPr="006A0F7D">
        <w:rPr>
          <w:bCs/>
          <w:iCs/>
          <w:sz w:val="28"/>
          <w:szCs w:val="28"/>
        </w:rPr>
        <w:t xml:space="preserve"> báo cáo, xin ý kiến Thường trực </w:t>
      </w:r>
      <w:r w:rsidRPr="006A0F7D">
        <w:rPr>
          <w:bCs/>
          <w:iCs/>
          <w:sz w:val="28"/>
          <w:szCs w:val="28"/>
          <w:lang w:val="vi-VN"/>
        </w:rPr>
        <w:t>Hội đồng nhân dân Thành phố./.</w:t>
      </w:r>
    </w:p>
    <w:p w:rsidR="00655903" w:rsidRPr="008C535C" w:rsidRDefault="00655903" w:rsidP="008C038F">
      <w:pPr>
        <w:ind w:firstLine="720"/>
        <w:jc w:val="both"/>
        <w:rPr>
          <w:bCs/>
          <w:iCs/>
          <w:sz w:val="28"/>
          <w:szCs w:val="28"/>
        </w:rPr>
      </w:pPr>
    </w:p>
    <w:tbl>
      <w:tblPr>
        <w:tblW w:w="9505" w:type="dxa"/>
        <w:jc w:val="center"/>
        <w:tblInd w:w="-492" w:type="dxa"/>
        <w:tblLook w:val="01E0"/>
      </w:tblPr>
      <w:tblGrid>
        <w:gridCol w:w="4356"/>
        <w:gridCol w:w="5149"/>
      </w:tblGrid>
      <w:tr w:rsidR="00655903" w:rsidRPr="00D20CB2" w:rsidTr="00497718">
        <w:trPr>
          <w:jc w:val="center"/>
        </w:trPr>
        <w:tc>
          <w:tcPr>
            <w:tcW w:w="4356" w:type="dxa"/>
          </w:tcPr>
          <w:p w:rsidR="00655903" w:rsidRPr="00D20CB2" w:rsidRDefault="00655903" w:rsidP="00497718">
            <w:pPr>
              <w:rPr>
                <w:b/>
                <w:i/>
                <w:lang w:val="vi-VN"/>
              </w:rPr>
            </w:pPr>
            <w:r w:rsidRPr="00D20CB2">
              <w:rPr>
                <w:b/>
                <w:i/>
                <w:lang w:val="vi-VN"/>
              </w:rPr>
              <w:t>Nơi nhận:</w:t>
            </w:r>
          </w:p>
          <w:p w:rsidR="00655903" w:rsidRPr="00D20CB2" w:rsidRDefault="00655903" w:rsidP="00497718">
            <w:pPr>
              <w:rPr>
                <w:lang w:val="nl-NL"/>
              </w:rPr>
            </w:pPr>
            <w:r w:rsidRPr="00D20CB2">
              <w:rPr>
                <w:sz w:val="22"/>
                <w:szCs w:val="22"/>
                <w:lang w:val="vi-VN"/>
              </w:rPr>
              <w:t xml:space="preserve">- Như trên;          </w:t>
            </w:r>
          </w:p>
          <w:p w:rsidR="00655903" w:rsidRPr="00D20CB2" w:rsidRDefault="00655903" w:rsidP="00497718">
            <w:pPr>
              <w:rPr>
                <w:lang w:val="vi-VN"/>
              </w:rPr>
            </w:pPr>
            <w:r w:rsidRPr="00D20CB2">
              <w:rPr>
                <w:sz w:val="22"/>
                <w:szCs w:val="22"/>
                <w:lang w:val="vi-VN"/>
              </w:rPr>
              <w:t xml:space="preserve">- Chủ tịch UBND Thành phố;   </w:t>
            </w:r>
          </w:p>
          <w:p w:rsidR="00655903" w:rsidRPr="00D20CB2" w:rsidRDefault="00655903" w:rsidP="00497718">
            <w:pPr>
              <w:rPr>
                <w:lang w:val="da-DK"/>
              </w:rPr>
            </w:pPr>
            <w:r>
              <w:rPr>
                <w:sz w:val="22"/>
                <w:szCs w:val="22"/>
                <w:lang w:val="da-DK"/>
              </w:rPr>
              <w:t>- Các PCT UBND Thành phố;</w:t>
            </w:r>
          </w:p>
          <w:p w:rsidR="00655903" w:rsidRPr="00D20CB2" w:rsidRDefault="00655903" w:rsidP="00497718">
            <w:pPr>
              <w:rPr>
                <w:lang w:val="da-DK"/>
              </w:rPr>
            </w:pPr>
            <w:r>
              <w:rPr>
                <w:sz w:val="22"/>
                <w:szCs w:val="22"/>
                <w:lang w:val="da-DK"/>
              </w:rPr>
              <w:t xml:space="preserve">- Các Sở: Tài chính, Tư pháp, Nội vụ; </w:t>
            </w:r>
          </w:p>
          <w:p w:rsidR="00655903" w:rsidRDefault="00655903" w:rsidP="00497718">
            <w:pPr>
              <w:ind w:left="109" w:hanging="109"/>
              <w:rPr>
                <w:lang w:val="da-DK"/>
              </w:rPr>
            </w:pPr>
            <w:r w:rsidRPr="00D20CB2">
              <w:rPr>
                <w:sz w:val="22"/>
                <w:szCs w:val="22"/>
                <w:lang w:val="da-DK"/>
              </w:rPr>
              <w:t>- VPUB: CVP, PCVP</w:t>
            </w:r>
            <w:r>
              <w:rPr>
                <w:sz w:val="22"/>
                <w:szCs w:val="22"/>
                <w:lang w:val="da-DK"/>
              </w:rPr>
              <w:t xml:space="preserve"> </w:t>
            </w:r>
            <w:r w:rsidR="00170E37">
              <w:rPr>
                <w:sz w:val="22"/>
                <w:szCs w:val="22"/>
                <w:lang w:val="da-DK"/>
              </w:rPr>
              <w:t>P.T.T Huyền,</w:t>
            </w:r>
          </w:p>
          <w:p w:rsidR="00655903" w:rsidRPr="00D20CB2" w:rsidRDefault="00655903" w:rsidP="00497718">
            <w:pPr>
              <w:ind w:left="109" w:hanging="109"/>
              <w:rPr>
                <w:lang w:val="da-DK"/>
              </w:rPr>
            </w:pPr>
            <w:r>
              <w:rPr>
                <w:sz w:val="22"/>
                <w:szCs w:val="22"/>
                <w:lang w:val="da-DK"/>
              </w:rPr>
              <w:t xml:space="preserve">  Phòng </w:t>
            </w:r>
            <w:r w:rsidRPr="00D20CB2">
              <w:rPr>
                <w:sz w:val="22"/>
                <w:szCs w:val="22"/>
                <w:lang w:val="da-DK"/>
              </w:rPr>
              <w:t>KGVX, KT, TKBT;</w:t>
            </w:r>
          </w:p>
          <w:p w:rsidR="00655903" w:rsidRPr="00D20CB2" w:rsidRDefault="00655903" w:rsidP="00497718">
            <w:r w:rsidRPr="00D20CB2">
              <w:rPr>
                <w:sz w:val="22"/>
                <w:szCs w:val="22"/>
              </w:rPr>
              <w:t>- Lưu: VT, K</w:t>
            </w:r>
            <w:r>
              <w:rPr>
                <w:sz w:val="22"/>
                <w:szCs w:val="22"/>
              </w:rPr>
              <w:t>GVX</w:t>
            </w:r>
            <w:r w:rsidRPr="00D20CB2">
              <w:rPr>
                <w:sz w:val="22"/>
                <w:szCs w:val="22"/>
              </w:rPr>
              <w:t>.</w:t>
            </w:r>
          </w:p>
          <w:p w:rsidR="00655903" w:rsidRPr="00D20CB2" w:rsidRDefault="00655903" w:rsidP="00497718">
            <w:pPr>
              <w:rPr>
                <w:rFonts w:ascii=".VnTime" w:hAnsi=".VnTime"/>
                <w:sz w:val="27"/>
                <w:szCs w:val="27"/>
              </w:rPr>
            </w:pPr>
          </w:p>
        </w:tc>
        <w:tc>
          <w:tcPr>
            <w:tcW w:w="5149" w:type="dxa"/>
          </w:tcPr>
          <w:p w:rsidR="00655903" w:rsidRPr="00170E37" w:rsidRDefault="00655903" w:rsidP="00497718">
            <w:pPr>
              <w:ind w:firstLine="567"/>
              <w:jc w:val="center"/>
              <w:rPr>
                <w:b/>
                <w:sz w:val="28"/>
                <w:szCs w:val="28"/>
              </w:rPr>
            </w:pPr>
            <w:r w:rsidRPr="00170E37">
              <w:rPr>
                <w:b/>
                <w:sz w:val="28"/>
                <w:szCs w:val="28"/>
              </w:rPr>
              <w:t xml:space="preserve">TM. ỦY BAN NHÂN DÂN </w:t>
            </w:r>
          </w:p>
          <w:p w:rsidR="00655903" w:rsidRPr="00170E37" w:rsidRDefault="00655903" w:rsidP="00497718">
            <w:pPr>
              <w:pStyle w:val="NormalWeb"/>
              <w:spacing w:before="0" w:beforeAutospacing="0" w:after="0" w:afterAutospacing="0"/>
              <w:jc w:val="center"/>
              <w:rPr>
                <w:b/>
                <w:sz w:val="28"/>
                <w:szCs w:val="28"/>
              </w:rPr>
            </w:pPr>
            <w:r w:rsidRPr="00170E37">
              <w:rPr>
                <w:b/>
                <w:sz w:val="28"/>
                <w:szCs w:val="28"/>
              </w:rPr>
              <w:t xml:space="preserve">    KT. CHỦ TỊCH</w:t>
            </w:r>
          </w:p>
          <w:p w:rsidR="00655903" w:rsidRPr="00170E37" w:rsidRDefault="00655903" w:rsidP="00497718">
            <w:pPr>
              <w:pStyle w:val="NormalWeb"/>
              <w:spacing w:before="0" w:beforeAutospacing="0" w:after="0" w:afterAutospacing="0"/>
              <w:jc w:val="center"/>
              <w:rPr>
                <w:b/>
                <w:sz w:val="28"/>
                <w:szCs w:val="28"/>
              </w:rPr>
            </w:pPr>
            <w:r w:rsidRPr="00170E37">
              <w:rPr>
                <w:b/>
                <w:sz w:val="28"/>
                <w:szCs w:val="28"/>
              </w:rPr>
              <w:t xml:space="preserve">    PHÓ CHỦ TỊCH</w:t>
            </w:r>
          </w:p>
          <w:p w:rsidR="00655903" w:rsidRDefault="00655903" w:rsidP="00497718">
            <w:pPr>
              <w:pStyle w:val="NormalWeb"/>
              <w:spacing w:before="0" w:beforeAutospacing="0" w:after="0" w:afterAutospacing="0"/>
              <w:rPr>
                <w:b/>
                <w:sz w:val="28"/>
                <w:szCs w:val="28"/>
              </w:rPr>
            </w:pPr>
          </w:p>
          <w:p w:rsidR="00D55D95" w:rsidRDefault="00D55D95" w:rsidP="00497718">
            <w:pPr>
              <w:pStyle w:val="NormalWeb"/>
              <w:spacing w:before="0" w:beforeAutospacing="0" w:after="0" w:afterAutospacing="0"/>
              <w:rPr>
                <w:b/>
                <w:sz w:val="28"/>
                <w:szCs w:val="28"/>
              </w:rPr>
            </w:pPr>
          </w:p>
          <w:p w:rsidR="00D55D95" w:rsidRPr="00170E37" w:rsidRDefault="00D55D95" w:rsidP="00497718">
            <w:pPr>
              <w:pStyle w:val="NormalWeb"/>
              <w:spacing w:before="0" w:beforeAutospacing="0" w:after="0" w:afterAutospacing="0"/>
              <w:rPr>
                <w:b/>
                <w:sz w:val="28"/>
                <w:szCs w:val="28"/>
              </w:rPr>
            </w:pPr>
          </w:p>
          <w:p w:rsidR="00655903" w:rsidRPr="00425177" w:rsidRDefault="00655903" w:rsidP="00497718">
            <w:pPr>
              <w:pStyle w:val="NormalWeb"/>
              <w:spacing w:before="0" w:beforeAutospacing="0" w:after="0" w:afterAutospacing="0"/>
              <w:jc w:val="center"/>
              <w:rPr>
                <w:b/>
                <w:sz w:val="28"/>
                <w:szCs w:val="28"/>
              </w:rPr>
            </w:pPr>
            <w:r w:rsidRPr="00170E37">
              <w:rPr>
                <w:b/>
                <w:sz w:val="28"/>
                <w:szCs w:val="28"/>
              </w:rPr>
              <w:t xml:space="preserve">    </w:t>
            </w:r>
            <w:r w:rsidR="00170E37" w:rsidRPr="00170E37">
              <w:rPr>
                <w:b/>
                <w:sz w:val="28"/>
                <w:szCs w:val="28"/>
              </w:rPr>
              <w:t>Vũ Thu Hà</w:t>
            </w:r>
          </w:p>
        </w:tc>
      </w:tr>
    </w:tbl>
    <w:p w:rsidR="00655903" w:rsidRDefault="00655903" w:rsidP="00655903"/>
    <w:sectPr w:rsidR="00655903" w:rsidSect="00D55D95">
      <w:headerReference w:type="even" r:id="rId7"/>
      <w:headerReference w:type="default" r:id="rId8"/>
      <w:footerReference w:type="even" r:id="rId9"/>
      <w:footerReference w:type="default" r:id="rId10"/>
      <w:headerReference w:type="first" r:id="rId11"/>
      <w:footerReference w:type="first" r:id="rId12"/>
      <w:pgSz w:w="11907" w:h="16840" w:code="9"/>
      <w:pgMar w:top="1134" w:right="1021" w:bottom="102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B9D" w:rsidRDefault="00C01B9D" w:rsidP="00D7698C">
      <w:r>
        <w:separator/>
      </w:r>
    </w:p>
  </w:endnote>
  <w:endnote w:type="continuationSeparator" w:id="1">
    <w:p w:rsidR="00C01B9D" w:rsidRDefault="00C01B9D" w:rsidP="00D7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8" w:rsidRDefault="001E7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8" w:rsidRDefault="001E7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8" w:rsidRDefault="001E7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B9D" w:rsidRDefault="00C01B9D" w:rsidP="00D7698C">
      <w:r>
        <w:separator/>
      </w:r>
    </w:p>
  </w:footnote>
  <w:footnote w:type="continuationSeparator" w:id="1">
    <w:p w:rsidR="00C01B9D" w:rsidRDefault="00C01B9D" w:rsidP="00D7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8" w:rsidRDefault="001E7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3987"/>
      <w:docPartObj>
        <w:docPartGallery w:val="Page Numbers (Top of Page)"/>
        <w:docPartUnique/>
      </w:docPartObj>
    </w:sdtPr>
    <w:sdtContent>
      <w:p w:rsidR="001E70D8" w:rsidRDefault="00E479EB">
        <w:pPr>
          <w:pStyle w:val="Header"/>
          <w:jc w:val="center"/>
        </w:pPr>
        <w:fldSimple w:instr=" PAGE   \* MERGEFORMAT ">
          <w:r w:rsidR="00D33CA0">
            <w:rPr>
              <w:noProof/>
            </w:rPr>
            <w:t>5</w:t>
          </w:r>
        </w:fldSimple>
      </w:p>
    </w:sdtContent>
  </w:sdt>
  <w:p w:rsidR="001E70D8" w:rsidRDefault="001E7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8" w:rsidRDefault="001E7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A8E"/>
    <w:multiLevelType w:val="hybridMultilevel"/>
    <w:tmpl w:val="A898534A"/>
    <w:lvl w:ilvl="0" w:tplc="203C1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D5FAE"/>
    <w:multiLevelType w:val="hybridMultilevel"/>
    <w:tmpl w:val="E14E2AB6"/>
    <w:lvl w:ilvl="0" w:tplc="1EAE6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E85DB0"/>
    <w:multiLevelType w:val="hybridMultilevel"/>
    <w:tmpl w:val="D002933A"/>
    <w:lvl w:ilvl="0" w:tplc="94668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1822CE"/>
    <w:multiLevelType w:val="hybridMultilevel"/>
    <w:tmpl w:val="1F3A72F6"/>
    <w:lvl w:ilvl="0" w:tplc="66B6F46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50136"/>
    <w:rsid w:val="00010D59"/>
    <w:rsid w:val="0007056B"/>
    <w:rsid w:val="00084A06"/>
    <w:rsid w:val="000A37EE"/>
    <w:rsid w:val="000C4D61"/>
    <w:rsid w:val="000C5902"/>
    <w:rsid w:val="000D0107"/>
    <w:rsid w:val="000F5175"/>
    <w:rsid w:val="001208F4"/>
    <w:rsid w:val="00126AB4"/>
    <w:rsid w:val="00126D71"/>
    <w:rsid w:val="00135B31"/>
    <w:rsid w:val="001450DB"/>
    <w:rsid w:val="001601EC"/>
    <w:rsid w:val="00170E37"/>
    <w:rsid w:val="00184C45"/>
    <w:rsid w:val="001A16D9"/>
    <w:rsid w:val="001C172A"/>
    <w:rsid w:val="001E2DBC"/>
    <w:rsid w:val="001E70D8"/>
    <w:rsid w:val="00204F8D"/>
    <w:rsid w:val="002232F0"/>
    <w:rsid w:val="00253F19"/>
    <w:rsid w:val="002631AE"/>
    <w:rsid w:val="0028661D"/>
    <w:rsid w:val="002873AA"/>
    <w:rsid w:val="002C6249"/>
    <w:rsid w:val="002E2A6B"/>
    <w:rsid w:val="0031595F"/>
    <w:rsid w:val="00342BA5"/>
    <w:rsid w:val="0034672E"/>
    <w:rsid w:val="0035092B"/>
    <w:rsid w:val="0037233D"/>
    <w:rsid w:val="00393D8A"/>
    <w:rsid w:val="0039452D"/>
    <w:rsid w:val="003A1416"/>
    <w:rsid w:val="003B17C4"/>
    <w:rsid w:val="003E0D82"/>
    <w:rsid w:val="003E31F4"/>
    <w:rsid w:val="00405774"/>
    <w:rsid w:val="00424782"/>
    <w:rsid w:val="004631B9"/>
    <w:rsid w:val="004643BE"/>
    <w:rsid w:val="00467EBF"/>
    <w:rsid w:val="00480A4A"/>
    <w:rsid w:val="00486D50"/>
    <w:rsid w:val="00497718"/>
    <w:rsid w:val="004A5F6F"/>
    <w:rsid w:val="004A600D"/>
    <w:rsid w:val="004C03B6"/>
    <w:rsid w:val="004D6008"/>
    <w:rsid w:val="004E4C96"/>
    <w:rsid w:val="00513BA8"/>
    <w:rsid w:val="00520069"/>
    <w:rsid w:val="00526C81"/>
    <w:rsid w:val="00551AC9"/>
    <w:rsid w:val="0056615F"/>
    <w:rsid w:val="00572A5F"/>
    <w:rsid w:val="005B3B6F"/>
    <w:rsid w:val="005E7615"/>
    <w:rsid w:val="005F6BCD"/>
    <w:rsid w:val="006109A4"/>
    <w:rsid w:val="00642818"/>
    <w:rsid w:val="00655565"/>
    <w:rsid w:val="00655903"/>
    <w:rsid w:val="00680C8E"/>
    <w:rsid w:val="00684944"/>
    <w:rsid w:val="006A0F7D"/>
    <w:rsid w:val="006A57BB"/>
    <w:rsid w:val="006B07F4"/>
    <w:rsid w:val="006C25CF"/>
    <w:rsid w:val="006C5809"/>
    <w:rsid w:val="006D7FD5"/>
    <w:rsid w:val="007075DC"/>
    <w:rsid w:val="007227D0"/>
    <w:rsid w:val="007260D0"/>
    <w:rsid w:val="00757B42"/>
    <w:rsid w:val="00771FB0"/>
    <w:rsid w:val="007752D5"/>
    <w:rsid w:val="00786017"/>
    <w:rsid w:val="007C5DD3"/>
    <w:rsid w:val="0080798C"/>
    <w:rsid w:val="00824B27"/>
    <w:rsid w:val="00825510"/>
    <w:rsid w:val="008523EB"/>
    <w:rsid w:val="00866462"/>
    <w:rsid w:val="008666A8"/>
    <w:rsid w:val="008817AD"/>
    <w:rsid w:val="008A685D"/>
    <w:rsid w:val="008B2446"/>
    <w:rsid w:val="008C038F"/>
    <w:rsid w:val="008C535C"/>
    <w:rsid w:val="008C6ADD"/>
    <w:rsid w:val="008D2C10"/>
    <w:rsid w:val="008F14B3"/>
    <w:rsid w:val="0090190C"/>
    <w:rsid w:val="00904D83"/>
    <w:rsid w:val="009074DC"/>
    <w:rsid w:val="0095761D"/>
    <w:rsid w:val="00974349"/>
    <w:rsid w:val="009814B6"/>
    <w:rsid w:val="0098349A"/>
    <w:rsid w:val="009E2E6A"/>
    <w:rsid w:val="009F6D9F"/>
    <w:rsid w:val="00A265D1"/>
    <w:rsid w:val="00A3740F"/>
    <w:rsid w:val="00A40D87"/>
    <w:rsid w:val="00A413D2"/>
    <w:rsid w:val="00A43E5C"/>
    <w:rsid w:val="00A72B39"/>
    <w:rsid w:val="00A92D59"/>
    <w:rsid w:val="00A93477"/>
    <w:rsid w:val="00AB6F3C"/>
    <w:rsid w:val="00AC5893"/>
    <w:rsid w:val="00AF4CF0"/>
    <w:rsid w:val="00B126BE"/>
    <w:rsid w:val="00B56297"/>
    <w:rsid w:val="00B61CC0"/>
    <w:rsid w:val="00BA1174"/>
    <w:rsid w:val="00BB3C3B"/>
    <w:rsid w:val="00BB77AE"/>
    <w:rsid w:val="00BF7F94"/>
    <w:rsid w:val="00C01B9D"/>
    <w:rsid w:val="00C047FA"/>
    <w:rsid w:val="00C11823"/>
    <w:rsid w:val="00C122D0"/>
    <w:rsid w:val="00C2189F"/>
    <w:rsid w:val="00C328C5"/>
    <w:rsid w:val="00C35715"/>
    <w:rsid w:val="00C426CB"/>
    <w:rsid w:val="00C46247"/>
    <w:rsid w:val="00C651A8"/>
    <w:rsid w:val="00C763DA"/>
    <w:rsid w:val="00C774D5"/>
    <w:rsid w:val="00D33CA0"/>
    <w:rsid w:val="00D53110"/>
    <w:rsid w:val="00D55D95"/>
    <w:rsid w:val="00D75938"/>
    <w:rsid w:val="00D75E20"/>
    <w:rsid w:val="00D762B9"/>
    <w:rsid w:val="00D7698C"/>
    <w:rsid w:val="00D86F2F"/>
    <w:rsid w:val="00D8797E"/>
    <w:rsid w:val="00DB5400"/>
    <w:rsid w:val="00E124CC"/>
    <w:rsid w:val="00E32530"/>
    <w:rsid w:val="00E36952"/>
    <w:rsid w:val="00E455C0"/>
    <w:rsid w:val="00E45643"/>
    <w:rsid w:val="00E479EB"/>
    <w:rsid w:val="00E50136"/>
    <w:rsid w:val="00E66C80"/>
    <w:rsid w:val="00E75AC7"/>
    <w:rsid w:val="00E80C1A"/>
    <w:rsid w:val="00E869FD"/>
    <w:rsid w:val="00E97E55"/>
    <w:rsid w:val="00EA2E3A"/>
    <w:rsid w:val="00EA5827"/>
    <w:rsid w:val="00EC7E30"/>
    <w:rsid w:val="00EE1F57"/>
    <w:rsid w:val="00F00BBD"/>
    <w:rsid w:val="00F2126D"/>
    <w:rsid w:val="00F432EF"/>
    <w:rsid w:val="00F442D7"/>
    <w:rsid w:val="00F53312"/>
    <w:rsid w:val="00F70D6F"/>
    <w:rsid w:val="00F74B95"/>
    <w:rsid w:val="00F84AEA"/>
    <w:rsid w:val="00F86369"/>
    <w:rsid w:val="00F87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 Char Char1,Char Char Char, Char Char Char,Char Char5,Char Char Char Char Char Char Char Char Char Char Char,Обычный (веб)1,Обычный (веб) Знак,Обычный (веб) Знак1, Ch, Char,표준 (웹),C,webb"/>
    <w:basedOn w:val="Normal"/>
    <w:link w:val="NormalWebChar"/>
    <w:uiPriority w:val="99"/>
    <w:unhideWhenUsed/>
    <w:qFormat/>
    <w:rsid w:val="00E50136"/>
    <w:pPr>
      <w:spacing w:before="100" w:beforeAutospacing="1" w:after="100" w:afterAutospacing="1"/>
    </w:pPr>
  </w:style>
  <w:style w:type="paragraph" w:styleId="Header">
    <w:name w:val="header"/>
    <w:basedOn w:val="Normal"/>
    <w:link w:val="HeaderChar"/>
    <w:uiPriority w:val="99"/>
    <w:unhideWhenUsed/>
    <w:rsid w:val="00E50136"/>
    <w:pPr>
      <w:tabs>
        <w:tab w:val="center" w:pos="4680"/>
        <w:tab w:val="right" w:pos="9360"/>
      </w:tabs>
    </w:pPr>
  </w:style>
  <w:style w:type="character" w:customStyle="1" w:styleId="HeaderChar">
    <w:name w:val="Header Char"/>
    <w:basedOn w:val="DefaultParagraphFont"/>
    <w:link w:val="Header"/>
    <w:uiPriority w:val="99"/>
    <w:rsid w:val="00E501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136"/>
    <w:pPr>
      <w:tabs>
        <w:tab w:val="center" w:pos="4680"/>
        <w:tab w:val="right" w:pos="9360"/>
      </w:tabs>
    </w:pPr>
  </w:style>
  <w:style w:type="character" w:customStyle="1" w:styleId="FooterChar">
    <w:name w:val="Footer Char"/>
    <w:basedOn w:val="DefaultParagraphFont"/>
    <w:link w:val="Footer"/>
    <w:uiPriority w:val="99"/>
    <w:rsid w:val="00E50136"/>
    <w:rPr>
      <w:rFonts w:ascii="Times New Roman" w:eastAsia="Times New Roman" w:hAnsi="Times New Roman" w:cs="Times New Roman"/>
      <w:sz w:val="24"/>
      <w:szCs w:val="24"/>
    </w:rPr>
  </w:style>
  <w:style w:type="table" w:styleId="TableGrid">
    <w:name w:val="Table Grid"/>
    <w:basedOn w:val="TableNormal"/>
    <w:uiPriority w:val="59"/>
    <w:rsid w:val="00E50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C81"/>
    <w:pPr>
      <w:ind w:left="720"/>
      <w:contextualSpacing/>
    </w:pPr>
  </w:style>
  <w:style w:type="paragraph" w:customStyle="1" w:styleId="a">
    <w:name w:val="a"/>
    <w:basedOn w:val="Normal"/>
    <w:rsid w:val="00F74B95"/>
    <w:pPr>
      <w:spacing w:before="60"/>
      <w:ind w:firstLine="700"/>
      <w:jc w:val="both"/>
    </w:pPr>
    <w:rPr>
      <w:b/>
      <w:color w:val="000000"/>
      <w:sz w:val="28"/>
      <w:szCs w:val="28"/>
    </w:rPr>
  </w:style>
  <w:style w:type="character" w:customStyle="1" w:styleId="NormalWebChar">
    <w:name w:val="Normal (Web) Char"/>
    <w:aliases w:val="Normal (Web) Char Char Char Char Char Char, Char Char1 Char,Char Char Char Char, Char Char Char Char,Char Char5 Char,Char Char Char Char Char Char Char Char Char Char Char Char,Обычный (веб)1 Char,Обычный (веб) Знак Char, Ch Char"/>
    <w:link w:val="NormalWeb"/>
    <w:uiPriority w:val="99"/>
    <w:rsid w:val="00F74B9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76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cp:revision>
  <cp:lastPrinted>2024-08-29T06:39:00Z</cp:lastPrinted>
  <dcterms:created xsi:type="dcterms:W3CDTF">2024-08-27T09:51:00Z</dcterms:created>
  <dcterms:modified xsi:type="dcterms:W3CDTF">2024-08-29T08:51:00Z</dcterms:modified>
</cp:coreProperties>
</file>