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544"/>
        <w:gridCol w:w="5670"/>
      </w:tblGrid>
      <w:tr w:rsidR="004C03EF" w:rsidRPr="00104583" w14:paraId="17ED2BBB" w14:textId="77777777" w:rsidTr="00D07CB6">
        <w:trPr>
          <w:trHeight w:val="383"/>
        </w:trPr>
        <w:tc>
          <w:tcPr>
            <w:tcW w:w="3544" w:type="dxa"/>
          </w:tcPr>
          <w:p w14:paraId="3D96FBA0" w14:textId="77777777" w:rsidR="004C03EF" w:rsidRPr="00104583" w:rsidRDefault="004C03EF" w:rsidP="008F71D8">
            <w:pPr>
              <w:widowControl w:val="0"/>
              <w:spacing w:before="0" w:after="0" w:line="240" w:lineRule="auto"/>
              <w:ind w:firstLine="0"/>
              <w:jc w:val="center"/>
              <w:rPr>
                <w:rFonts w:eastAsia="Times New Roman" w:cs="Times New Roman"/>
                <w:b/>
                <w:bCs/>
                <w:kern w:val="0"/>
                <w:sz w:val="30"/>
                <w:szCs w:val="30"/>
                <w:lang w:eastAsia="vi-VN" w:bidi="vi-VN"/>
                <w14:ligatures w14:val="none"/>
              </w:rPr>
            </w:pPr>
            <w:r w:rsidRPr="00104583">
              <w:rPr>
                <w:rFonts w:eastAsia="Times New Roman" w:cs="Times New Roman"/>
                <w:b/>
                <w:bCs/>
                <w:kern w:val="0"/>
                <w:sz w:val="30"/>
                <w:szCs w:val="30"/>
                <w:lang w:eastAsia="vi-VN" w:bidi="vi-VN"/>
                <w14:ligatures w14:val="none"/>
              </w:rPr>
              <w:t>THÀNH ỦY HÀ NỘI</w:t>
            </w:r>
          </w:p>
          <w:p w14:paraId="643FECC9" w14:textId="77777777" w:rsidR="004C03EF" w:rsidRPr="00104583" w:rsidRDefault="004C03EF" w:rsidP="008F71D8">
            <w:pPr>
              <w:widowControl w:val="0"/>
              <w:spacing w:before="0" w:after="0" w:line="240" w:lineRule="auto"/>
              <w:ind w:firstLine="0"/>
              <w:jc w:val="center"/>
              <w:rPr>
                <w:rFonts w:eastAsia="Times New Roman" w:cs="Times New Roman"/>
                <w:b/>
                <w:bCs/>
                <w:kern w:val="0"/>
                <w:sz w:val="30"/>
                <w:szCs w:val="30"/>
                <w:lang w:eastAsia="vi-VN" w:bidi="vi-VN"/>
                <w14:ligatures w14:val="none"/>
              </w:rPr>
            </w:pPr>
            <w:r w:rsidRPr="00104583">
              <w:rPr>
                <w:rFonts w:eastAsia="Times New Roman" w:cs="Times New Roman"/>
                <w:b/>
                <w:bCs/>
                <w:kern w:val="0"/>
                <w:sz w:val="30"/>
                <w:szCs w:val="30"/>
                <w:lang w:eastAsia="vi-VN" w:bidi="vi-VN"/>
                <w14:ligatures w14:val="none"/>
              </w:rPr>
              <w:t>*</w:t>
            </w:r>
          </w:p>
          <w:p w14:paraId="036BB5B0" w14:textId="6B697F4A" w:rsidR="004C03EF" w:rsidRDefault="004C03EF" w:rsidP="008F71D8">
            <w:pPr>
              <w:widowControl w:val="0"/>
              <w:spacing w:before="0" w:after="0" w:line="240" w:lineRule="auto"/>
              <w:ind w:firstLine="0"/>
              <w:jc w:val="center"/>
              <w:rPr>
                <w:rFonts w:eastAsia="Times New Roman" w:cs="Times New Roman"/>
                <w:bCs/>
                <w:kern w:val="0"/>
                <w:sz w:val="30"/>
                <w:szCs w:val="30"/>
                <w:lang w:eastAsia="vi-VN" w:bidi="vi-VN"/>
                <w14:ligatures w14:val="none"/>
              </w:rPr>
            </w:pPr>
            <w:r w:rsidRPr="00104583">
              <w:rPr>
                <w:rFonts w:eastAsia="Times New Roman" w:cs="Times New Roman"/>
                <w:bCs/>
                <w:kern w:val="0"/>
                <w:sz w:val="30"/>
                <w:szCs w:val="30"/>
                <w:lang w:eastAsia="vi-VN" w:bidi="vi-VN"/>
                <w14:ligatures w14:val="none"/>
              </w:rPr>
              <w:t xml:space="preserve">Số      </w:t>
            </w:r>
            <w:r w:rsidR="00AF6D0D">
              <w:rPr>
                <w:rFonts w:eastAsia="Times New Roman" w:cs="Times New Roman"/>
                <w:bCs/>
                <w:kern w:val="0"/>
                <w:sz w:val="30"/>
                <w:szCs w:val="30"/>
                <w:lang w:eastAsia="vi-VN" w:bidi="vi-VN"/>
                <w14:ligatures w14:val="none"/>
              </w:rPr>
              <w:t xml:space="preserve"> </w:t>
            </w:r>
            <w:r w:rsidRPr="00104583">
              <w:rPr>
                <w:rFonts w:eastAsia="Times New Roman" w:cs="Times New Roman"/>
                <w:bCs/>
                <w:kern w:val="0"/>
                <w:sz w:val="30"/>
                <w:szCs w:val="30"/>
                <w:lang w:eastAsia="vi-VN" w:bidi="vi-VN"/>
                <w14:ligatures w14:val="none"/>
              </w:rPr>
              <w:t xml:space="preserve">   -BC/TU</w:t>
            </w:r>
          </w:p>
          <w:p w14:paraId="49452242" w14:textId="5D4D9F70" w:rsidR="009450D1" w:rsidRPr="006C677E" w:rsidRDefault="009450D1" w:rsidP="008F71D8">
            <w:pPr>
              <w:widowControl w:val="0"/>
              <w:spacing w:before="0" w:after="0" w:line="240" w:lineRule="auto"/>
              <w:ind w:firstLine="0"/>
              <w:jc w:val="center"/>
              <w:rPr>
                <w:rFonts w:eastAsia="Times New Roman" w:cs="Times New Roman"/>
                <w:bCs/>
                <w:kern w:val="0"/>
                <w:szCs w:val="26"/>
                <w:lang w:eastAsia="vi-VN" w:bidi="vi-VN"/>
                <w14:ligatures w14:val="none"/>
              </w:rPr>
            </w:pPr>
            <w:r w:rsidRPr="006C677E">
              <w:rPr>
                <w:rFonts w:eastAsia="Times New Roman" w:cs="Times New Roman"/>
                <w:bCs/>
                <w:kern w:val="0"/>
                <w:szCs w:val="26"/>
                <w:lang w:eastAsia="vi-VN" w:bidi="vi-VN"/>
                <w14:ligatures w14:val="none"/>
              </w:rPr>
              <w:t>(Dự thảo)</w:t>
            </w:r>
          </w:p>
          <w:p w14:paraId="03168669" w14:textId="77777777" w:rsidR="004C03EF" w:rsidRPr="00104583" w:rsidRDefault="004C03EF" w:rsidP="008F71D8">
            <w:pPr>
              <w:widowControl w:val="0"/>
              <w:spacing w:before="0" w:after="0" w:line="240" w:lineRule="auto"/>
              <w:ind w:firstLine="0"/>
              <w:jc w:val="center"/>
              <w:rPr>
                <w:rFonts w:eastAsia="Times New Roman" w:cs="Times New Roman"/>
                <w:b/>
                <w:bCs/>
                <w:kern w:val="0"/>
                <w:sz w:val="30"/>
                <w:szCs w:val="30"/>
                <w:lang w:eastAsia="vi-VN" w:bidi="vi-VN"/>
                <w14:ligatures w14:val="none"/>
              </w:rPr>
            </w:pPr>
          </w:p>
        </w:tc>
        <w:tc>
          <w:tcPr>
            <w:tcW w:w="5670" w:type="dxa"/>
          </w:tcPr>
          <w:p w14:paraId="122F1621" w14:textId="77777777" w:rsidR="004C03EF" w:rsidRPr="00104583" w:rsidRDefault="004C03EF" w:rsidP="006C677E">
            <w:pPr>
              <w:widowControl w:val="0"/>
              <w:spacing w:before="0" w:after="0" w:line="240" w:lineRule="auto"/>
              <w:ind w:firstLine="0"/>
              <w:jc w:val="right"/>
              <w:rPr>
                <w:rFonts w:eastAsia="Times New Roman" w:cs="Times New Roman"/>
                <w:b/>
                <w:bCs/>
                <w:kern w:val="0"/>
                <w:sz w:val="30"/>
                <w:szCs w:val="30"/>
                <w:u w:val="single"/>
                <w:lang w:eastAsia="vi-VN" w:bidi="vi-VN"/>
                <w14:ligatures w14:val="none"/>
              </w:rPr>
            </w:pPr>
            <w:r w:rsidRPr="00104583">
              <w:rPr>
                <w:rFonts w:eastAsia="Times New Roman" w:cs="Times New Roman"/>
                <w:b/>
                <w:bCs/>
                <w:kern w:val="0"/>
                <w:sz w:val="30"/>
                <w:szCs w:val="30"/>
                <w:lang w:eastAsia="vi-VN" w:bidi="vi-VN"/>
                <w14:ligatures w14:val="none"/>
              </w:rPr>
              <w:t xml:space="preserve">  </w:t>
            </w:r>
            <w:r w:rsidRPr="00104583">
              <w:rPr>
                <w:rFonts w:eastAsia="Times New Roman" w:cs="Times New Roman"/>
                <w:b/>
                <w:bCs/>
                <w:kern w:val="0"/>
                <w:sz w:val="30"/>
                <w:szCs w:val="30"/>
                <w:u w:val="single"/>
                <w:lang w:eastAsia="vi-VN" w:bidi="vi-VN"/>
                <w14:ligatures w14:val="none"/>
              </w:rPr>
              <w:t xml:space="preserve">ĐẢNG </w:t>
            </w:r>
            <w:bookmarkStart w:id="0" w:name="_GoBack"/>
            <w:bookmarkEnd w:id="0"/>
            <w:r w:rsidRPr="00104583">
              <w:rPr>
                <w:rFonts w:eastAsia="Times New Roman" w:cs="Times New Roman"/>
                <w:b/>
                <w:bCs/>
                <w:kern w:val="0"/>
                <w:sz w:val="30"/>
                <w:szCs w:val="30"/>
                <w:u w:val="single"/>
                <w:lang w:eastAsia="vi-VN" w:bidi="vi-VN"/>
                <w14:ligatures w14:val="none"/>
              </w:rPr>
              <w:t>CỘNG SẢN VIỆT NAM</w:t>
            </w:r>
          </w:p>
          <w:p w14:paraId="3370BB5F" w14:textId="0567DA8F" w:rsidR="004C03EF" w:rsidRPr="00104583" w:rsidRDefault="004C03EF" w:rsidP="006C677E">
            <w:pPr>
              <w:widowControl w:val="0"/>
              <w:spacing w:before="0" w:after="0" w:line="240" w:lineRule="auto"/>
              <w:ind w:firstLine="0"/>
              <w:jc w:val="right"/>
              <w:rPr>
                <w:rFonts w:eastAsia="Times New Roman" w:cs="Times New Roman"/>
                <w:b/>
                <w:bCs/>
                <w:i/>
                <w:kern w:val="0"/>
                <w:sz w:val="30"/>
                <w:szCs w:val="30"/>
                <w:lang w:eastAsia="vi-VN" w:bidi="vi-VN"/>
                <w14:ligatures w14:val="none"/>
              </w:rPr>
            </w:pPr>
          </w:p>
          <w:p w14:paraId="06D0EBA7" w14:textId="40AE77D3" w:rsidR="004C03EF" w:rsidRPr="00104583" w:rsidRDefault="004C03EF" w:rsidP="006C677E">
            <w:pPr>
              <w:widowControl w:val="0"/>
              <w:spacing w:before="0" w:after="0" w:line="240" w:lineRule="auto"/>
              <w:ind w:firstLine="0"/>
              <w:jc w:val="right"/>
              <w:rPr>
                <w:rFonts w:eastAsia="Times New Roman" w:cs="Times New Roman"/>
                <w:bCs/>
                <w:i/>
                <w:kern w:val="0"/>
                <w:sz w:val="30"/>
                <w:szCs w:val="30"/>
                <w:lang w:eastAsia="vi-VN" w:bidi="vi-VN"/>
                <w14:ligatures w14:val="none"/>
              </w:rPr>
            </w:pPr>
            <w:r w:rsidRPr="00104583">
              <w:rPr>
                <w:rFonts w:eastAsia="Times New Roman" w:cs="Times New Roman"/>
                <w:bCs/>
                <w:i/>
                <w:kern w:val="0"/>
                <w:sz w:val="30"/>
                <w:szCs w:val="30"/>
                <w:lang w:eastAsia="vi-VN" w:bidi="vi-VN"/>
                <w14:ligatures w14:val="none"/>
              </w:rPr>
              <w:t xml:space="preserve"> Hà Nội, ngày   </w:t>
            </w:r>
            <w:r w:rsidR="00AF6D0D">
              <w:rPr>
                <w:rFonts w:eastAsia="Times New Roman" w:cs="Times New Roman"/>
                <w:bCs/>
                <w:i/>
                <w:kern w:val="0"/>
                <w:sz w:val="30"/>
                <w:szCs w:val="30"/>
                <w:lang w:eastAsia="vi-VN" w:bidi="vi-VN"/>
                <w14:ligatures w14:val="none"/>
              </w:rPr>
              <w:t xml:space="preserve"> </w:t>
            </w:r>
            <w:r w:rsidRPr="00104583">
              <w:rPr>
                <w:rFonts w:eastAsia="Times New Roman" w:cs="Times New Roman"/>
                <w:bCs/>
                <w:i/>
                <w:kern w:val="0"/>
                <w:sz w:val="30"/>
                <w:szCs w:val="30"/>
                <w:lang w:eastAsia="vi-VN" w:bidi="vi-VN"/>
                <w14:ligatures w14:val="none"/>
              </w:rPr>
              <w:t xml:space="preserve">   tháng </w:t>
            </w:r>
            <w:r w:rsidR="00F64127">
              <w:rPr>
                <w:rFonts w:eastAsia="Times New Roman" w:cs="Times New Roman"/>
                <w:bCs/>
                <w:i/>
                <w:kern w:val="0"/>
                <w:sz w:val="30"/>
                <w:szCs w:val="30"/>
                <w:lang w:eastAsia="vi-VN" w:bidi="vi-VN"/>
                <w14:ligatures w14:val="none"/>
              </w:rPr>
              <w:t>6</w:t>
            </w:r>
            <w:r w:rsidRPr="00104583">
              <w:rPr>
                <w:rFonts w:eastAsia="Times New Roman" w:cs="Times New Roman"/>
                <w:bCs/>
                <w:i/>
                <w:kern w:val="0"/>
                <w:sz w:val="30"/>
                <w:szCs w:val="30"/>
                <w:lang w:eastAsia="vi-VN" w:bidi="vi-VN"/>
                <w14:ligatures w14:val="none"/>
              </w:rPr>
              <w:t xml:space="preserve"> năm 2026</w:t>
            </w:r>
          </w:p>
        </w:tc>
      </w:tr>
    </w:tbl>
    <w:p w14:paraId="55CC7DD3" w14:textId="77777777" w:rsidR="00D203B1" w:rsidRDefault="00D203B1" w:rsidP="008F71D8">
      <w:pPr>
        <w:widowControl w:val="0"/>
        <w:spacing w:before="0" w:after="0" w:line="340" w:lineRule="exact"/>
        <w:ind w:firstLine="0"/>
        <w:jc w:val="center"/>
        <w:rPr>
          <w:rFonts w:eastAsia="Times New Roman" w:cs="Times New Roman"/>
          <w:b/>
          <w:bCs/>
          <w:kern w:val="0"/>
          <w:sz w:val="28"/>
          <w:szCs w:val="28"/>
          <w:lang w:val="vi-VN" w:eastAsia="vi-VN" w:bidi="vi-VN"/>
          <w14:ligatures w14:val="none"/>
        </w:rPr>
      </w:pPr>
    </w:p>
    <w:p w14:paraId="23141AD7" w14:textId="77777777" w:rsidR="008B568B" w:rsidRPr="00104583" w:rsidRDefault="008B568B" w:rsidP="008F71D8">
      <w:pPr>
        <w:widowControl w:val="0"/>
        <w:spacing w:before="0" w:after="0" w:line="340" w:lineRule="exact"/>
        <w:ind w:firstLine="0"/>
        <w:jc w:val="center"/>
        <w:rPr>
          <w:rFonts w:eastAsia="Times New Roman" w:cs="Times New Roman"/>
          <w:kern w:val="0"/>
          <w:sz w:val="28"/>
          <w:szCs w:val="28"/>
          <w:lang w:val="vi-VN" w:eastAsia="vi-VN" w:bidi="vi-VN"/>
          <w14:ligatures w14:val="none"/>
        </w:rPr>
      </w:pPr>
      <w:r w:rsidRPr="00104583">
        <w:rPr>
          <w:rFonts w:eastAsia="Times New Roman" w:cs="Times New Roman"/>
          <w:b/>
          <w:bCs/>
          <w:kern w:val="0"/>
          <w:sz w:val="28"/>
          <w:szCs w:val="28"/>
          <w:lang w:val="vi-VN" w:eastAsia="vi-VN" w:bidi="vi-VN"/>
          <w14:ligatures w14:val="none"/>
        </w:rPr>
        <w:t>BÁO CÁO</w:t>
      </w:r>
    </w:p>
    <w:p w14:paraId="55566A51" w14:textId="77777777" w:rsidR="008B568B" w:rsidRPr="00104583" w:rsidRDefault="008B568B" w:rsidP="008F71D8">
      <w:pPr>
        <w:widowControl w:val="0"/>
        <w:spacing w:before="0" w:after="0" w:line="340" w:lineRule="exact"/>
        <w:ind w:firstLine="0"/>
        <w:jc w:val="center"/>
        <w:rPr>
          <w:rFonts w:eastAsia="Times New Roman" w:cs="Times New Roman"/>
          <w:b/>
          <w:bCs/>
          <w:kern w:val="0"/>
          <w:sz w:val="28"/>
          <w:szCs w:val="28"/>
          <w14:ligatures w14:val="none"/>
        </w:rPr>
      </w:pPr>
      <w:r w:rsidRPr="00104583">
        <w:rPr>
          <w:rFonts w:eastAsia="Times New Roman" w:cs="Times New Roman"/>
          <w:b/>
          <w:bCs/>
          <w:kern w:val="0"/>
          <w:sz w:val="28"/>
          <w:szCs w:val="28"/>
          <w14:ligatures w14:val="none"/>
        </w:rPr>
        <w:t>Sơ kết 01 năm vận hành bộ máy của hệ thống chính trị</w:t>
      </w:r>
    </w:p>
    <w:p w14:paraId="6F3998D0" w14:textId="1FD76321" w:rsidR="008B568B" w:rsidRPr="00104583" w:rsidRDefault="008B568B" w:rsidP="008F71D8">
      <w:pPr>
        <w:widowControl w:val="0"/>
        <w:spacing w:before="0" w:after="0" w:line="340" w:lineRule="exact"/>
        <w:ind w:firstLine="0"/>
        <w:jc w:val="center"/>
        <w:rPr>
          <w:rFonts w:eastAsia="Calibri" w:cs="Times New Roman"/>
          <w:bCs/>
          <w:i/>
          <w:kern w:val="0"/>
          <w:sz w:val="28"/>
          <w:szCs w:val="28"/>
          <w14:ligatures w14:val="none"/>
        </w:rPr>
      </w:pPr>
      <w:r w:rsidRPr="00104583">
        <w:rPr>
          <w:rFonts w:eastAsia="Times New Roman" w:cs="Times New Roman"/>
          <w:b/>
          <w:bCs/>
          <w:kern w:val="0"/>
          <w:sz w:val="28"/>
          <w:szCs w:val="28"/>
          <w:lang w:val="vi-VN"/>
          <w14:ligatures w14:val="none"/>
        </w:rPr>
        <w:t xml:space="preserve">và chính quyền địa phương </w:t>
      </w:r>
      <w:r w:rsidR="00AF6083">
        <w:rPr>
          <w:rFonts w:eastAsia="Times New Roman" w:cs="Times New Roman"/>
          <w:b/>
          <w:bCs/>
          <w:kern w:val="0"/>
          <w:sz w:val="28"/>
          <w:szCs w:val="28"/>
          <w:lang w:val="vi-VN"/>
          <w14:ligatures w14:val="none"/>
        </w:rPr>
        <w:t>2 cấp</w:t>
      </w:r>
      <w:r w:rsidRPr="00104583">
        <w:rPr>
          <w:rFonts w:eastAsia="Times New Roman" w:cs="Times New Roman"/>
          <w:b/>
          <w:bCs/>
          <w:kern w:val="0"/>
          <w:sz w:val="28"/>
          <w:szCs w:val="28"/>
          <w:lang w:val="vi-VN"/>
          <w14:ligatures w14:val="none"/>
        </w:rPr>
        <w:t xml:space="preserve"> </w:t>
      </w:r>
      <w:r w:rsidRPr="00104583">
        <w:rPr>
          <w:rFonts w:eastAsia="Times New Roman" w:cs="Times New Roman"/>
          <w:b/>
          <w:bCs/>
          <w:kern w:val="0"/>
          <w:sz w:val="28"/>
          <w:szCs w:val="28"/>
          <w14:ligatures w14:val="none"/>
        </w:rPr>
        <w:t>trên địa bàn thành phố Hà Nội</w:t>
      </w:r>
    </w:p>
    <w:p w14:paraId="020ADA44" w14:textId="51C97877" w:rsidR="00CF3639" w:rsidRPr="00542AD2" w:rsidRDefault="008B568B" w:rsidP="00542AD2">
      <w:pPr>
        <w:widowControl w:val="0"/>
        <w:spacing w:before="0" w:after="0" w:line="340" w:lineRule="exact"/>
        <w:ind w:firstLine="0"/>
        <w:jc w:val="center"/>
        <w:rPr>
          <w:rFonts w:eastAsia="Times New Roman" w:cs="Times New Roman"/>
          <w:b/>
          <w:bCs/>
          <w:iCs/>
          <w:kern w:val="0"/>
          <w:sz w:val="28"/>
          <w:szCs w:val="28"/>
          <w:lang w:val="en-SG" w:eastAsia="vi-VN" w:bidi="vi-VN"/>
          <w14:ligatures w14:val="none"/>
        </w:rPr>
      </w:pPr>
      <w:r w:rsidRPr="00104583">
        <w:rPr>
          <w:rFonts w:eastAsia="Times New Roman" w:cs="Times New Roman"/>
          <w:b/>
          <w:bCs/>
          <w:iCs/>
          <w:kern w:val="0"/>
          <w:sz w:val="28"/>
          <w:szCs w:val="28"/>
          <w:lang w:val="vi-VN" w:eastAsia="vi-VN" w:bidi="vi-VN"/>
          <w14:ligatures w14:val="none"/>
        </w:rPr>
        <w:t>-----</w:t>
      </w:r>
    </w:p>
    <w:p w14:paraId="262D97D9" w14:textId="77777777" w:rsidR="009934A4" w:rsidRDefault="009934A4" w:rsidP="00542AD2">
      <w:pPr>
        <w:spacing w:before="0" w:after="0"/>
        <w:ind w:firstLine="709"/>
        <w:outlineLvl w:val="2"/>
        <w:rPr>
          <w:rFonts w:eastAsia="Calibri" w:cs="Times New Roman"/>
          <w:bCs/>
          <w:kern w:val="0"/>
          <w:sz w:val="28"/>
          <w:szCs w:val="28"/>
          <w14:ligatures w14:val="none"/>
        </w:rPr>
      </w:pPr>
    </w:p>
    <w:p w14:paraId="62E1828E" w14:textId="5A7628DF" w:rsidR="00C42E87" w:rsidRPr="00104583" w:rsidRDefault="00C42E87" w:rsidP="00542AD2">
      <w:pPr>
        <w:spacing w:before="0" w:after="0"/>
        <w:ind w:firstLine="709"/>
        <w:outlineLvl w:val="2"/>
        <w:rPr>
          <w:rFonts w:eastAsia="Calibri" w:cs="Times New Roman"/>
          <w:bCs/>
          <w:kern w:val="0"/>
          <w:sz w:val="28"/>
          <w:szCs w:val="28"/>
          <w14:ligatures w14:val="none"/>
        </w:rPr>
      </w:pPr>
      <w:r w:rsidRPr="00104583">
        <w:rPr>
          <w:rFonts w:eastAsia="Calibri" w:cs="Times New Roman"/>
          <w:bCs/>
          <w:kern w:val="0"/>
          <w:sz w:val="28"/>
          <w:szCs w:val="28"/>
          <w14:ligatures w14:val="none"/>
        </w:rPr>
        <w:t xml:space="preserve">Thực hiện Kết luận số 16-KL/TW, ngày 31/3/2026 của Bộ Chính trị, Ban Bí thư và Công văn số 08-CV/BCĐ, ngày 19/5/2026 của Ban Chỉ đạo sơ kết 01 năm vận hành bộ máy của hệ thống chính trị và chính quyền địa phương </w:t>
      </w:r>
      <w:r w:rsidR="00AF6083">
        <w:rPr>
          <w:rFonts w:eastAsia="Calibri" w:cs="Times New Roman"/>
          <w:bCs/>
          <w:kern w:val="0"/>
          <w:sz w:val="28"/>
          <w:szCs w:val="28"/>
          <w14:ligatures w14:val="none"/>
        </w:rPr>
        <w:t>2 cấp</w:t>
      </w:r>
      <w:r w:rsidRPr="00104583">
        <w:rPr>
          <w:rFonts w:eastAsia="Calibri" w:cs="Times New Roman"/>
          <w:bCs/>
          <w:kern w:val="0"/>
          <w:sz w:val="28"/>
          <w:szCs w:val="28"/>
          <w14:ligatures w14:val="none"/>
        </w:rPr>
        <w:t xml:space="preserve"> của Ban Chấp hành Trung ương, Ban Thường vụ Thành ủy báo cáo kết quả 01 năm vận hành bộ máy của hệ thống chính trị và chính quyền địa phương </w:t>
      </w:r>
      <w:r w:rsidR="00AF6083">
        <w:rPr>
          <w:rFonts w:eastAsia="Calibri" w:cs="Times New Roman"/>
          <w:bCs/>
          <w:kern w:val="0"/>
          <w:sz w:val="28"/>
          <w:szCs w:val="28"/>
          <w14:ligatures w14:val="none"/>
        </w:rPr>
        <w:t>2 cấp</w:t>
      </w:r>
      <w:r w:rsidRPr="00104583">
        <w:rPr>
          <w:rFonts w:eastAsia="Calibri" w:cs="Times New Roman"/>
          <w:bCs/>
          <w:kern w:val="0"/>
          <w:sz w:val="28"/>
          <w:szCs w:val="28"/>
          <w14:ligatures w14:val="none"/>
        </w:rPr>
        <w:t xml:space="preserve"> trên địa bàn thành phố Hà Nội. Cụ thể như sau:</w:t>
      </w:r>
    </w:p>
    <w:p w14:paraId="1897D97B" w14:textId="77777777" w:rsidR="00693553" w:rsidRPr="00104583" w:rsidRDefault="00693553" w:rsidP="00542AD2">
      <w:pPr>
        <w:spacing w:before="0" w:after="0"/>
        <w:ind w:firstLine="709"/>
        <w:outlineLvl w:val="2"/>
        <w:rPr>
          <w:rFonts w:eastAsia="Calibri" w:cs="Times New Roman"/>
          <w:b/>
          <w:bCs/>
          <w:kern w:val="0"/>
          <w:sz w:val="28"/>
          <w:szCs w:val="28"/>
          <w:lang w:val="vi-VN"/>
          <w14:ligatures w14:val="none"/>
        </w:rPr>
      </w:pPr>
      <w:r w:rsidRPr="00104583">
        <w:rPr>
          <w:rFonts w:eastAsia="Calibri" w:cs="Times New Roman"/>
          <w:b/>
          <w:bCs/>
          <w:kern w:val="0"/>
          <w:sz w:val="28"/>
          <w:szCs w:val="28"/>
          <w:lang w:val="vi-VN"/>
          <w14:ligatures w14:val="none"/>
        </w:rPr>
        <w:t>I. ĐẶC ĐIỂM, TÌNH HÌNH</w:t>
      </w:r>
    </w:p>
    <w:p w14:paraId="43419E24" w14:textId="2C8EE0D3" w:rsidR="000672D6" w:rsidRDefault="000672D6" w:rsidP="00542AD2">
      <w:pPr>
        <w:spacing w:before="0" w:after="0"/>
        <w:ind w:firstLine="709"/>
        <w:outlineLvl w:val="2"/>
        <w:rPr>
          <w:rFonts w:eastAsia="Calibri" w:cs="Times New Roman"/>
          <w:b/>
          <w:bCs/>
          <w:kern w:val="0"/>
          <w:sz w:val="28"/>
          <w:szCs w:val="28"/>
          <w14:ligatures w14:val="none"/>
        </w:rPr>
      </w:pPr>
      <w:r w:rsidRPr="00104583">
        <w:rPr>
          <w:rFonts w:eastAsia="Calibri" w:cs="Times New Roman"/>
          <w:b/>
          <w:bCs/>
          <w:kern w:val="0"/>
          <w:sz w:val="28"/>
          <w:szCs w:val="28"/>
          <w14:ligatures w14:val="none"/>
        </w:rPr>
        <w:t>1. Đặc điểm, tình hình</w:t>
      </w:r>
    </w:p>
    <w:p w14:paraId="0E51A8EE" w14:textId="77777777" w:rsidR="00DD0932" w:rsidRDefault="00936B5F" w:rsidP="00AF6D0D">
      <w:pPr>
        <w:spacing w:before="0" w:after="0"/>
        <w:ind w:firstLine="709"/>
        <w:outlineLvl w:val="2"/>
        <w:rPr>
          <w:rFonts w:eastAsia="Calibri" w:cs="Times New Roman"/>
          <w:bCs/>
          <w:kern w:val="0"/>
          <w:sz w:val="28"/>
          <w:szCs w:val="28"/>
          <w14:ligatures w14:val="none"/>
        </w:rPr>
      </w:pPr>
      <w:r w:rsidRPr="00936B5F">
        <w:rPr>
          <w:rFonts w:eastAsia="Calibri" w:cs="Times New Roman"/>
          <w:bCs/>
          <w:kern w:val="0"/>
          <w:sz w:val="28"/>
          <w:szCs w:val="28"/>
          <w14:ligatures w14:val="none"/>
        </w:rPr>
        <w:t>Hà Nội là Thủ đô, trung tâm chính trị - hành chính quốc gia; đồng thời là trung tâm lớn về kinh tế, văn hóa, giáo dục, khoa học công nghệ, đổi mới sáng tạo và hội nhập quốc tế; giữ vai trò đầu tàu phát triển của vùng Đồng bằng sông Hồng và là một trong những cực tăng trưởng quan trọng của cả nước. Với vị thế đặc biệt đó, Hà Nội vừa là địa phương trực tiếp triển khai nhiều chủ trương, cơ chế, chính sách lớn của Trung ương, vừa là nơi kiểm nghiệm thực tiễn, góp phần hoàn thiện mô hình</w:t>
      </w:r>
      <w:r w:rsidR="00DD0932">
        <w:rPr>
          <w:rFonts w:eastAsia="Calibri" w:cs="Times New Roman"/>
          <w:bCs/>
          <w:kern w:val="0"/>
          <w:sz w:val="28"/>
          <w:szCs w:val="28"/>
          <w14:ligatures w14:val="none"/>
        </w:rPr>
        <w:t xml:space="preserve"> tổ chức bộ máy, cơ chế quản trị và chính sách phát triển để nghiên cứu nhân rộng trên phạm vi toàn quốc.</w:t>
      </w:r>
    </w:p>
    <w:p w14:paraId="07A48759" w14:textId="50D602A9" w:rsidR="00DD0932" w:rsidRPr="00714427" w:rsidRDefault="00DD0932" w:rsidP="00542AD2">
      <w:pPr>
        <w:spacing w:before="0" w:after="0"/>
        <w:ind w:firstLine="709"/>
        <w:outlineLvl w:val="2"/>
        <w:rPr>
          <w:rFonts w:eastAsia="Calibri" w:cs="Times New Roman"/>
          <w:bCs/>
          <w:spacing w:val="-4"/>
          <w:kern w:val="0"/>
          <w:sz w:val="28"/>
          <w:szCs w:val="28"/>
          <w14:ligatures w14:val="none"/>
        </w:rPr>
      </w:pPr>
      <w:r>
        <w:rPr>
          <w:rFonts w:eastAsia="Calibri" w:cs="Times New Roman"/>
          <w:bCs/>
          <w:kern w:val="0"/>
          <w:sz w:val="28"/>
          <w:szCs w:val="28"/>
          <w14:ligatures w14:val="none"/>
        </w:rPr>
        <w:t xml:space="preserve">Thực hiện chủ trương sắp xếp đơn vị hành chính và tổ chức chính quyền địa phương </w:t>
      </w:r>
      <w:r w:rsidR="00D56930">
        <w:rPr>
          <w:rFonts w:eastAsia="Calibri" w:cs="Times New Roman"/>
          <w:bCs/>
          <w:kern w:val="0"/>
          <w:sz w:val="28"/>
          <w:szCs w:val="28"/>
          <w14:ligatures w14:val="none"/>
        </w:rPr>
        <w:t>2 cấp</w:t>
      </w:r>
      <w:r>
        <w:rPr>
          <w:rFonts w:eastAsia="Calibri" w:cs="Times New Roman"/>
          <w:bCs/>
          <w:kern w:val="0"/>
          <w:sz w:val="28"/>
          <w:szCs w:val="28"/>
          <w14:ligatures w14:val="none"/>
        </w:rPr>
        <w:t xml:space="preserve">, Thành phố đã hoàn thành việc sắp xếp từ </w:t>
      </w:r>
      <w:r w:rsidRPr="00936B5F">
        <w:rPr>
          <w:rFonts w:eastAsia="Calibri" w:cs="Times New Roman"/>
          <w:bCs/>
          <w:kern w:val="0"/>
          <w:sz w:val="28"/>
          <w:szCs w:val="28"/>
          <w14:ligatures w14:val="none"/>
        </w:rPr>
        <w:t>526 xã, phường, thị trấn xuống còn 126 xã, phường (giảm 76%);</w:t>
      </w:r>
      <w:r>
        <w:rPr>
          <w:rFonts w:eastAsia="Calibri" w:cs="Times New Roman"/>
          <w:bCs/>
          <w:kern w:val="0"/>
          <w:sz w:val="28"/>
          <w:szCs w:val="28"/>
          <w14:ligatures w14:val="none"/>
        </w:rPr>
        <w:t xml:space="preserve"> </w:t>
      </w:r>
      <w:r w:rsidRPr="00936B5F">
        <w:rPr>
          <w:rFonts w:eastAsia="Calibri" w:cs="Times New Roman"/>
          <w:bCs/>
          <w:kern w:val="0"/>
          <w:sz w:val="28"/>
          <w:szCs w:val="28"/>
          <w14:ligatures w14:val="none"/>
        </w:rPr>
        <w:t xml:space="preserve">kết thúc hoạt động của 30 quận, huyện, thị xã; chuyển từ mô hình quản trị địa phương 03 cấp sang </w:t>
      </w:r>
      <w:r w:rsidR="00D56930">
        <w:rPr>
          <w:rFonts w:eastAsia="Calibri" w:cs="Times New Roman"/>
          <w:bCs/>
          <w:kern w:val="0"/>
          <w:sz w:val="28"/>
          <w:szCs w:val="28"/>
          <w14:ligatures w14:val="none"/>
        </w:rPr>
        <w:t>2 cấp</w:t>
      </w:r>
      <w:r>
        <w:rPr>
          <w:rFonts w:eastAsia="Calibri" w:cs="Times New Roman"/>
          <w:bCs/>
          <w:kern w:val="0"/>
          <w:sz w:val="28"/>
          <w:szCs w:val="28"/>
          <w14:ligatures w14:val="none"/>
        </w:rPr>
        <w:t>.</w:t>
      </w:r>
      <w:r w:rsidRPr="00936B5F">
        <w:rPr>
          <w:rFonts w:eastAsia="Calibri" w:cs="Times New Roman"/>
          <w:bCs/>
          <w:kern w:val="0"/>
          <w:sz w:val="28"/>
          <w:szCs w:val="28"/>
          <w14:ligatures w14:val="none"/>
        </w:rPr>
        <w:t xml:space="preserve"> </w:t>
      </w:r>
      <w:r w:rsidR="00936B5F" w:rsidRPr="00714427">
        <w:rPr>
          <w:rFonts w:eastAsia="Calibri" w:cs="Times New Roman"/>
          <w:bCs/>
          <w:spacing w:val="-4"/>
          <w:kern w:val="0"/>
          <w:sz w:val="28"/>
          <w:szCs w:val="28"/>
          <w14:ligatures w14:val="none"/>
        </w:rPr>
        <w:t>Sau sắp xế</w:t>
      </w:r>
      <w:r>
        <w:rPr>
          <w:rFonts w:eastAsia="Calibri" w:cs="Times New Roman"/>
          <w:bCs/>
          <w:spacing w:val="-4"/>
          <w:kern w:val="0"/>
          <w:sz w:val="28"/>
          <w:szCs w:val="28"/>
          <w14:ligatures w14:val="none"/>
        </w:rPr>
        <w:t xml:space="preserve">p, </w:t>
      </w:r>
      <w:r w:rsidR="00936B5F" w:rsidRPr="00714427">
        <w:rPr>
          <w:rFonts w:eastAsia="Calibri" w:cs="Times New Roman"/>
          <w:bCs/>
          <w:spacing w:val="-4"/>
          <w:kern w:val="0"/>
          <w:sz w:val="28"/>
          <w:szCs w:val="28"/>
          <w14:ligatures w14:val="none"/>
        </w:rPr>
        <w:t>Thành phố còn 126 xã, phường và 5.463 thôn, tổ dân phố; diệ</w:t>
      </w:r>
      <w:r w:rsidR="00D866E6">
        <w:rPr>
          <w:rFonts w:eastAsia="Calibri" w:cs="Times New Roman"/>
          <w:bCs/>
          <w:spacing w:val="-4"/>
          <w:kern w:val="0"/>
          <w:sz w:val="28"/>
          <w:szCs w:val="28"/>
          <w14:ligatures w14:val="none"/>
        </w:rPr>
        <w:t>n tích trên 3.334,70</w:t>
      </w:r>
      <w:r w:rsidR="00936B5F" w:rsidRPr="00714427">
        <w:rPr>
          <w:rFonts w:eastAsia="Calibri" w:cs="Times New Roman"/>
          <w:bCs/>
          <w:spacing w:val="-4"/>
          <w:kern w:val="0"/>
          <w:sz w:val="28"/>
          <w:szCs w:val="28"/>
          <w14:ligatures w14:val="none"/>
        </w:rPr>
        <w:t xml:space="preserve"> km²; dân số</w:t>
      </w:r>
      <w:r w:rsidR="00D866E6">
        <w:rPr>
          <w:rFonts w:eastAsia="Calibri" w:cs="Times New Roman"/>
          <w:bCs/>
          <w:spacing w:val="-4"/>
          <w:kern w:val="0"/>
          <w:sz w:val="28"/>
          <w:szCs w:val="28"/>
          <w14:ligatures w14:val="none"/>
        </w:rPr>
        <w:t xml:space="preserve"> 8,8</w:t>
      </w:r>
      <w:r w:rsidR="00936B5F" w:rsidRPr="00714427">
        <w:rPr>
          <w:rFonts w:eastAsia="Calibri" w:cs="Times New Roman"/>
          <w:bCs/>
          <w:spacing w:val="-4"/>
          <w:kern w:val="0"/>
          <w:sz w:val="28"/>
          <w:szCs w:val="28"/>
          <w14:ligatures w14:val="none"/>
        </w:rPr>
        <w:t xml:space="preserve"> triệ</w:t>
      </w:r>
      <w:r w:rsidR="00CC4B92">
        <w:rPr>
          <w:rFonts w:eastAsia="Calibri" w:cs="Times New Roman"/>
          <w:bCs/>
          <w:spacing w:val="-4"/>
          <w:kern w:val="0"/>
          <w:sz w:val="28"/>
          <w:szCs w:val="28"/>
          <w14:ligatures w14:val="none"/>
        </w:rPr>
        <w:t>u người</w:t>
      </w:r>
      <w:r w:rsidR="00936B5F" w:rsidRPr="00714427">
        <w:rPr>
          <w:rFonts w:eastAsia="Calibri" w:cs="Times New Roman"/>
          <w:bCs/>
          <w:spacing w:val="-4"/>
          <w:kern w:val="0"/>
          <w:sz w:val="28"/>
          <w:szCs w:val="28"/>
          <w14:ligatures w14:val="none"/>
        </w:rPr>
        <w:t>. Đảng bộ Thành phố hiện có 132 đảng bộ trực thuộc Thành ủy; 4.650 tổ chức cơ sở đảng; 14.173 chi bộ trực thuộc và hơn 508 nghìn đảng viên, chiếm khoảng 9% tổng số đảng viên toàn quốc. Toàn Thành phố có gần 130 nghìn cán bộ, công chức, viên chức. Đây là địa phương có quy mô tổ chức đảng, số lượng đảng viên, đội ngũ cán bộ, công chức, viên chức và khối lượng công việc lớn nhất cả nước.</w:t>
      </w:r>
    </w:p>
    <w:p w14:paraId="290E4B94" w14:textId="4CDA401F" w:rsidR="00936B5F" w:rsidRDefault="00DD0932" w:rsidP="00542AD2">
      <w:pPr>
        <w:spacing w:before="0" w:after="0"/>
        <w:ind w:firstLine="709"/>
        <w:outlineLvl w:val="2"/>
        <w:rPr>
          <w:rFonts w:eastAsia="Calibri" w:cs="Times New Roman"/>
          <w:bCs/>
          <w:kern w:val="0"/>
          <w:sz w:val="28"/>
          <w:szCs w:val="28"/>
          <w14:ligatures w14:val="none"/>
        </w:rPr>
      </w:pPr>
      <w:r>
        <w:rPr>
          <w:rFonts w:eastAsia="Calibri" w:cs="Times New Roman"/>
          <w:bCs/>
          <w:kern w:val="0"/>
          <w:sz w:val="28"/>
          <w:szCs w:val="28"/>
          <w14:ligatures w14:val="none"/>
        </w:rPr>
        <w:t>Đặc điểm</w:t>
      </w:r>
      <w:r w:rsidR="00936B5F" w:rsidRPr="00936B5F">
        <w:rPr>
          <w:rFonts w:eastAsia="Calibri" w:cs="Times New Roman"/>
          <w:bCs/>
          <w:kern w:val="0"/>
          <w:sz w:val="28"/>
          <w:szCs w:val="28"/>
          <w14:ligatures w14:val="none"/>
        </w:rPr>
        <w:t xml:space="preserve"> đặc thù nổi bật của Hà Nội là việc triển khai mô hình chính quyền địa phương </w:t>
      </w:r>
      <w:r w:rsidR="00D56930">
        <w:rPr>
          <w:rFonts w:eastAsia="Calibri" w:cs="Times New Roman"/>
          <w:bCs/>
          <w:kern w:val="0"/>
          <w:sz w:val="28"/>
          <w:szCs w:val="28"/>
          <w14:ligatures w14:val="none"/>
        </w:rPr>
        <w:t>2 cấp</w:t>
      </w:r>
      <w:r w:rsidR="00936B5F" w:rsidRPr="00936B5F">
        <w:rPr>
          <w:rFonts w:eastAsia="Calibri" w:cs="Times New Roman"/>
          <w:bCs/>
          <w:kern w:val="0"/>
          <w:sz w:val="28"/>
          <w:szCs w:val="28"/>
          <w14:ligatures w14:val="none"/>
        </w:rPr>
        <w:t xml:space="preserve"> diễn ra đồng thời với quá trình thực hiện những nhiệm vụ chiến lược có ý nghĩa quyết định đối với tương lai phát triển của Thủ đô. Thành phố tập trung triển khai đồng bộ Luật Thủ đô </w:t>
      </w:r>
      <w:r w:rsidR="00936B5F">
        <w:rPr>
          <w:rFonts w:eastAsia="Calibri" w:cs="Times New Roman"/>
          <w:bCs/>
          <w:kern w:val="0"/>
          <w:sz w:val="28"/>
          <w:szCs w:val="28"/>
          <w14:ligatures w14:val="none"/>
        </w:rPr>
        <w:t>(sửa đổi)</w:t>
      </w:r>
      <w:r w:rsidR="00936B5F" w:rsidRPr="00936B5F">
        <w:rPr>
          <w:rFonts w:eastAsia="Calibri" w:cs="Times New Roman"/>
          <w:bCs/>
          <w:kern w:val="0"/>
          <w:sz w:val="28"/>
          <w:szCs w:val="28"/>
          <w14:ligatures w14:val="none"/>
        </w:rPr>
        <w:t xml:space="preserve">, Quy hoạch </w:t>
      </w:r>
      <w:r w:rsidR="00714427">
        <w:rPr>
          <w:rFonts w:eastAsia="Calibri" w:cs="Times New Roman"/>
          <w:bCs/>
          <w:kern w:val="0"/>
          <w:sz w:val="28"/>
          <w:szCs w:val="28"/>
          <w14:ligatures w14:val="none"/>
        </w:rPr>
        <w:t xml:space="preserve">tổng thể </w:t>
      </w:r>
      <w:r w:rsidR="00936B5F" w:rsidRPr="00936B5F">
        <w:rPr>
          <w:rFonts w:eastAsia="Calibri" w:cs="Times New Roman"/>
          <w:bCs/>
          <w:kern w:val="0"/>
          <w:sz w:val="28"/>
          <w:szCs w:val="28"/>
          <w14:ligatures w14:val="none"/>
        </w:rPr>
        <w:t>Thủ đô</w:t>
      </w:r>
      <w:r w:rsidR="00714427">
        <w:rPr>
          <w:rFonts w:eastAsia="Calibri" w:cs="Times New Roman"/>
          <w:bCs/>
          <w:kern w:val="0"/>
          <w:sz w:val="28"/>
          <w:szCs w:val="28"/>
          <w14:ligatures w14:val="none"/>
        </w:rPr>
        <w:t xml:space="preserve"> Hà Nội tầm nhìn 100 năm</w:t>
      </w:r>
      <w:r w:rsidR="000839FE">
        <w:rPr>
          <w:rFonts w:eastAsia="Calibri" w:cs="Times New Roman"/>
          <w:bCs/>
          <w:kern w:val="0"/>
          <w:sz w:val="28"/>
          <w:szCs w:val="28"/>
          <w14:ligatures w14:val="none"/>
        </w:rPr>
        <w:t xml:space="preserve">; </w:t>
      </w:r>
      <w:r w:rsidR="00936B5F" w:rsidRPr="00936B5F">
        <w:rPr>
          <w:rFonts w:eastAsia="Calibri" w:cs="Times New Roman"/>
          <w:bCs/>
          <w:kern w:val="0"/>
          <w:sz w:val="28"/>
          <w:szCs w:val="28"/>
          <w14:ligatures w14:val="none"/>
        </w:rPr>
        <w:t xml:space="preserve">đồng thời xác định mô hình phát triển mới theo cấu trúc </w:t>
      </w:r>
      <w:r w:rsidR="00936B5F" w:rsidRPr="00714427">
        <w:rPr>
          <w:rFonts w:eastAsia="Calibri" w:cs="Times New Roman"/>
          <w:b/>
          <w:bCs/>
          <w:i/>
          <w:kern w:val="0"/>
          <w:sz w:val="28"/>
          <w:szCs w:val="28"/>
          <w14:ligatures w14:val="none"/>
        </w:rPr>
        <w:t>“03 trụ cột, 05 động lực phát triển, 04 không gian phát triển”,</w:t>
      </w:r>
      <w:r w:rsidR="00936B5F" w:rsidRPr="00936B5F">
        <w:rPr>
          <w:rFonts w:eastAsia="Calibri" w:cs="Times New Roman"/>
          <w:bCs/>
          <w:kern w:val="0"/>
          <w:sz w:val="28"/>
          <w:szCs w:val="28"/>
          <w14:ligatures w14:val="none"/>
        </w:rPr>
        <w:t xml:space="preserve"> lấy khoa học công nghệ, đổi </w:t>
      </w:r>
      <w:r w:rsidR="00936B5F" w:rsidRPr="00936B5F">
        <w:rPr>
          <w:rFonts w:eastAsia="Calibri" w:cs="Times New Roman"/>
          <w:bCs/>
          <w:kern w:val="0"/>
          <w:sz w:val="28"/>
          <w:szCs w:val="28"/>
          <w14:ligatures w14:val="none"/>
        </w:rPr>
        <w:lastRenderedPageBreak/>
        <w:t>mới sáng tạo, chuyển đổi số, tài chính hiện đại và nguồn nhân lực chất lượng cao làm nền tảng phát triể</w:t>
      </w:r>
      <w:r w:rsidR="000839FE">
        <w:rPr>
          <w:rFonts w:eastAsia="Calibri" w:cs="Times New Roman"/>
          <w:bCs/>
          <w:kern w:val="0"/>
          <w:sz w:val="28"/>
          <w:szCs w:val="28"/>
          <w14:ligatures w14:val="none"/>
        </w:rPr>
        <w:t>n; triển khai các dự án hạ tầng chiến lược quốc gia và của Thành phố với khối lượng giải phóng mặt bằng lớn nhất từ trước tới nay. Đây là điều kiện đặc biệt mà hầu hết các địa phương không gặp phải trong quá trình vận hành mô hình mới.</w:t>
      </w:r>
    </w:p>
    <w:p w14:paraId="2555D4CC" w14:textId="24C11445" w:rsidR="00714427" w:rsidRPr="00714427" w:rsidRDefault="00714427" w:rsidP="00542AD2">
      <w:pPr>
        <w:spacing w:before="0" w:after="0"/>
        <w:ind w:firstLine="709"/>
        <w:outlineLvl w:val="2"/>
        <w:rPr>
          <w:rFonts w:eastAsia="Calibri" w:cs="Times New Roman"/>
          <w:bCs/>
          <w:spacing w:val="-4"/>
          <w:kern w:val="0"/>
          <w:sz w:val="28"/>
          <w:szCs w:val="28"/>
          <w14:ligatures w14:val="none"/>
        </w:rPr>
      </w:pPr>
      <w:r w:rsidRPr="00714427">
        <w:rPr>
          <w:rFonts w:eastAsia="Calibri" w:cs="Times New Roman"/>
          <w:bCs/>
          <w:spacing w:val="-4"/>
          <w:kern w:val="0"/>
          <w:sz w:val="28"/>
          <w:szCs w:val="28"/>
          <w14:ligatures w14:val="none"/>
        </w:rPr>
        <w:t>Đặc biệt, việc sắp xếp tổ chức bộ máy và kiện toàn đội ngũ lãnh đạo, quản lý được thực hiện đồng thời với việc vận hành mô hình mới. Tuy nhiên, dưới sự lãnh đạo trực tiếp, toàn diện của Trung ương, Bộ Chính trị, Ban Bí thư và sự đoàn kết, thống nhất trong Ban Chấp hành Đảng bộ Thành phố, Ban Thường vụ Thành ủy, các quan điểm chỉ đạo, mục tiêu phát triển, nhiệm vụ trọng tâm và các chương trình chiến lược của Thành phố luôn được giữ vững và triển khai xuyên suốt. Thay đổi về tổ chức bộ máy và nhân sự nhưng không thay đổi định hướng phát triển; không gián đoạn trong lãnh đạo, chỉ đạo, điều hành; không làm chậm tiến độ các nhiệm vụ chính trị, các chương trình, dự án trọng điểm và các mục tiêu phát triển dài hạn của Thủ đô.</w:t>
      </w:r>
    </w:p>
    <w:p w14:paraId="415F8163" w14:textId="15AD45E8" w:rsidR="00714427" w:rsidRPr="00714427" w:rsidRDefault="00714427" w:rsidP="00542AD2">
      <w:pPr>
        <w:spacing w:before="0" w:after="0"/>
        <w:ind w:firstLine="709"/>
        <w:outlineLvl w:val="2"/>
        <w:rPr>
          <w:rFonts w:eastAsia="Calibri" w:cs="Times New Roman"/>
          <w:bCs/>
          <w:kern w:val="0"/>
          <w:sz w:val="28"/>
          <w:szCs w:val="28"/>
          <w14:ligatures w14:val="none"/>
        </w:rPr>
      </w:pPr>
      <w:r w:rsidRPr="00714427">
        <w:rPr>
          <w:rFonts w:eastAsia="Calibri" w:cs="Times New Roman"/>
          <w:bCs/>
          <w:kern w:val="0"/>
          <w:sz w:val="28"/>
          <w:szCs w:val="28"/>
          <w14:ligatures w14:val="none"/>
        </w:rPr>
        <w:t>Sau 01 năm vận hành, mô hình chính quyền đị</w:t>
      </w:r>
      <w:r w:rsidR="006F5EC8">
        <w:rPr>
          <w:rFonts w:eastAsia="Calibri" w:cs="Times New Roman"/>
          <w:bCs/>
          <w:kern w:val="0"/>
          <w:sz w:val="28"/>
          <w:szCs w:val="28"/>
          <w14:ligatures w14:val="none"/>
        </w:rPr>
        <w:t xml:space="preserve">a phương </w:t>
      </w:r>
      <w:r w:rsidR="00D56930">
        <w:rPr>
          <w:rFonts w:eastAsia="Calibri" w:cs="Times New Roman"/>
          <w:bCs/>
          <w:kern w:val="0"/>
          <w:sz w:val="28"/>
          <w:szCs w:val="28"/>
          <w14:ligatures w14:val="none"/>
        </w:rPr>
        <w:t>2 cấp</w:t>
      </w:r>
      <w:r w:rsidRPr="00714427">
        <w:rPr>
          <w:rFonts w:eastAsia="Calibri" w:cs="Times New Roman"/>
          <w:bCs/>
          <w:kern w:val="0"/>
          <w:sz w:val="28"/>
          <w:szCs w:val="28"/>
          <w14:ligatures w14:val="none"/>
        </w:rPr>
        <w:t xml:space="preserve"> bước đầu phát huy hiệu quả; bộ máy cơ bản hoạt động ổn định, thông suốt; giảm tầng nấc trung gian; tăng tính chủ động của cơ sở; nhiều nhiệm vụ được giải quyết trực tiếp tại xã, phường; chất lượng phục vụ người dân, doanh nghiệp từng bước được nâng lên; phân cấp, phân quyền, cải cách hành chính và chuyển đổi số được đẩy mạnh hơn. Tuy nhiên, chất lượng đội ngũ cán bộ giữa các địa bàn còn chưa đồng đều; năng lực quản trị địa bàn và năng lực số của một bộ phận cán bộ còn hạn chế; hạ tầng dữ liệu, phần mềm chuyên ngành và một số điều kiện bảo đảm cho phân cấp, phân quyền chưa thật sự đồng bộ.</w:t>
      </w:r>
    </w:p>
    <w:p w14:paraId="76B1C4EA" w14:textId="586560C1" w:rsidR="00714427" w:rsidRPr="00936B5F" w:rsidRDefault="00714427" w:rsidP="00542AD2">
      <w:pPr>
        <w:spacing w:before="0" w:after="0"/>
        <w:ind w:firstLine="709"/>
        <w:outlineLvl w:val="2"/>
        <w:rPr>
          <w:rFonts w:eastAsia="Calibri" w:cs="Times New Roman"/>
          <w:bCs/>
          <w:kern w:val="0"/>
          <w:sz w:val="28"/>
          <w:szCs w:val="28"/>
          <w14:ligatures w14:val="none"/>
        </w:rPr>
      </w:pPr>
      <w:r w:rsidRPr="00714427">
        <w:rPr>
          <w:rFonts w:eastAsia="Calibri" w:cs="Times New Roman"/>
          <w:bCs/>
          <w:kern w:val="0"/>
          <w:sz w:val="28"/>
          <w:szCs w:val="28"/>
          <w14:ligatures w14:val="none"/>
        </w:rPr>
        <w:t xml:space="preserve">Thực tiễn Hà Nội cho thấy việc vận hành mô hình chính quyền địa phương </w:t>
      </w:r>
      <w:r w:rsidR="00D56930">
        <w:rPr>
          <w:rFonts w:eastAsia="Calibri" w:cs="Times New Roman"/>
          <w:bCs/>
          <w:kern w:val="0"/>
          <w:sz w:val="28"/>
          <w:szCs w:val="28"/>
          <w14:ligatures w14:val="none"/>
        </w:rPr>
        <w:t>2 cấp</w:t>
      </w:r>
      <w:r w:rsidRPr="00714427">
        <w:rPr>
          <w:rFonts w:eastAsia="Calibri" w:cs="Times New Roman"/>
          <w:bCs/>
          <w:kern w:val="0"/>
          <w:sz w:val="28"/>
          <w:szCs w:val="28"/>
          <w14:ligatures w14:val="none"/>
        </w:rPr>
        <w:t xml:space="preserve"> không chỉ là sắp xếp lại tổ chức bộ máy mà là quá trình tái cấu trúc đồng thời mô hình chính quyền, mô hình quản trị và mô hình phát triển của Thủ đô. Kết quả bước đầu của Hà Nội có ý nghĩa thực tiễn quan trọng đối với quá trình tiếp tục hoàn thiện mô hình tổ chức bộ máy của hệ thống chính trị và chính quyền địa phương </w:t>
      </w:r>
      <w:r w:rsidR="00D56930">
        <w:rPr>
          <w:rFonts w:eastAsia="Calibri" w:cs="Times New Roman"/>
          <w:bCs/>
          <w:kern w:val="0"/>
          <w:sz w:val="28"/>
          <w:szCs w:val="28"/>
          <w14:ligatures w14:val="none"/>
        </w:rPr>
        <w:t>2 cấp</w:t>
      </w:r>
      <w:r w:rsidRPr="00714427">
        <w:rPr>
          <w:rFonts w:eastAsia="Calibri" w:cs="Times New Roman"/>
          <w:bCs/>
          <w:kern w:val="0"/>
          <w:sz w:val="28"/>
          <w:szCs w:val="28"/>
          <w14:ligatures w14:val="none"/>
        </w:rPr>
        <w:t xml:space="preserve"> trên phạm vi cả nước.</w:t>
      </w:r>
    </w:p>
    <w:p w14:paraId="485DAD7E" w14:textId="589F729F" w:rsidR="007C3101" w:rsidRPr="00104583" w:rsidRDefault="00161F52" w:rsidP="00542AD2">
      <w:pPr>
        <w:spacing w:before="0" w:after="0"/>
        <w:ind w:firstLine="0"/>
        <w:outlineLvl w:val="2"/>
        <w:rPr>
          <w:rFonts w:eastAsia="Calibri" w:cs="Times New Roman"/>
          <w:bCs/>
          <w:kern w:val="0"/>
          <w:sz w:val="28"/>
          <w:szCs w:val="28"/>
          <w14:ligatures w14:val="none"/>
        </w:rPr>
      </w:pPr>
      <w:r w:rsidRPr="00104583">
        <w:rPr>
          <w:rFonts w:eastAsia="Calibri" w:cs="Times New Roman"/>
          <w:bCs/>
          <w:kern w:val="0"/>
          <w:sz w:val="28"/>
          <w:szCs w:val="28"/>
          <w14:ligatures w14:val="none"/>
        </w:rPr>
        <w:tab/>
      </w:r>
      <w:r w:rsidR="007C3101" w:rsidRPr="00104583">
        <w:rPr>
          <w:rFonts w:eastAsia="Calibri" w:cs="Times New Roman"/>
          <w:b/>
          <w:bCs/>
          <w:kern w:val="0"/>
          <w:sz w:val="28"/>
          <w:szCs w:val="28"/>
          <w14:ligatures w14:val="none"/>
        </w:rPr>
        <w:t>2. Thuận lợi, khó khăn</w:t>
      </w:r>
    </w:p>
    <w:p w14:paraId="42718F07" w14:textId="6976DDBB" w:rsidR="007C3101" w:rsidRPr="0093509E" w:rsidRDefault="0093509E" w:rsidP="00542AD2">
      <w:pPr>
        <w:spacing w:before="0" w:after="0"/>
        <w:ind w:firstLine="709"/>
        <w:outlineLvl w:val="2"/>
        <w:rPr>
          <w:rFonts w:eastAsia="Calibri" w:cs="Times New Roman"/>
          <w:b/>
          <w:bCs/>
          <w:i/>
          <w:kern w:val="0"/>
          <w:sz w:val="28"/>
          <w:szCs w:val="28"/>
          <w14:ligatures w14:val="none"/>
        </w:rPr>
      </w:pPr>
      <w:r w:rsidRPr="0093509E">
        <w:rPr>
          <w:rFonts w:eastAsia="Calibri" w:cs="Times New Roman"/>
          <w:b/>
          <w:bCs/>
          <w:i/>
          <w:kern w:val="0"/>
          <w:sz w:val="28"/>
          <w:szCs w:val="28"/>
          <w14:ligatures w14:val="none"/>
        </w:rPr>
        <w:t>2.1.</w:t>
      </w:r>
      <w:r w:rsidR="007C3101" w:rsidRPr="0093509E">
        <w:rPr>
          <w:rFonts w:eastAsia="Calibri" w:cs="Times New Roman"/>
          <w:b/>
          <w:bCs/>
          <w:i/>
          <w:kern w:val="0"/>
          <w:sz w:val="28"/>
          <w:szCs w:val="28"/>
          <w14:ligatures w14:val="none"/>
        </w:rPr>
        <w:t xml:space="preserve"> Thuận lợi</w:t>
      </w:r>
    </w:p>
    <w:p w14:paraId="48BF02E2" w14:textId="0CA12CFB" w:rsidR="00714427" w:rsidRPr="00714427" w:rsidRDefault="00542AD2" w:rsidP="00542AD2">
      <w:pPr>
        <w:spacing w:before="0" w:after="0"/>
        <w:ind w:firstLine="0"/>
        <w:outlineLvl w:val="2"/>
        <w:rPr>
          <w:rFonts w:eastAsia="Calibri" w:cs="Times New Roman"/>
          <w:bCs/>
          <w:kern w:val="0"/>
          <w:sz w:val="28"/>
          <w:szCs w:val="28"/>
          <w14:ligatures w14:val="none"/>
        </w:rPr>
      </w:pPr>
      <w:r>
        <w:rPr>
          <w:rFonts w:eastAsia="Calibri" w:cs="Times New Roman"/>
          <w:bCs/>
          <w:kern w:val="0"/>
          <w:sz w:val="28"/>
          <w:szCs w:val="28"/>
          <w14:ligatures w14:val="none"/>
        </w:rPr>
        <w:tab/>
      </w:r>
      <w:r w:rsidR="00714427" w:rsidRPr="00714427">
        <w:rPr>
          <w:rFonts w:eastAsia="Calibri" w:cs="Times New Roman"/>
          <w:bCs/>
          <w:kern w:val="0"/>
          <w:sz w:val="28"/>
          <w:szCs w:val="28"/>
          <w14:ligatures w14:val="none"/>
        </w:rPr>
        <w:t>- Hà Nội là Thủ đô, trung tâm chính trị - hành chính quốc gia, nơi tập trung các cơ quan lãnh đạo cao nhất của Đảng, Nhà nướ</w:t>
      </w:r>
      <w:r w:rsidR="005409F3">
        <w:rPr>
          <w:rFonts w:eastAsia="Calibri" w:cs="Times New Roman"/>
          <w:bCs/>
          <w:kern w:val="0"/>
          <w:sz w:val="28"/>
          <w:szCs w:val="28"/>
          <w14:ligatures w14:val="none"/>
        </w:rPr>
        <w:t>c,</w:t>
      </w:r>
      <w:r w:rsidR="00714427" w:rsidRPr="00714427">
        <w:rPr>
          <w:rFonts w:eastAsia="Calibri" w:cs="Times New Roman"/>
          <w:bCs/>
          <w:kern w:val="0"/>
          <w:sz w:val="28"/>
          <w:szCs w:val="28"/>
          <w14:ligatures w14:val="none"/>
        </w:rPr>
        <w:t xml:space="preserve"> thường xuyên nhận được sự quan tâm lãnh đạo, chỉ đạo trực tiếp của Trung ương, Bộ Chính trị, Ban Bí thư, Quốc hội và Chính phủ; đồng thời là địa phương được giao thực hiện nhiều cơ chế, chính sách đặc thù và nhiệm vụ tiên phong, tạo điều kiện thuận lợi trong triển khai mô hình chính quyền địa phương </w:t>
      </w:r>
      <w:r w:rsidR="00D56930">
        <w:rPr>
          <w:rFonts w:eastAsia="Calibri" w:cs="Times New Roman"/>
          <w:bCs/>
          <w:kern w:val="0"/>
          <w:sz w:val="28"/>
          <w:szCs w:val="28"/>
          <w14:ligatures w14:val="none"/>
        </w:rPr>
        <w:t>2 cấp</w:t>
      </w:r>
      <w:r w:rsidR="00714427" w:rsidRPr="00714427">
        <w:rPr>
          <w:rFonts w:eastAsia="Calibri" w:cs="Times New Roman"/>
          <w:bCs/>
          <w:kern w:val="0"/>
          <w:sz w:val="28"/>
          <w:szCs w:val="28"/>
          <w14:ligatures w14:val="none"/>
        </w:rPr>
        <w:t>.</w:t>
      </w:r>
    </w:p>
    <w:p w14:paraId="62DE7F47" w14:textId="493CA8AD" w:rsidR="00714427" w:rsidRPr="009A5692" w:rsidRDefault="00542AD2" w:rsidP="00542AD2">
      <w:pPr>
        <w:spacing w:before="0" w:after="0"/>
        <w:ind w:firstLine="0"/>
        <w:outlineLvl w:val="2"/>
        <w:rPr>
          <w:rFonts w:eastAsia="Calibri" w:cs="Times New Roman"/>
          <w:bCs/>
          <w:spacing w:val="2"/>
          <w:kern w:val="0"/>
          <w:sz w:val="28"/>
          <w:szCs w:val="28"/>
          <w14:ligatures w14:val="none"/>
        </w:rPr>
      </w:pPr>
      <w:r>
        <w:rPr>
          <w:rFonts w:eastAsia="Calibri" w:cs="Times New Roman"/>
          <w:bCs/>
          <w:spacing w:val="-4"/>
          <w:kern w:val="0"/>
          <w:sz w:val="28"/>
          <w:szCs w:val="28"/>
          <w14:ligatures w14:val="none"/>
        </w:rPr>
        <w:tab/>
      </w:r>
      <w:r w:rsidR="00714427" w:rsidRPr="009A5692">
        <w:rPr>
          <w:rFonts w:eastAsia="Calibri" w:cs="Times New Roman"/>
          <w:bCs/>
          <w:spacing w:val="2"/>
          <w:kern w:val="0"/>
          <w:sz w:val="28"/>
          <w:szCs w:val="28"/>
          <w14:ligatures w14:val="none"/>
        </w:rPr>
        <w:t xml:space="preserve">- Luật Thủ đô (sửa đổi), Quy hoạch Thủ đô </w:t>
      </w:r>
      <w:r w:rsidR="005409F3" w:rsidRPr="009A5692">
        <w:rPr>
          <w:rFonts w:eastAsia="Calibri" w:cs="Times New Roman"/>
          <w:bCs/>
          <w:spacing w:val="2"/>
          <w:kern w:val="0"/>
          <w:sz w:val="28"/>
          <w:szCs w:val="28"/>
          <w14:ligatures w14:val="none"/>
        </w:rPr>
        <w:t>tổng thể tầm nhìn 100 năm,</w:t>
      </w:r>
      <w:r w:rsidR="00714427" w:rsidRPr="009A5692">
        <w:rPr>
          <w:rFonts w:eastAsia="Calibri" w:cs="Times New Roman"/>
          <w:bCs/>
          <w:spacing w:val="2"/>
          <w:kern w:val="0"/>
          <w:sz w:val="28"/>
          <w:szCs w:val="28"/>
          <w14:ligatures w14:val="none"/>
        </w:rPr>
        <w:t xml:space="preserve"> cùng các chủ trương lớn của Trung ương đã mở ra không gian phát triển mới, tạo cơ sở chính trị, pháp lý quan trọng để Thành phố đẩy mạnh phân cấp, phân quyền, đổi </w:t>
      </w:r>
      <w:r w:rsidR="00714427" w:rsidRPr="009A5692">
        <w:rPr>
          <w:rFonts w:eastAsia="Calibri" w:cs="Times New Roman"/>
          <w:bCs/>
          <w:spacing w:val="2"/>
          <w:kern w:val="0"/>
          <w:sz w:val="28"/>
          <w:szCs w:val="28"/>
          <w14:ligatures w14:val="none"/>
        </w:rPr>
        <w:lastRenderedPageBreak/>
        <w:t>mới quản trị, phát huy tính chủ động của cơ sở và khai thác hiệu quả các nguồn lực phát triển.</w:t>
      </w:r>
    </w:p>
    <w:p w14:paraId="1CDC461D" w14:textId="2EBF734D" w:rsidR="00714427" w:rsidRPr="00714427" w:rsidRDefault="00542AD2" w:rsidP="00D203B1">
      <w:pPr>
        <w:spacing w:before="0" w:after="0" w:line="380" w:lineRule="exact"/>
        <w:ind w:firstLine="0"/>
        <w:outlineLvl w:val="2"/>
        <w:rPr>
          <w:rFonts w:eastAsia="Calibri" w:cs="Times New Roman"/>
          <w:b/>
          <w:bCs/>
          <w:kern w:val="0"/>
          <w:sz w:val="28"/>
          <w:szCs w:val="28"/>
          <w14:ligatures w14:val="none"/>
        </w:rPr>
      </w:pPr>
      <w:r>
        <w:rPr>
          <w:rFonts w:eastAsia="Calibri" w:cs="Times New Roman"/>
          <w:b/>
          <w:bCs/>
          <w:kern w:val="0"/>
          <w:sz w:val="28"/>
          <w:szCs w:val="28"/>
          <w14:ligatures w14:val="none"/>
        </w:rPr>
        <w:tab/>
      </w:r>
      <w:r w:rsidR="005409F3">
        <w:rPr>
          <w:rFonts w:eastAsia="Calibri" w:cs="Times New Roman"/>
          <w:b/>
          <w:bCs/>
          <w:kern w:val="0"/>
          <w:sz w:val="28"/>
          <w:szCs w:val="28"/>
          <w14:ligatures w14:val="none"/>
        </w:rPr>
        <w:t>-</w:t>
      </w:r>
      <w:r w:rsidR="00714427" w:rsidRPr="00714427">
        <w:rPr>
          <w:rFonts w:eastAsia="Calibri" w:cs="Times New Roman"/>
          <w:b/>
          <w:bCs/>
          <w:kern w:val="0"/>
          <w:sz w:val="28"/>
          <w:szCs w:val="28"/>
          <w14:ligatures w14:val="none"/>
        </w:rPr>
        <w:t xml:space="preserve"> </w:t>
      </w:r>
      <w:r w:rsidR="00714427" w:rsidRPr="005409F3">
        <w:rPr>
          <w:rFonts w:eastAsia="Calibri" w:cs="Times New Roman"/>
          <w:bCs/>
          <w:kern w:val="0"/>
          <w:sz w:val="28"/>
          <w:szCs w:val="28"/>
          <w14:ligatures w14:val="none"/>
        </w:rPr>
        <w:t>Hà Nội có quy mô kinh tế lớn, nguồn lực tương đối dồi dào, trình độ dân trí và chất lượng nguồn nhân lực thuộc nhóm dẫn đầu cả nước; hệ thống hạ tầng kỹ thuật, hạ tầng số, cơ sở dữ liệu và năng lực quản trị từng bước được hoàn thiện; Đảng bộ Thành phố là Đảng bộ lớn nhất cả nước với hơn 508 nghìn đảng viên; đội ngũ cán bộ, công chức, viên chức có trình độ, kinh nghiệm thực tiễn và tinh thần trách nhiệ</w:t>
      </w:r>
      <w:r w:rsidR="005409F3">
        <w:rPr>
          <w:rFonts w:eastAsia="Calibri" w:cs="Times New Roman"/>
          <w:bCs/>
          <w:kern w:val="0"/>
          <w:sz w:val="28"/>
          <w:szCs w:val="28"/>
          <w14:ligatures w14:val="none"/>
        </w:rPr>
        <w:t>m cao,</w:t>
      </w:r>
      <w:r w:rsidR="00714427" w:rsidRPr="005409F3">
        <w:rPr>
          <w:rFonts w:eastAsia="Calibri" w:cs="Times New Roman"/>
          <w:bCs/>
          <w:kern w:val="0"/>
          <w:sz w:val="28"/>
          <w:szCs w:val="28"/>
          <w14:ligatures w14:val="none"/>
        </w:rPr>
        <w:t xml:space="preserve"> Nhân dân đồng thuận, ủng hộ chủ trương đổi mới tổ chức bộ máy và xây dựng mô hình chính quyền địa phương </w:t>
      </w:r>
      <w:r w:rsidR="00D56930">
        <w:rPr>
          <w:rFonts w:eastAsia="Calibri" w:cs="Times New Roman"/>
          <w:bCs/>
          <w:kern w:val="0"/>
          <w:sz w:val="28"/>
          <w:szCs w:val="28"/>
          <w14:ligatures w14:val="none"/>
        </w:rPr>
        <w:t>2 cấp</w:t>
      </w:r>
      <w:r w:rsidR="00714427" w:rsidRPr="005409F3">
        <w:rPr>
          <w:rFonts w:eastAsia="Calibri" w:cs="Times New Roman"/>
          <w:bCs/>
          <w:kern w:val="0"/>
          <w:sz w:val="28"/>
          <w:szCs w:val="28"/>
          <w14:ligatures w14:val="none"/>
        </w:rPr>
        <w:t>.</w:t>
      </w:r>
    </w:p>
    <w:p w14:paraId="0F64BEA4" w14:textId="7E01556F" w:rsidR="007C3101" w:rsidRPr="0093509E" w:rsidRDefault="0093509E" w:rsidP="00D203B1">
      <w:pPr>
        <w:spacing w:before="0" w:after="0" w:line="380" w:lineRule="exact"/>
        <w:ind w:firstLine="709"/>
        <w:outlineLvl w:val="2"/>
        <w:rPr>
          <w:rFonts w:eastAsia="Calibri" w:cs="Times New Roman"/>
          <w:b/>
          <w:bCs/>
          <w:i/>
          <w:kern w:val="0"/>
          <w:sz w:val="28"/>
          <w:szCs w:val="28"/>
          <w14:ligatures w14:val="none"/>
        </w:rPr>
      </w:pPr>
      <w:r w:rsidRPr="0093509E">
        <w:rPr>
          <w:rFonts w:eastAsia="Calibri" w:cs="Times New Roman"/>
          <w:b/>
          <w:bCs/>
          <w:i/>
          <w:kern w:val="0"/>
          <w:sz w:val="28"/>
          <w:szCs w:val="28"/>
          <w14:ligatures w14:val="none"/>
        </w:rPr>
        <w:t>2.2.</w:t>
      </w:r>
      <w:r w:rsidR="007C3101" w:rsidRPr="0093509E">
        <w:rPr>
          <w:rFonts w:eastAsia="Calibri" w:cs="Times New Roman"/>
          <w:b/>
          <w:bCs/>
          <w:i/>
          <w:kern w:val="0"/>
          <w:sz w:val="28"/>
          <w:szCs w:val="28"/>
          <w14:ligatures w14:val="none"/>
        </w:rPr>
        <w:t xml:space="preserve"> Khó khăn, thách thức</w:t>
      </w:r>
    </w:p>
    <w:p w14:paraId="0F559F42" w14:textId="6BB8964F" w:rsidR="005409F3" w:rsidRDefault="00542AD2" w:rsidP="00D203B1">
      <w:pPr>
        <w:spacing w:before="0" w:after="0" w:line="380" w:lineRule="exact"/>
        <w:ind w:firstLine="0"/>
        <w:outlineLvl w:val="2"/>
        <w:rPr>
          <w:rFonts w:eastAsia="Calibri" w:cs="Times New Roman"/>
          <w:bCs/>
          <w:spacing w:val="-2"/>
          <w:kern w:val="0"/>
          <w:sz w:val="28"/>
          <w:szCs w:val="28"/>
          <w14:ligatures w14:val="none"/>
        </w:rPr>
      </w:pPr>
      <w:r>
        <w:rPr>
          <w:rFonts w:eastAsia="Calibri" w:cs="Times New Roman"/>
          <w:bCs/>
          <w:spacing w:val="-2"/>
          <w:kern w:val="0"/>
          <w:sz w:val="28"/>
          <w:szCs w:val="28"/>
          <w14:ligatures w14:val="none"/>
        </w:rPr>
        <w:tab/>
      </w:r>
      <w:r w:rsidR="005409F3">
        <w:rPr>
          <w:rFonts w:eastAsia="Calibri" w:cs="Times New Roman"/>
          <w:bCs/>
          <w:spacing w:val="-2"/>
          <w:kern w:val="0"/>
          <w:sz w:val="28"/>
          <w:szCs w:val="28"/>
          <w14:ligatures w14:val="none"/>
        </w:rPr>
        <w:t xml:space="preserve">- </w:t>
      </w:r>
      <w:r w:rsidR="005409F3" w:rsidRPr="005409F3">
        <w:rPr>
          <w:rFonts w:eastAsia="Calibri" w:cs="Times New Roman"/>
          <w:bCs/>
          <w:spacing w:val="-2"/>
          <w:kern w:val="0"/>
          <w:sz w:val="28"/>
          <w:szCs w:val="28"/>
          <w14:ligatures w14:val="none"/>
        </w:rPr>
        <w:t xml:space="preserve">Hà Nội là địa phương có quy mô dân số, tổ chức đảng, đội ngũ cán bộ, công chức, viên chức và khối lượng công việc lớn nhất cả nước; đồng thời là đô thị đặc biệt với yêu cầu quản trị tổng hợp, đa ngành, đa lĩnh vực và mức độ phức tạp cao nhất. Việc vận hành mô hình chính quyền địa phương </w:t>
      </w:r>
      <w:r w:rsidR="00D56930">
        <w:rPr>
          <w:rFonts w:eastAsia="Calibri" w:cs="Times New Roman"/>
          <w:bCs/>
          <w:spacing w:val="-2"/>
          <w:kern w:val="0"/>
          <w:sz w:val="28"/>
          <w:szCs w:val="28"/>
          <w14:ligatures w14:val="none"/>
        </w:rPr>
        <w:t>2 cấp</w:t>
      </w:r>
      <w:r w:rsidR="005409F3" w:rsidRPr="005409F3">
        <w:rPr>
          <w:rFonts w:eastAsia="Calibri" w:cs="Times New Roman"/>
          <w:bCs/>
          <w:spacing w:val="-2"/>
          <w:kern w:val="0"/>
          <w:sz w:val="28"/>
          <w:szCs w:val="28"/>
          <w14:ligatures w14:val="none"/>
        </w:rPr>
        <w:t xml:space="preserve"> trên quy mô gần 10 triệu dân, hơn 508 nghìn đảng viên và 126 xã, phường là thách thức chưa có tiền lệ.</w:t>
      </w:r>
    </w:p>
    <w:p w14:paraId="488C914B" w14:textId="653546BB" w:rsidR="005409F3" w:rsidRPr="005409F3" w:rsidRDefault="00542AD2" w:rsidP="00D203B1">
      <w:pPr>
        <w:spacing w:before="0" w:after="0" w:line="380" w:lineRule="exact"/>
        <w:ind w:firstLine="0"/>
        <w:outlineLvl w:val="2"/>
        <w:rPr>
          <w:rFonts w:eastAsia="Calibri" w:cs="Times New Roman"/>
          <w:bCs/>
          <w:spacing w:val="-2"/>
          <w:kern w:val="0"/>
          <w:sz w:val="28"/>
          <w:szCs w:val="28"/>
          <w14:ligatures w14:val="none"/>
        </w:rPr>
      </w:pPr>
      <w:r>
        <w:rPr>
          <w:rFonts w:eastAsia="Calibri" w:cs="Times New Roman"/>
          <w:bCs/>
          <w:spacing w:val="-2"/>
          <w:kern w:val="0"/>
          <w:sz w:val="28"/>
          <w:szCs w:val="28"/>
          <w14:ligatures w14:val="none"/>
        </w:rPr>
        <w:tab/>
      </w:r>
      <w:r w:rsidR="005409F3">
        <w:rPr>
          <w:rFonts w:eastAsia="Calibri" w:cs="Times New Roman"/>
          <w:bCs/>
          <w:spacing w:val="-2"/>
          <w:kern w:val="0"/>
          <w:sz w:val="28"/>
          <w:szCs w:val="28"/>
          <w14:ligatures w14:val="none"/>
        </w:rPr>
        <w:t>-</w:t>
      </w:r>
      <w:r w:rsidR="005409F3" w:rsidRPr="005409F3">
        <w:rPr>
          <w:rFonts w:eastAsia="Calibri" w:cs="Times New Roman"/>
          <w:bCs/>
          <w:spacing w:val="-2"/>
          <w:kern w:val="0"/>
          <w:sz w:val="28"/>
          <w:szCs w:val="28"/>
          <w14:ligatures w14:val="none"/>
        </w:rPr>
        <w:t xml:space="preserve"> Khác với nhiều địa phương, Hà Nội triển khai mô hình chính quyền địa phương </w:t>
      </w:r>
      <w:r w:rsidR="00D56930">
        <w:rPr>
          <w:rFonts w:eastAsia="Calibri" w:cs="Times New Roman"/>
          <w:bCs/>
          <w:spacing w:val="-2"/>
          <w:kern w:val="0"/>
          <w:sz w:val="28"/>
          <w:szCs w:val="28"/>
          <w14:ligatures w14:val="none"/>
        </w:rPr>
        <w:t>2 cấp</w:t>
      </w:r>
      <w:r w:rsidR="005409F3" w:rsidRPr="005409F3">
        <w:rPr>
          <w:rFonts w:eastAsia="Calibri" w:cs="Times New Roman"/>
          <w:bCs/>
          <w:spacing w:val="-2"/>
          <w:kern w:val="0"/>
          <w:sz w:val="28"/>
          <w:szCs w:val="28"/>
          <w14:ligatures w14:val="none"/>
        </w:rPr>
        <w:t xml:space="preserve"> trong điều kiện đồng thời thực hiện nhiều nhiệm vụ chiến lược có ý nghĩa quyết định đối với sự phát triển dài hạn của Thủ đô và đất nước; vừa tổ chức lại bộ máy, vừa triển khai Luật Thủ đô, Quy hoạch Thủ đô, các chủ trương lớn về khoa học công nghệ, đổi mới sáng tạo, chuyển đổi số; vừa tập trung thực hiện các dự án hạ tầng chiến lược, công trình trọng điểm quốc gia và của Thành phố với khối lượng giải phóng mặt bằng lớn nhất từ trước đến nay.</w:t>
      </w:r>
    </w:p>
    <w:p w14:paraId="53AEB925" w14:textId="47F52B7B" w:rsidR="005409F3" w:rsidRPr="005409F3" w:rsidRDefault="00542AD2" w:rsidP="00D203B1">
      <w:pPr>
        <w:spacing w:before="0" w:after="0" w:line="380" w:lineRule="exact"/>
        <w:ind w:firstLine="0"/>
        <w:outlineLvl w:val="2"/>
        <w:rPr>
          <w:rFonts w:eastAsia="Calibri" w:cs="Times New Roman"/>
          <w:bCs/>
          <w:spacing w:val="-2"/>
          <w:kern w:val="0"/>
          <w:sz w:val="28"/>
          <w:szCs w:val="28"/>
          <w14:ligatures w14:val="none"/>
        </w:rPr>
      </w:pPr>
      <w:r>
        <w:rPr>
          <w:rFonts w:eastAsia="Calibri" w:cs="Times New Roman"/>
          <w:bCs/>
          <w:spacing w:val="-2"/>
          <w:kern w:val="0"/>
          <w:sz w:val="28"/>
          <w:szCs w:val="28"/>
          <w14:ligatures w14:val="none"/>
        </w:rPr>
        <w:tab/>
      </w:r>
      <w:r w:rsidR="005409F3">
        <w:rPr>
          <w:rFonts w:eastAsia="Calibri" w:cs="Times New Roman"/>
          <w:bCs/>
          <w:spacing w:val="-2"/>
          <w:kern w:val="0"/>
          <w:sz w:val="28"/>
          <w:szCs w:val="28"/>
          <w14:ligatures w14:val="none"/>
        </w:rPr>
        <w:t>-</w:t>
      </w:r>
      <w:r w:rsidR="005409F3" w:rsidRPr="005409F3">
        <w:rPr>
          <w:rFonts w:eastAsia="Calibri" w:cs="Times New Roman"/>
          <w:bCs/>
          <w:spacing w:val="-2"/>
          <w:kern w:val="0"/>
          <w:sz w:val="28"/>
          <w:szCs w:val="28"/>
          <w14:ligatures w14:val="none"/>
        </w:rPr>
        <w:t xml:space="preserve"> Sự chênh lệch rất lớn giữa các xã, phường về quy mô dân số, diện tích, mật độ dân cư, mức độ đô thị hóa, điều kiện phát triển kinh tế - xã hội và khối lượng công việc đặt ra yêu cầu rất cao đối với việc tổ chức bộ máy, bố trí cán bộ, phân bổ nguồn lực, thực hiện phân cấp, phân quyền và xây dựng mô hình quản trị phù hợp với từng loại địa bàn.</w:t>
      </w:r>
    </w:p>
    <w:p w14:paraId="7101A48B" w14:textId="06B15C43" w:rsidR="005409F3" w:rsidRPr="005409F3" w:rsidRDefault="00542AD2" w:rsidP="00D203B1">
      <w:pPr>
        <w:spacing w:before="0" w:after="0" w:line="380" w:lineRule="exact"/>
        <w:ind w:firstLine="0"/>
        <w:outlineLvl w:val="2"/>
        <w:rPr>
          <w:rFonts w:eastAsia="Calibri" w:cs="Times New Roman"/>
          <w:bCs/>
          <w:spacing w:val="-2"/>
          <w:kern w:val="0"/>
          <w:sz w:val="28"/>
          <w:szCs w:val="28"/>
          <w14:ligatures w14:val="none"/>
        </w:rPr>
      </w:pPr>
      <w:r>
        <w:rPr>
          <w:rFonts w:eastAsia="Calibri" w:cs="Times New Roman"/>
          <w:bCs/>
          <w:spacing w:val="-2"/>
          <w:kern w:val="0"/>
          <w:sz w:val="28"/>
          <w:szCs w:val="28"/>
          <w14:ligatures w14:val="none"/>
        </w:rPr>
        <w:tab/>
      </w:r>
      <w:r w:rsidR="005409F3">
        <w:rPr>
          <w:rFonts w:eastAsia="Calibri" w:cs="Times New Roman"/>
          <w:bCs/>
          <w:spacing w:val="-2"/>
          <w:kern w:val="0"/>
          <w:sz w:val="28"/>
          <w:szCs w:val="28"/>
          <w14:ligatures w14:val="none"/>
        </w:rPr>
        <w:t>-</w:t>
      </w:r>
      <w:r w:rsidR="005409F3" w:rsidRPr="005409F3">
        <w:rPr>
          <w:rFonts w:eastAsia="Calibri" w:cs="Times New Roman"/>
          <w:bCs/>
          <w:spacing w:val="-2"/>
          <w:kern w:val="0"/>
          <w:sz w:val="28"/>
          <w:szCs w:val="28"/>
          <w14:ligatures w14:val="none"/>
        </w:rPr>
        <w:t xml:space="preserve"> Quá trình sắp xếp tổ chức bộ máy, kiện toàn đội ngũ cán bộ và vận hành mô hình mới được thực hiện trong điều kiện yêu cầu nhiệm vụ ngày càng cao; nhiều nhiệm vụ được chuyển giao trực tiếp cho cấp xã trong khi năng lực quản trị địa bàn, năng lực số, chất lượng đội ngũ và điều kiện bảo đảm thực hiện giữa các địa phương còn chưa đồng đều; hạ tầng dữ liệu và một số hệ thống phần mềm chuyên ngành chưa thật sự đồng bộ.</w:t>
      </w:r>
    </w:p>
    <w:p w14:paraId="0C300765" w14:textId="277157CF" w:rsidR="005409F3" w:rsidRDefault="00542AD2" w:rsidP="00D203B1">
      <w:pPr>
        <w:spacing w:before="0" w:after="0" w:line="380" w:lineRule="exact"/>
        <w:ind w:firstLine="0"/>
        <w:outlineLvl w:val="2"/>
        <w:rPr>
          <w:rFonts w:eastAsia="Calibri" w:cs="Times New Roman"/>
          <w:bCs/>
          <w:spacing w:val="-2"/>
          <w:kern w:val="0"/>
          <w:sz w:val="28"/>
          <w:szCs w:val="28"/>
          <w14:ligatures w14:val="none"/>
        </w:rPr>
      </w:pPr>
      <w:r>
        <w:rPr>
          <w:rFonts w:eastAsia="Calibri" w:cs="Times New Roman"/>
          <w:bCs/>
          <w:spacing w:val="-2"/>
          <w:kern w:val="0"/>
          <w:sz w:val="28"/>
          <w:szCs w:val="28"/>
          <w14:ligatures w14:val="none"/>
        </w:rPr>
        <w:tab/>
      </w:r>
      <w:r w:rsidR="005409F3">
        <w:rPr>
          <w:rFonts w:eastAsia="Calibri" w:cs="Times New Roman"/>
          <w:bCs/>
          <w:spacing w:val="-2"/>
          <w:kern w:val="0"/>
          <w:sz w:val="28"/>
          <w:szCs w:val="28"/>
          <w14:ligatures w14:val="none"/>
        </w:rPr>
        <w:t xml:space="preserve">- </w:t>
      </w:r>
      <w:r w:rsidR="005409F3" w:rsidRPr="005409F3">
        <w:rPr>
          <w:rFonts w:eastAsia="Calibri" w:cs="Times New Roman"/>
          <w:bCs/>
          <w:spacing w:val="-2"/>
          <w:kern w:val="0"/>
          <w:sz w:val="28"/>
          <w:szCs w:val="28"/>
          <w14:ligatures w14:val="none"/>
        </w:rPr>
        <w:t>Là địa bàn trung tâm chính trị của cả nước, Hà Nội thường xuyên phải bảo đảm tuyệt đối an ninh, an toàn các hoạt động của lãnh đạo Đảng, Nhà nước, các đoàn khách quốc tế và các sự kiện chính trị, đối ngoại quan trọng; đồng thời giải quyết nhiều vấn đề phức tạp về quản lý đô thị, đất đai, trật tự xây dựng, môi trường, an sinh xã hội và khiếu nại, tố cáo. Đây là áp lực đặc thù mà ít địa phương phải đối mặt trong quá trình vận hành mô hình mới.</w:t>
      </w:r>
    </w:p>
    <w:p w14:paraId="42797C94" w14:textId="77777777" w:rsidR="00D203B1" w:rsidRDefault="00D203B1" w:rsidP="00D203B1">
      <w:pPr>
        <w:spacing w:before="0" w:after="0" w:line="380" w:lineRule="exact"/>
        <w:ind w:firstLine="0"/>
        <w:outlineLvl w:val="2"/>
        <w:rPr>
          <w:rFonts w:eastAsia="Calibri" w:cs="Times New Roman"/>
          <w:bCs/>
          <w:spacing w:val="-2"/>
          <w:kern w:val="0"/>
          <w:sz w:val="28"/>
          <w:szCs w:val="28"/>
          <w14:ligatures w14:val="none"/>
        </w:rPr>
      </w:pPr>
    </w:p>
    <w:p w14:paraId="7808DACE" w14:textId="619B3259" w:rsidR="00693553" w:rsidRPr="00104583" w:rsidRDefault="007C3101" w:rsidP="00940E44">
      <w:pPr>
        <w:spacing w:before="0" w:after="0" w:line="380" w:lineRule="exact"/>
        <w:ind w:firstLine="0"/>
        <w:outlineLvl w:val="2"/>
        <w:rPr>
          <w:rFonts w:eastAsia="Calibri" w:cs="Times New Roman"/>
          <w:spacing w:val="2"/>
          <w:kern w:val="0"/>
          <w:sz w:val="28"/>
          <w:szCs w:val="28"/>
          <w:lang w:val="en-SG"/>
          <w14:ligatures w14:val="none"/>
        </w:rPr>
      </w:pPr>
      <w:r w:rsidRPr="00104583">
        <w:rPr>
          <w:rFonts w:eastAsia="Calibri" w:cs="Times New Roman"/>
          <w:bCs/>
          <w:kern w:val="0"/>
          <w:sz w:val="28"/>
          <w:szCs w:val="28"/>
          <w14:ligatures w14:val="none"/>
        </w:rPr>
        <w:t xml:space="preserve"> </w:t>
      </w:r>
      <w:r w:rsidR="004C03EF" w:rsidRPr="00104583">
        <w:rPr>
          <w:rFonts w:eastAsia="Calibri" w:cs="Times New Roman"/>
          <w:bCs/>
          <w:kern w:val="0"/>
          <w:sz w:val="28"/>
          <w:szCs w:val="28"/>
          <w14:ligatures w14:val="none"/>
        </w:rPr>
        <w:tab/>
      </w:r>
      <w:r w:rsidR="00693553" w:rsidRPr="00104583">
        <w:rPr>
          <w:rFonts w:eastAsia="Calibri" w:cs="Times New Roman"/>
          <w:b/>
          <w:bCs/>
          <w:kern w:val="0"/>
          <w:sz w:val="28"/>
          <w:szCs w:val="28"/>
          <w14:ligatures w14:val="none"/>
        </w:rPr>
        <w:t>I</w:t>
      </w:r>
      <w:r w:rsidR="00693553" w:rsidRPr="00104583">
        <w:rPr>
          <w:rFonts w:eastAsia="Calibri" w:cs="Times New Roman"/>
          <w:b/>
          <w:bCs/>
          <w:kern w:val="0"/>
          <w:sz w:val="28"/>
          <w:szCs w:val="28"/>
          <w:lang w:val="vi-VN"/>
          <w14:ligatures w14:val="none"/>
        </w:rPr>
        <w:t xml:space="preserve">I. </w:t>
      </w:r>
      <w:r w:rsidR="00BE79DC" w:rsidRPr="00104583">
        <w:rPr>
          <w:rFonts w:eastAsia="Calibri" w:cs="Times New Roman"/>
          <w:b/>
          <w:bCs/>
          <w:kern w:val="0"/>
          <w:sz w:val="28"/>
          <w:szCs w:val="28"/>
          <w14:ligatures w14:val="none"/>
        </w:rPr>
        <w:t>CÔNG TÁC LÃNH ĐẠO, CHỈ ĐẠO, TỔ CHỨC TRIỂN KHAI THỰC HIỆN</w:t>
      </w:r>
    </w:p>
    <w:p w14:paraId="0423562B" w14:textId="5E0CEF7F" w:rsidR="00CE58A1" w:rsidRDefault="00CE1143" w:rsidP="00940E44">
      <w:pPr>
        <w:spacing w:before="0" w:after="0" w:line="380" w:lineRule="exact"/>
        <w:ind w:firstLine="709"/>
        <w:outlineLvl w:val="2"/>
        <w:rPr>
          <w:rFonts w:eastAsia="Calibri" w:cs="Times New Roman"/>
          <w:b/>
          <w:bCs/>
          <w:kern w:val="0"/>
          <w:sz w:val="28"/>
          <w:szCs w:val="28"/>
          <w14:ligatures w14:val="none"/>
        </w:rPr>
      </w:pPr>
      <w:r w:rsidRPr="00104583">
        <w:rPr>
          <w:rFonts w:eastAsia="Calibri" w:cs="Times New Roman"/>
          <w:b/>
          <w:bCs/>
          <w:kern w:val="0"/>
          <w:sz w:val="28"/>
          <w:szCs w:val="28"/>
          <w14:ligatures w14:val="none"/>
        </w:rPr>
        <w:t>1. Công tác thông tin, tuyên truyền, định hướng dư luận về việc hoàn thiện, vận hành mô hình tổ chức mới của hệ thống chính trị và chính quyền địa phương 2 cấp; công tác chính trị, tư tưởng cho đội ngũ cán bộ, đảng viên, nhân dân sau khi hợp nhất, sắp xếp tổ chức bộ máy, đơn vị hành chính</w:t>
      </w:r>
    </w:p>
    <w:p w14:paraId="50A024AE" w14:textId="1D9B6786" w:rsidR="00973899" w:rsidRPr="00973899" w:rsidRDefault="00FB3F22" w:rsidP="00940E44">
      <w:pPr>
        <w:spacing w:before="0" w:after="0" w:line="380" w:lineRule="exact"/>
        <w:ind w:firstLine="0"/>
        <w:outlineLvl w:val="2"/>
        <w:rPr>
          <w:rFonts w:eastAsia="Calibri" w:cs="Times New Roman"/>
          <w:bCs/>
          <w:kern w:val="0"/>
          <w:sz w:val="28"/>
          <w:szCs w:val="28"/>
          <w14:ligatures w14:val="none"/>
        </w:rPr>
      </w:pPr>
      <w:r>
        <w:rPr>
          <w:rFonts w:eastAsia="Calibri" w:cs="Times New Roman"/>
          <w:bCs/>
          <w:kern w:val="0"/>
          <w:sz w:val="28"/>
          <w:szCs w:val="28"/>
          <w14:ligatures w14:val="none"/>
        </w:rPr>
        <w:tab/>
      </w:r>
      <w:r w:rsidR="00973899" w:rsidRPr="00973899">
        <w:rPr>
          <w:rFonts w:eastAsia="Calibri" w:cs="Times New Roman"/>
          <w:bCs/>
          <w:kern w:val="0"/>
          <w:sz w:val="28"/>
          <w:szCs w:val="28"/>
          <w14:ligatures w14:val="none"/>
        </w:rPr>
        <w:t xml:space="preserve">Công tác quán triệt, thông tin, tuyên truyền, định hướng dư luận về sắp xếp tổ chức bộ máy và vận hành mô hình chính quyền địa phương </w:t>
      </w:r>
      <w:r w:rsidR="00D56930">
        <w:rPr>
          <w:rFonts w:eastAsia="Calibri" w:cs="Times New Roman"/>
          <w:bCs/>
          <w:kern w:val="0"/>
          <w:sz w:val="28"/>
          <w:szCs w:val="28"/>
          <w14:ligatures w14:val="none"/>
        </w:rPr>
        <w:t>2 cấp</w:t>
      </w:r>
      <w:r w:rsidR="00973899" w:rsidRPr="00973899">
        <w:rPr>
          <w:rFonts w:eastAsia="Calibri" w:cs="Times New Roman"/>
          <w:bCs/>
          <w:kern w:val="0"/>
          <w:sz w:val="28"/>
          <w:szCs w:val="28"/>
          <w14:ligatures w14:val="none"/>
        </w:rPr>
        <w:t xml:space="preserve"> được Ban Thường vụ Thành ủy, HĐND, UBND, Ủy ban MTTQ Việt Nam Thành phố lãnh đạo, chỉ đạo triển khai khẩn trương, đồng bộ, thống nhất từ Thành phố đến cơ sở. Thành phố xác định đây là nhiệm vụ đi trước một bước, giữ vai trò quan trọng trong việc tạo sự thống nhất nhận thức và hành động trong toàn hệ thống chính trị, bảo đảm quá trình chuyển đổi mô hình diễn ra ổn định, thông suốt và hiệu quả.</w:t>
      </w:r>
    </w:p>
    <w:p w14:paraId="34B3CAF0" w14:textId="0A62D4D6" w:rsidR="00973899" w:rsidRPr="00F02F2B" w:rsidRDefault="00F02F2B" w:rsidP="00940E44">
      <w:pPr>
        <w:spacing w:before="0" w:after="0" w:line="380" w:lineRule="exact"/>
        <w:ind w:firstLine="0"/>
        <w:outlineLvl w:val="2"/>
        <w:rPr>
          <w:rFonts w:eastAsia="Calibri" w:cs="Times New Roman"/>
          <w:bCs/>
          <w:spacing w:val="-2"/>
          <w:kern w:val="0"/>
          <w:sz w:val="28"/>
          <w:szCs w:val="28"/>
          <w14:ligatures w14:val="none"/>
        </w:rPr>
      </w:pPr>
      <w:r>
        <w:rPr>
          <w:rFonts w:eastAsia="Calibri" w:cs="Times New Roman"/>
          <w:bCs/>
          <w:kern w:val="0"/>
          <w:sz w:val="28"/>
          <w:szCs w:val="28"/>
          <w14:ligatures w14:val="none"/>
        </w:rPr>
        <w:tab/>
      </w:r>
      <w:r w:rsidR="00973899" w:rsidRPr="00973899">
        <w:rPr>
          <w:rFonts w:eastAsia="Calibri" w:cs="Times New Roman"/>
          <w:bCs/>
          <w:kern w:val="0"/>
          <w:sz w:val="28"/>
          <w:szCs w:val="28"/>
          <w14:ligatures w14:val="none"/>
        </w:rPr>
        <w:t>Thành phố đã tổ chức quán triệt, phổ biến kịp thời các nghị quyết, kết luận, chỉ đạo của Trung ương, Bộ Chính trị, Ban Bí thư và các văn bản của Thành ủy, Ban Thường vụ Thành ủy bằng nhiều hình thức linh hoạt, kết hợp trực tiếp, trực tuyến và trực tiếp kết hợp trực tuyến từ Thành phố đến cơ s</w:t>
      </w:r>
      <w:r w:rsidR="00973899">
        <w:rPr>
          <w:rFonts w:eastAsia="Calibri" w:cs="Times New Roman"/>
          <w:bCs/>
          <w:kern w:val="0"/>
          <w:sz w:val="28"/>
          <w:szCs w:val="28"/>
          <w14:ligatures w14:val="none"/>
        </w:rPr>
        <w:t>ở</w:t>
      </w:r>
      <w:r w:rsidR="00973899" w:rsidRPr="00104583">
        <w:rPr>
          <w:rStyle w:val="FootnoteReference"/>
          <w:rFonts w:cs="Times New Roman"/>
          <w:bCs/>
          <w:sz w:val="28"/>
          <w:szCs w:val="28"/>
        </w:rPr>
        <w:footnoteReference w:id="1"/>
      </w:r>
      <w:r w:rsidR="00973899">
        <w:rPr>
          <w:rFonts w:cs="Times New Roman"/>
          <w:bCs/>
          <w:sz w:val="28"/>
          <w:szCs w:val="28"/>
        </w:rPr>
        <w:t>.</w:t>
      </w:r>
      <w:r w:rsidR="00973899" w:rsidRPr="00973899">
        <w:rPr>
          <w:rFonts w:eastAsia="Calibri" w:cs="Times New Roman"/>
          <w:bCs/>
          <w:kern w:val="0"/>
          <w:sz w:val="28"/>
          <w:szCs w:val="28"/>
          <w14:ligatures w14:val="none"/>
        </w:rPr>
        <w:t xml:space="preserve"> Toàn Thành phố tổ chức 12 hội nghị quán triệt với 44.703 lượt cán bộ, đảng viên tham dự; tổ chức 62 lớp tập huấn với 30.766 lượt cán bộ tham gia. 100% cấp ủy, cơ quan, đơn vị và 126 xã, phường tổ chức sinh hoạt chuyên đề, tập huấn, phổ biến quy trình vận hành mô hình mới, bảo đảm 100% cán bộ chủ chốt, đảng viên được tiếp cận đầy đủ các chủ trương, chỉ đạo của Trung ương và Thành phố</w:t>
      </w:r>
      <w:r w:rsidR="00EA282C" w:rsidRPr="00104583">
        <w:rPr>
          <w:rStyle w:val="FootnoteReference"/>
          <w:rFonts w:cs="Times New Roman"/>
          <w:bCs/>
          <w:sz w:val="28"/>
          <w:szCs w:val="28"/>
        </w:rPr>
        <w:footnoteReference w:id="2"/>
      </w:r>
      <w:r>
        <w:rPr>
          <w:rFonts w:eastAsia="Calibri" w:cs="Times New Roman"/>
          <w:bCs/>
          <w:kern w:val="0"/>
          <w:sz w:val="28"/>
          <w:szCs w:val="28"/>
          <w14:ligatures w14:val="none"/>
        </w:rPr>
        <w:t xml:space="preserve">. </w:t>
      </w:r>
      <w:r w:rsidR="00973899" w:rsidRPr="00973899">
        <w:rPr>
          <w:rFonts w:eastAsia="Calibri" w:cs="Times New Roman"/>
          <w:bCs/>
          <w:kern w:val="0"/>
          <w:sz w:val="28"/>
          <w:szCs w:val="28"/>
          <w14:ligatures w14:val="none"/>
        </w:rPr>
        <w:t>Nội dung quán triệt tập trung làm rõ yêu cầu đổi mới mô hình quản trị, phân cấp, phân quyền, chuyển đổi số, trách nhiệm người đứng đầu và yêu cầu chuyển từ tư duy “thực hiện hành chính” sang “quản trị địa bàn”, từ quản lý theo cấp trung gian sang quản trị trực tiếp trong điều kiện không còn tổ chức chính quyền cấp huyện</w:t>
      </w:r>
      <w:r>
        <w:rPr>
          <w:rFonts w:eastAsia="Calibri" w:cs="Times New Roman"/>
          <w:bCs/>
          <w:spacing w:val="-2"/>
          <w:kern w:val="0"/>
          <w:sz w:val="28"/>
          <w:szCs w:val="28"/>
          <w14:ligatures w14:val="none"/>
        </w:rPr>
        <w:t>.</w:t>
      </w:r>
    </w:p>
    <w:p w14:paraId="08C110D5" w14:textId="750F827E" w:rsidR="00F02F2B" w:rsidRPr="00FB3F22" w:rsidRDefault="00FB3F22" w:rsidP="00FB3F22">
      <w:pPr>
        <w:spacing w:before="0" w:after="0"/>
        <w:ind w:firstLine="0"/>
        <w:outlineLvl w:val="2"/>
        <w:rPr>
          <w:rFonts w:eastAsia="Calibri" w:cs="Times New Roman"/>
          <w:bCs/>
          <w:spacing w:val="-4"/>
          <w:kern w:val="0"/>
          <w:sz w:val="28"/>
          <w:szCs w:val="28"/>
          <w14:ligatures w14:val="none"/>
        </w:rPr>
      </w:pPr>
      <w:r>
        <w:rPr>
          <w:rFonts w:eastAsia="Calibri" w:cs="Times New Roman"/>
          <w:bCs/>
          <w:spacing w:val="-4"/>
          <w:kern w:val="0"/>
          <w:sz w:val="28"/>
          <w:szCs w:val="28"/>
          <w14:ligatures w14:val="none"/>
        </w:rPr>
        <w:lastRenderedPageBreak/>
        <w:tab/>
      </w:r>
      <w:r w:rsidR="00F02F2B" w:rsidRPr="00FB3F22">
        <w:rPr>
          <w:rFonts w:eastAsia="Calibri" w:cs="Times New Roman"/>
          <w:bCs/>
          <w:spacing w:val="-4"/>
          <w:kern w:val="0"/>
          <w:sz w:val="28"/>
          <w:szCs w:val="28"/>
          <w14:ligatures w14:val="none"/>
        </w:rPr>
        <w:t>Công tác thông tin, tuyên truyền được triển khai đồng bộ trên hệ thống báo chí, cổng thông tin điện tử, hệ thống truyền thanh cơ sở, các nền tảng số và mạng xã hội</w:t>
      </w:r>
      <w:r w:rsidR="00F02F2B" w:rsidRPr="00FB3F22">
        <w:rPr>
          <w:rFonts w:eastAsia="Calibri" w:cs="Times New Roman"/>
          <w:bCs/>
          <w:spacing w:val="-4"/>
          <w:kern w:val="0"/>
          <w:sz w:val="28"/>
          <w:szCs w:val="28"/>
          <w:vertAlign w:val="superscript"/>
          <w14:ligatures w14:val="none"/>
        </w:rPr>
        <w:footnoteReference w:id="3"/>
      </w:r>
      <w:r w:rsidR="00F02F2B" w:rsidRPr="00FB3F22">
        <w:rPr>
          <w:rFonts w:eastAsia="Calibri" w:cs="Times New Roman"/>
          <w:bCs/>
          <w:spacing w:val="-4"/>
          <w:kern w:val="0"/>
          <w:sz w:val="28"/>
          <w:szCs w:val="28"/>
          <w14:ligatures w14:val="none"/>
        </w:rPr>
        <w:t>. Các cơ quan báo chí Thành phố đã đăng tải, phát sóng trên 10.000 tin, bài, phóng sự, chuyên đề tuyên truyền; riêng giai đoạn đầu vận hành mô hình mới có trên 2.000 tin, bài chuyên sâu. Thành phố đồng thời đẩy mạnh truyền thông trên nền tảng iHanoi, infographic, video ngắn và các nền tảng tương tác số; từng bước chuyển từ tuyên truyền hành chính truyền thống sang truyền thông số, tương tác trực tiếp theo từng nhóm đối tượng, góp phần nâng cao hiệu quả tiếp cận thông tin và tạo đồng thuận xã hội.</w:t>
      </w:r>
    </w:p>
    <w:p w14:paraId="78DE24EB" w14:textId="77777777" w:rsidR="00F02F2B" w:rsidRPr="00F02F2B" w:rsidRDefault="00F02F2B" w:rsidP="00FB3F22">
      <w:pPr>
        <w:spacing w:before="0" w:after="0"/>
        <w:ind w:firstLine="709"/>
        <w:outlineLvl w:val="2"/>
        <w:rPr>
          <w:rFonts w:eastAsia="Calibri" w:cs="Times New Roman"/>
          <w:bCs/>
          <w:kern w:val="0"/>
          <w:sz w:val="28"/>
          <w:szCs w:val="28"/>
          <w14:ligatures w14:val="none"/>
        </w:rPr>
      </w:pPr>
      <w:r w:rsidRPr="00F02F2B">
        <w:rPr>
          <w:rFonts w:eastAsia="Calibri" w:cs="Times New Roman"/>
          <w:bCs/>
          <w:kern w:val="0"/>
          <w:sz w:val="28"/>
          <w:szCs w:val="28"/>
          <w14:ligatures w14:val="none"/>
        </w:rPr>
        <w:t>Công tác nắm tình hình, định hướng dư luận xã hội được thực hiện thường xuyên, liên tục thông qua hệ thống báo cáo viên, cộng tác viên dư luận xã hội, các kênh tương tác số, hoạt động tiếp xúc, đối thoại và nắm tình hình tại cơ sở. Thành phố chủ động cung cấp thông tin, giải thích, định hướng đối với những vấn đề được cán bộ, đảng viên và Nhân dân quan tâm liên quan đến sắp xếp đơn vị hành chính, tổ chức bộ máy, bố trí cán bộ, cung cấp dịch vụ công và vận hành mô hình mới; qua đó hạn chế thông tin sai lệch, tạo sự đồng thuận trong xã hội.</w:t>
      </w:r>
    </w:p>
    <w:p w14:paraId="216060FF" w14:textId="6F7D5DEA" w:rsidR="00F02F2B" w:rsidRPr="00F02F2B" w:rsidRDefault="00FB3F22" w:rsidP="00FB3F22">
      <w:pPr>
        <w:spacing w:before="0" w:after="0"/>
        <w:ind w:firstLine="0"/>
        <w:outlineLvl w:val="2"/>
        <w:rPr>
          <w:rFonts w:eastAsia="Calibri" w:cs="Times New Roman"/>
          <w:bCs/>
          <w:kern w:val="0"/>
          <w:sz w:val="28"/>
          <w:szCs w:val="28"/>
          <w14:ligatures w14:val="none"/>
        </w:rPr>
      </w:pPr>
      <w:r>
        <w:rPr>
          <w:rFonts w:eastAsia="Calibri" w:cs="Times New Roman"/>
          <w:bCs/>
          <w:kern w:val="0"/>
          <w:sz w:val="28"/>
          <w:szCs w:val="28"/>
          <w14:ligatures w14:val="none"/>
        </w:rPr>
        <w:tab/>
      </w:r>
      <w:r w:rsidR="00F02F2B" w:rsidRPr="00F02F2B">
        <w:rPr>
          <w:rFonts w:eastAsia="Calibri" w:cs="Times New Roman"/>
          <w:bCs/>
          <w:kern w:val="0"/>
          <w:sz w:val="28"/>
          <w:szCs w:val="28"/>
          <w14:ligatures w14:val="none"/>
        </w:rPr>
        <w:t xml:space="preserve">Công tác chính trị tư tưởng được triển khai đồng bộ gắn với công tác dân vận và giải quyết các vấn đề phát sinh từ cơ sở. Hệ thống iHanoi đã tiếp nhận và xử lý trên 85.710 phản ánh, kiến nghị của người dân và doanh nghiệp; nhiều vụ việc được giải quyết ngay từ cơ sở, góp phần nâng cao hiệu quả tương tác giữa chính quyền với Nhân dân và tăng tính công khai, minh bạch trong hoạt động quản lý, điều hành. Hoạt động dân vận tiếp tục được đổi mới theo hướng sát dân, bám địa bàn, trực tiếp tham gia giải quyết các vấn đề phát sinh; phong trào thi đua </w:t>
      </w:r>
      <w:r w:rsidR="00F02F2B" w:rsidRPr="00FB3F22">
        <w:rPr>
          <w:rFonts w:eastAsia="Calibri" w:cs="Times New Roman"/>
          <w:bCs/>
          <w:i/>
          <w:kern w:val="0"/>
          <w:sz w:val="28"/>
          <w:szCs w:val="28"/>
          <w14:ligatures w14:val="none"/>
        </w:rPr>
        <w:t>“Dân vận khéo”</w:t>
      </w:r>
      <w:r w:rsidR="00F02F2B" w:rsidRPr="00F02F2B">
        <w:rPr>
          <w:rFonts w:eastAsia="Calibri" w:cs="Times New Roman"/>
          <w:bCs/>
          <w:kern w:val="0"/>
          <w:sz w:val="28"/>
          <w:szCs w:val="28"/>
          <w14:ligatures w14:val="none"/>
        </w:rPr>
        <w:t xml:space="preserve"> phát triển sâu rộng với 11.935 mô hình năm 2025 và 18.249 mô hình năm 2026, nhiều mô hình tập trung giải quyết hiệu quả các vấn đề về giải phóng mặt bằng, quản lý đô thị, cải cách hành chính và chuyển đổi số ở cơ sở.</w:t>
      </w:r>
    </w:p>
    <w:p w14:paraId="0975E0D2" w14:textId="33C50881" w:rsidR="00F02F2B" w:rsidRDefault="00FB3F22" w:rsidP="00FB3F22">
      <w:pPr>
        <w:spacing w:before="0" w:after="0"/>
        <w:ind w:firstLine="0"/>
        <w:outlineLvl w:val="2"/>
        <w:rPr>
          <w:rFonts w:eastAsia="Calibri" w:cs="Times New Roman"/>
          <w:bCs/>
          <w:kern w:val="0"/>
          <w:sz w:val="28"/>
          <w:szCs w:val="28"/>
          <w14:ligatures w14:val="none"/>
        </w:rPr>
      </w:pPr>
      <w:r>
        <w:rPr>
          <w:rFonts w:eastAsia="Calibri" w:cs="Times New Roman"/>
          <w:bCs/>
          <w:kern w:val="0"/>
          <w:sz w:val="28"/>
          <w:szCs w:val="28"/>
          <w14:ligatures w14:val="none"/>
        </w:rPr>
        <w:tab/>
      </w:r>
      <w:r w:rsidR="00F02F2B" w:rsidRPr="00F02F2B">
        <w:rPr>
          <w:rFonts w:eastAsia="Calibri" w:cs="Times New Roman"/>
          <w:bCs/>
          <w:kern w:val="0"/>
          <w:sz w:val="28"/>
          <w:szCs w:val="28"/>
          <w14:ligatures w14:val="none"/>
        </w:rPr>
        <w:t xml:space="preserve">Thông qua công tác quán triệt, tuyên truyền, định hướng dư luận và công tác chính trị tư tưởng, nhận thức trong toàn hệ thống chính trị được thống nhất từ Thành phố đến cơ sở về mục tiêu, yêu cầu, nguyên tắc và phương thức vận hành mô hình chính quyền địa phương </w:t>
      </w:r>
      <w:r w:rsidR="00D56930">
        <w:rPr>
          <w:rFonts w:eastAsia="Calibri" w:cs="Times New Roman"/>
          <w:bCs/>
          <w:kern w:val="0"/>
          <w:sz w:val="28"/>
          <w:szCs w:val="28"/>
          <w14:ligatures w14:val="none"/>
        </w:rPr>
        <w:t>2 cấp</w:t>
      </w:r>
      <w:r w:rsidR="00F02F2B" w:rsidRPr="00F02F2B">
        <w:rPr>
          <w:rFonts w:eastAsia="Calibri" w:cs="Times New Roman"/>
          <w:bCs/>
          <w:kern w:val="0"/>
          <w:sz w:val="28"/>
          <w:szCs w:val="28"/>
          <w14:ligatures w14:val="none"/>
        </w:rPr>
        <w:t>; cơ bản khắc phục tâm lý băn khoăn, lo lắng trong giai đoạn đầu chuyển đổi; giữ vững sự đoàn kết, thống nhất trong hệ thống chính trị, ổn định tư tưởng đội ngũ cán bộ, công chức, viên chức sau sắp xếp. Đồng thời góp phần chuyển đổi tư duy quản trị trong đội ngũ cán bộ từ “</w:t>
      </w:r>
      <w:r w:rsidR="00F02F2B" w:rsidRPr="00FB3F22">
        <w:rPr>
          <w:rFonts w:eastAsia="Calibri" w:cs="Times New Roman"/>
          <w:bCs/>
          <w:i/>
          <w:kern w:val="0"/>
          <w:sz w:val="28"/>
          <w:szCs w:val="28"/>
          <w14:ligatures w14:val="none"/>
        </w:rPr>
        <w:t>quản lý theo cấp hành chính”</w:t>
      </w:r>
      <w:r w:rsidR="00F02F2B" w:rsidRPr="00F02F2B">
        <w:rPr>
          <w:rFonts w:eastAsia="Calibri" w:cs="Times New Roman"/>
          <w:bCs/>
          <w:kern w:val="0"/>
          <w:sz w:val="28"/>
          <w:szCs w:val="28"/>
          <w14:ligatures w14:val="none"/>
        </w:rPr>
        <w:t xml:space="preserve"> sang </w:t>
      </w:r>
      <w:r w:rsidR="00F02F2B" w:rsidRPr="00FB3F22">
        <w:rPr>
          <w:rFonts w:eastAsia="Calibri" w:cs="Times New Roman"/>
          <w:bCs/>
          <w:i/>
          <w:kern w:val="0"/>
          <w:sz w:val="28"/>
          <w:szCs w:val="28"/>
          <w14:ligatures w14:val="none"/>
        </w:rPr>
        <w:t>“quản trị địa bàn, phục vụ người dân và doanh nghiệp”.</w:t>
      </w:r>
    </w:p>
    <w:p w14:paraId="649AC39A" w14:textId="49E1D1FB" w:rsidR="00F02F2B" w:rsidRDefault="00FB3F22" w:rsidP="00FB3F22">
      <w:pPr>
        <w:spacing w:before="0" w:after="0"/>
        <w:ind w:firstLine="0"/>
        <w:outlineLvl w:val="2"/>
        <w:rPr>
          <w:rFonts w:eastAsia="Calibri" w:cs="Times New Roman"/>
          <w:bCs/>
          <w:kern w:val="0"/>
          <w:sz w:val="28"/>
          <w:szCs w:val="28"/>
          <w14:ligatures w14:val="none"/>
        </w:rPr>
      </w:pPr>
      <w:r>
        <w:rPr>
          <w:rFonts w:eastAsia="Calibri" w:cs="Times New Roman"/>
          <w:bCs/>
          <w:kern w:val="0"/>
          <w:sz w:val="28"/>
          <w:szCs w:val="28"/>
          <w14:ligatures w14:val="none"/>
        </w:rPr>
        <w:tab/>
      </w:r>
      <w:r w:rsidR="00F02F2B" w:rsidRPr="00F02F2B">
        <w:rPr>
          <w:rFonts w:eastAsia="Calibri" w:cs="Times New Roman"/>
          <w:bCs/>
          <w:kern w:val="0"/>
          <w:sz w:val="28"/>
          <w:szCs w:val="28"/>
          <w14:ligatures w14:val="none"/>
        </w:rPr>
        <w:t xml:space="preserve">Kết quả điều tra dư luận xã hội cho thấy đa số cán bộ, đảng viên và Nhân dân đồng thuận, đánh giá tích cực đối với mô hình chính quyền địa phương </w:t>
      </w:r>
      <w:r w:rsidR="00D56930">
        <w:rPr>
          <w:rFonts w:eastAsia="Calibri" w:cs="Times New Roman"/>
          <w:bCs/>
          <w:kern w:val="0"/>
          <w:sz w:val="28"/>
          <w:szCs w:val="28"/>
          <w14:ligatures w14:val="none"/>
        </w:rPr>
        <w:t>2 cấp</w:t>
      </w:r>
      <w:r w:rsidR="00D72798">
        <w:rPr>
          <w:rFonts w:eastAsia="Calibri" w:cs="Times New Roman"/>
          <w:bCs/>
          <w:kern w:val="0"/>
          <w:sz w:val="28"/>
          <w:szCs w:val="28"/>
          <w14:ligatures w14:val="none"/>
        </w:rPr>
        <w:t xml:space="preserve">. </w:t>
      </w:r>
      <w:r w:rsidR="00F02F2B" w:rsidRPr="00F02F2B">
        <w:rPr>
          <w:rFonts w:eastAsia="Calibri" w:cs="Times New Roman"/>
          <w:bCs/>
          <w:kern w:val="0"/>
          <w:sz w:val="28"/>
          <w:szCs w:val="28"/>
          <w14:ligatures w14:val="none"/>
        </w:rPr>
        <w:t xml:space="preserve">Có thể khẳng định, công tác quán triệt, tuyên truyền, định hướng dư luận và công tác chính trị tư tưởng đã góp phần tạo sự thống nhất cao về nhận thức và hành động trong toàn hệ thống chính trị; giữ vững ổn định tư tưởng đội ngũ cán bộ, công chức, viên chức; củng cố niềm tin và sự đồng thuận xã hội; tạo nền tảng chính trị - xã hội </w:t>
      </w:r>
      <w:r w:rsidR="00F02F2B" w:rsidRPr="00F02F2B">
        <w:rPr>
          <w:rFonts w:eastAsia="Calibri" w:cs="Times New Roman"/>
          <w:bCs/>
          <w:kern w:val="0"/>
          <w:sz w:val="28"/>
          <w:szCs w:val="28"/>
          <w14:ligatures w14:val="none"/>
        </w:rPr>
        <w:lastRenderedPageBreak/>
        <w:t xml:space="preserve">vững chắc để mô hình chính quyền địa phương </w:t>
      </w:r>
      <w:r w:rsidR="00D56930">
        <w:rPr>
          <w:rFonts w:eastAsia="Calibri" w:cs="Times New Roman"/>
          <w:bCs/>
          <w:kern w:val="0"/>
          <w:sz w:val="28"/>
          <w:szCs w:val="28"/>
          <w14:ligatures w14:val="none"/>
        </w:rPr>
        <w:t>2 cấp</w:t>
      </w:r>
      <w:r w:rsidR="00F02F2B" w:rsidRPr="00F02F2B">
        <w:rPr>
          <w:rFonts w:eastAsia="Calibri" w:cs="Times New Roman"/>
          <w:bCs/>
          <w:kern w:val="0"/>
          <w:sz w:val="28"/>
          <w:szCs w:val="28"/>
          <w14:ligatures w14:val="none"/>
        </w:rPr>
        <w:t xml:space="preserve"> trên địa bàn Thành phố vận hành ổn định, thông suốt và hiệu quả ngay từ năm đầu triển kh</w:t>
      </w:r>
      <w:r>
        <w:rPr>
          <w:rFonts w:eastAsia="Calibri" w:cs="Times New Roman"/>
          <w:bCs/>
          <w:kern w:val="0"/>
          <w:sz w:val="28"/>
          <w:szCs w:val="28"/>
          <w14:ligatures w14:val="none"/>
        </w:rPr>
        <w:t>ai.</w:t>
      </w:r>
    </w:p>
    <w:p w14:paraId="261A34CE" w14:textId="160C8E0D" w:rsidR="001879A1" w:rsidRPr="00940E44" w:rsidRDefault="00DD3F98" w:rsidP="00D72798">
      <w:pPr>
        <w:spacing w:before="0" w:after="0"/>
        <w:ind w:firstLine="0"/>
        <w:jc w:val="center"/>
        <w:outlineLvl w:val="2"/>
        <w:rPr>
          <w:rFonts w:eastAsia="Calibri" w:cs="Times New Roman"/>
          <w:i/>
          <w:kern w:val="0"/>
          <w:sz w:val="28"/>
          <w:szCs w:val="28"/>
          <w14:ligatures w14:val="none"/>
        </w:rPr>
      </w:pPr>
      <w:r>
        <w:rPr>
          <w:rFonts w:eastAsia="Calibri" w:cs="Times New Roman"/>
          <w:i/>
          <w:kern w:val="0"/>
          <w:sz w:val="28"/>
          <w:szCs w:val="28"/>
          <w14:ligatures w14:val="none"/>
        </w:rPr>
        <w:t>(Phụ lục biể</w:t>
      </w:r>
      <w:r w:rsidR="009C66B6">
        <w:rPr>
          <w:rFonts w:eastAsia="Calibri" w:cs="Times New Roman"/>
          <w:i/>
          <w:kern w:val="0"/>
          <w:sz w:val="28"/>
          <w:szCs w:val="28"/>
          <w14:ligatures w14:val="none"/>
        </w:rPr>
        <w:t>u</w:t>
      </w:r>
      <w:r w:rsidR="00A275D6" w:rsidRPr="00104583">
        <w:rPr>
          <w:rFonts w:eastAsia="Calibri" w:cs="Times New Roman"/>
          <w:i/>
          <w:kern w:val="0"/>
          <w:sz w:val="28"/>
          <w:szCs w:val="28"/>
          <w14:ligatures w14:val="none"/>
        </w:rPr>
        <w:t xml:space="preserve"> 01</w:t>
      </w:r>
      <w:r w:rsidR="002E60AF">
        <w:rPr>
          <w:rFonts w:eastAsia="Calibri" w:cs="Times New Roman"/>
          <w:i/>
          <w:kern w:val="0"/>
          <w:sz w:val="28"/>
          <w:szCs w:val="28"/>
          <w14:ligatures w14:val="none"/>
        </w:rPr>
        <w:t>B</w:t>
      </w:r>
      <w:r w:rsidR="00CE1143" w:rsidRPr="00104583">
        <w:rPr>
          <w:rFonts w:eastAsia="Calibri" w:cs="Times New Roman"/>
          <w:i/>
          <w:kern w:val="0"/>
          <w:sz w:val="28"/>
          <w:szCs w:val="28"/>
          <w14:ligatures w14:val="none"/>
        </w:rPr>
        <w:t xml:space="preserve"> kèm theo)</w:t>
      </w:r>
    </w:p>
    <w:p w14:paraId="31F1A352" w14:textId="3422C207" w:rsidR="00FC6757" w:rsidRDefault="00061363" w:rsidP="00061363">
      <w:pPr>
        <w:spacing w:before="0" w:after="0"/>
        <w:ind w:firstLine="0"/>
        <w:outlineLvl w:val="2"/>
        <w:rPr>
          <w:rFonts w:eastAsia="Calibri" w:cs="Times New Roman"/>
          <w:b/>
          <w:bCs/>
          <w:spacing w:val="-6"/>
          <w:kern w:val="0"/>
          <w:sz w:val="28"/>
          <w:szCs w:val="28"/>
          <w14:ligatures w14:val="none"/>
        </w:rPr>
      </w:pPr>
      <w:r w:rsidRPr="00104583">
        <w:rPr>
          <w:rFonts w:eastAsia="Calibri" w:cs="Times New Roman"/>
          <w:b/>
          <w:bCs/>
          <w:spacing w:val="-6"/>
          <w:kern w:val="0"/>
          <w:sz w:val="28"/>
          <w:szCs w:val="28"/>
          <w14:ligatures w14:val="none"/>
        </w:rPr>
        <w:tab/>
      </w:r>
      <w:r w:rsidR="00CE1143" w:rsidRPr="00104583">
        <w:rPr>
          <w:rFonts w:eastAsia="Calibri" w:cs="Times New Roman"/>
          <w:b/>
          <w:bCs/>
          <w:spacing w:val="-6"/>
          <w:kern w:val="0"/>
          <w:sz w:val="28"/>
          <w:szCs w:val="28"/>
          <w14:ligatures w14:val="none"/>
        </w:rPr>
        <w:t>2. Công tác lãnh đạo, chỉ đạo cụ thể hóa, thể chế hóa và tổ chức thực hiện</w:t>
      </w:r>
    </w:p>
    <w:p w14:paraId="45579C81" w14:textId="4E2C2558" w:rsidR="006D00E0" w:rsidRDefault="00423458" w:rsidP="003E01B0">
      <w:pPr>
        <w:spacing w:before="0" w:after="0"/>
        <w:ind w:firstLine="0"/>
        <w:outlineLvl w:val="2"/>
        <w:rPr>
          <w:rFonts w:eastAsia="Calibri" w:cs="Times New Roman"/>
          <w:bCs/>
          <w:spacing w:val="-2"/>
          <w:kern w:val="0"/>
          <w:sz w:val="28"/>
          <w:szCs w:val="28"/>
          <w14:ligatures w14:val="none"/>
        </w:rPr>
      </w:pPr>
      <w:r>
        <w:rPr>
          <w:rFonts w:eastAsia="Calibri" w:cs="Times New Roman"/>
          <w:b/>
          <w:bCs/>
          <w:spacing w:val="-6"/>
          <w:kern w:val="0"/>
          <w:sz w:val="28"/>
          <w:szCs w:val="28"/>
          <w14:ligatures w14:val="none"/>
        </w:rPr>
        <w:tab/>
      </w:r>
      <w:r w:rsidR="00FB3F22" w:rsidRPr="00021457">
        <w:rPr>
          <w:rFonts w:eastAsia="Calibri" w:cs="Times New Roman"/>
          <w:bCs/>
          <w:spacing w:val="-2"/>
          <w:kern w:val="0"/>
          <w:sz w:val="28"/>
          <w:szCs w:val="28"/>
          <w14:ligatures w14:val="none"/>
        </w:rPr>
        <w:t xml:space="preserve">Bám sát các nghị quyết, kết luận, chỉ đạo của Trung ương về sắp xếp tổ chức bộ máy và vận hành mô hình chính quyền địa phương </w:t>
      </w:r>
      <w:r w:rsidR="00D56930">
        <w:rPr>
          <w:rFonts w:eastAsia="Calibri" w:cs="Times New Roman"/>
          <w:bCs/>
          <w:spacing w:val="-2"/>
          <w:kern w:val="0"/>
          <w:sz w:val="28"/>
          <w:szCs w:val="28"/>
          <w14:ligatures w14:val="none"/>
        </w:rPr>
        <w:t>2 cấp</w:t>
      </w:r>
      <w:r w:rsidR="00FB3F22" w:rsidRPr="00021457">
        <w:rPr>
          <w:rFonts w:eastAsia="Calibri" w:cs="Times New Roman"/>
          <w:bCs/>
          <w:spacing w:val="-2"/>
          <w:kern w:val="0"/>
          <w:sz w:val="28"/>
          <w:szCs w:val="28"/>
          <w14:ligatures w14:val="none"/>
        </w:rPr>
        <w:t xml:space="preserve">, Ban Thường vụ Thành ủy đã tập trung lãnh đạo, chỉ đạo với tinh thần nghiêm túc, chủ động, bài bản, khoa học và bám sát thực tiễn Thủ đô; </w:t>
      </w:r>
      <w:r w:rsidR="006D00E0">
        <w:rPr>
          <w:rFonts w:eastAsia="Calibri" w:cs="Times New Roman"/>
          <w:bCs/>
          <w:spacing w:val="-2"/>
          <w:kern w:val="0"/>
          <w:sz w:val="28"/>
          <w:szCs w:val="28"/>
          <w14:ligatures w14:val="none"/>
        </w:rPr>
        <w:t xml:space="preserve">đồng thời xác định rõ việc tổ chức chính quyền địa phương </w:t>
      </w:r>
      <w:r w:rsidR="00D56930">
        <w:rPr>
          <w:rFonts w:eastAsia="Calibri" w:cs="Times New Roman"/>
          <w:bCs/>
          <w:spacing w:val="-2"/>
          <w:kern w:val="0"/>
          <w:sz w:val="28"/>
          <w:szCs w:val="28"/>
          <w14:ligatures w14:val="none"/>
        </w:rPr>
        <w:t>2 cấp</w:t>
      </w:r>
      <w:r w:rsidR="006D00E0">
        <w:rPr>
          <w:rFonts w:eastAsia="Calibri" w:cs="Times New Roman"/>
          <w:bCs/>
          <w:spacing w:val="-2"/>
          <w:kern w:val="0"/>
          <w:sz w:val="28"/>
          <w:szCs w:val="28"/>
          <w14:ligatures w14:val="none"/>
        </w:rPr>
        <w:t xml:space="preserve"> không đơn thuần là sắp xếp lại đơn vị hành chính và tổ chức bộ máy mà là quá trình tái cấu trúc mô hình quả</w:t>
      </w:r>
      <w:r w:rsidR="00C13179">
        <w:rPr>
          <w:rFonts w:eastAsia="Calibri" w:cs="Times New Roman"/>
          <w:bCs/>
          <w:spacing w:val="-2"/>
          <w:kern w:val="0"/>
          <w:sz w:val="28"/>
          <w:szCs w:val="28"/>
          <w14:ligatures w14:val="none"/>
        </w:rPr>
        <w:t>n trị</w:t>
      </w:r>
      <w:r w:rsidR="006D00E0">
        <w:rPr>
          <w:rFonts w:eastAsia="Calibri" w:cs="Times New Roman"/>
          <w:bCs/>
          <w:spacing w:val="-2"/>
          <w:kern w:val="0"/>
          <w:sz w:val="28"/>
          <w:szCs w:val="28"/>
          <w14:ligatures w14:val="none"/>
        </w:rPr>
        <w:t>, phân bổ lại nguồn lực và đổi mới phương thức lãnh đạo, điều hành trong toàn hệ thống chính trị.</w:t>
      </w:r>
    </w:p>
    <w:p w14:paraId="51B6766D" w14:textId="4E12E79F" w:rsidR="00DE2D9A" w:rsidRDefault="00DE2D9A" w:rsidP="003E01B0">
      <w:pPr>
        <w:spacing w:before="0" w:after="0"/>
        <w:ind w:firstLine="0"/>
        <w:outlineLvl w:val="2"/>
        <w:rPr>
          <w:rFonts w:eastAsia="Calibri" w:cs="Times New Roman"/>
          <w:bCs/>
          <w:spacing w:val="-2"/>
          <w:kern w:val="0"/>
          <w:sz w:val="28"/>
          <w:szCs w:val="28"/>
          <w14:ligatures w14:val="none"/>
        </w:rPr>
      </w:pPr>
      <w:r>
        <w:rPr>
          <w:rFonts w:eastAsia="Calibri" w:cs="Times New Roman"/>
          <w:bCs/>
          <w:spacing w:val="-2"/>
          <w:kern w:val="0"/>
          <w:sz w:val="28"/>
          <w:szCs w:val="28"/>
          <w14:ligatures w14:val="none"/>
        </w:rPr>
        <w:tab/>
      </w:r>
      <w:r w:rsidRPr="00DE2D9A">
        <w:rPr>
          <w:rFonts w:eastAsia="Calibri" w:cs="Times New Roman"/>
          <w:bCs/>
          <w:spacing w:val="-2"/>
          <w:kern w:val="0"/>
          <w:sz w:val="28"/>
          <w:szCs w:val="28"/>
          <w14:ligatures w14:val="none"/>
        </w:rPr>
        <w:t>Trong quá trình triển khai, Ban Thường vụ Thành ủy đã ban hành 321 văn bản lãnh đạo, chỉ đạo; HĐND Thành phố ban hành 92 văn bản; UBND Thành phố và các sở</w:t>
      </w:r>
      <w:r>
        <w:rPr>
          <w:rFonts w:eastAsia="Calibri" w:cs="Times New Roman"/>
          <w:bCs/>
          <w:spacing w:val="-2"/>
          <w:kern w:val="0"/>
          <w:sz w:val="28"/>
          <w:szCs w:val="28"/>
          <w14:ligatures w14:val="none"/>
        </w:rPr>
        <w:t xml:space="preserve">, ngành ban hành 422 </w:t>
      </w:r>
      <w:r w:rsidRPr="008865FC">
        <w:rPr>
          <w:rFonts w:eastAsia="Calibri" w:cs="Times New Roman"/>
          <w:bCs/>
          <w:spacing w:val="-4"/>
          <w:kern w:val="0"/>
          <w:sz w:val="28"/>
          <w:szCs w:val="28"/>
          <w14:ligatures w14:val="none"/>
        </w:rPr>
        <w:t>văn bản</w:t>
      </w:r>
      <w:r w:rsidRPr="008865FC">
        <w:rPr>
          <w:rFonts w:eastAsia="Calibri" w:cs="Times New Roman"/>
          <w:spacing w:val="-4"/>
          <w:kern w:val="0"/>
          <w:sz w:val="28"/>
          <w:szCs w:val="28"/>
          <w:vertAlign w:val="superscript"/>
          <w14:ligatures w14:val="none"/>
        </w:rPr>
        <w:footnoteReference w:id="4"/>
      </w:r>
      <w:r w:rsidR="00EA282C">
        <w:rPr>
          <w:rFonts w:eastAsia="Calibri" w:cs="Times New Roman"/>
          <w:bCs/>
          <w:spacing w:val="-4"/>
          <w:kern w:val="0"/>
          <w:sz w:val="28"/>
          <w:szCs w:val="28"/>
          <w14:ligatures w14:val="none"/>
        </w:rPr>
        <w:t>, MTTQ và các tổ chức chính trị - xã hội ban hành 39 văn bản</w:t>
      </w:r>
      <w:r w:rsidRPr="008865FC">
        <w:rPr>
          <w:rFonts w:eastAsia="Calibri" w:cs="Times New Roman"/>
          <w:bCs/>
          <w:spacing w:val="-4"/>
          <w:kern w:val="0"/>
          <w:sz w:val="28"/>
          <w:szCs w:val="28"/>
          <w14:ligatures w14:val="none"/>
        </w:rPr>
        <w:t xml:space="preserve">; </w:t>
      </w:r>
      <w:r w:rsidRPr="00DE2D9A">
        <w:rPr>
          <w:rFonts w:eastAsia="Calibri" w:cs="Times New Roman"/>
          <w:bCs/>
          <w:spacing w:val="-2"/>
          <w:kern w:val="0"/>
          <w:sz w:val="28"/>
          <w:szCs w:val="28"/>
          <w14:ligatures w14:val="none"/>
        </w:rPr>
        <w:t>các cấp ủy, chính quyền cơ sở</w:t>
      </w:r>
      <w:r w:rsidR="00EA282C">
        <w:rPr>
          <w:rFonts w:eastAsia="Calibri" w:cs="Times New Roman"/>
          <w:bCs/>
          <w:spacing w:val="-2"/>
          <w:kern w:val="0"/>
          <w:sz w:val="28"/>
          <w:szCs w:val="28"/>
          <w14:ligatures w14:val="none"/>
        </w:rPr>
        <w:t xml:space="preserve"> ban hành trên 35.000</w:t>
      </w:r>
      <w:r w:rsidRPr="00DE2D9A">
        <w:rPr>
          <w:rFonts w:eastAsia="Calibri" w:cs="Times New Roman"/>
          <w:bCs/>
          <w:spacing w:val="-2"/>
          <w:kern w:val="0"/>
          <w:sz w:val="28"/>
          <w:szCs w:val="28"/>
          <w14:ligatures w14:val="none"/>
        </w:rPr>
        <w:t xml:space="preserve"> văn bản để tổ chức thực hiện. Các văn bản được ban hành bảo đảm tính kịp thời, đồng bộ, thống nhất và bám sát thực tiễn; tập trung giải quyết những vấn đề cốt lõi của quá trình chuyển đổi mô hình như tổ chức bộ máy, công tác cán bộ, phân cấp, phân quyền, chuyển đổi số, cải cách hành chính, quản lý tài chính, tài sản công và tổ chức hoạt động của hệ thống chính trị trong điều kiện không còn cấp huyện. Đây là cơ sở chính trị, pháp lý quan trọng bảo đảm toàn bộ quá trình sắp xếp và vận hành mô hình mới được triển khai thống nhất trên phạm vi toàn Thành phố.</w:t>
      </w:r>
    </w:p>
    <w:p w14:paraId="194B8D46" w14:textId="47AFEC03" w:rsidR="00DE2D9A" w:rsidRDefault="00DE2D9A" w:rsidP="003E01B0">
      <w:pPr>
        <w:spacing w:before="0" w:after="0"/>
        <w:ind w:firstLine="0"/>
        <w:outlineLvl w:val="2"/>
        <w:rPr>
          <w:rFonts w:eastAsia="Calibri" w:cs="Times New Roman"/>
          <w:bCs/>
          <w:spacing w:val="-2"/>
          <w:kern w:val="0"/>
          <w:sz w:val="28"/>
          <w:szCs w:val="28"/>
          <w14:ligatures w14:val="none"/>
        </w:rPr>
      </w:pPr>
      <w:r>
        <w:rPr>
          <w:rFonts w:eastAsia="Calibri" w:cs="Times New Roman"/>
          <w:bCs/>
          <w:spacing w:val="-2"/>
          <w:kern w:val="0"/>
          <w:sz w:val="28"/>
          <w:szCs w:val="28"/>
          <w14:ligatures w14:val="none"/>
        </w:rPr>
        <w:tab/>
      </w:r>
      <w:r w:rsidRPr="00DE2D9A">
        <w:rPr>
          <w:rFonts w:eastAsia="Calibri" w:cs="Times New Roman"/>
          <w:bCs/>
          <w:spacing w:val="-2"/>
          <w:kern w:val="0"/>
          <w:sz w:val="28"/>
          <w:szCs w:val="28"/>
          <w14:ligatures w14:val="none"/>
        </w:rPr>
        <w:t xml:space="preserve">Cùng với việc cụ thể hóa chủ trương của Trung ương, Thành phố đã tiến hành rà soát toàn diện hệ thống văn bản, quy định, quy chế và quy trình công tác; sửa đổi, bổ sung, ban hành mới 163 văn bản; bãi bỏ 07 văn bản không còn phù hợp; ban hành 29 quy chế làm việc và 42 quy trình nội bộ theo nguyên tắc “6 rõ”. 126/126 đảng ủy xã, phường hoàn thành việc ban hành quy chế làm việc của cấp ủy, Ủy ban Kiểm tra Đảng ủy và các quy chế phối hợp liên quan. Việc rà soát, hoàn thiện các quy định về chức năng, nhiệm vụ, quyền hạn, cơ cấu tổ chức và mối quan hệ công tác đã góp phần phân định rõ trách nhiệm giữa các cơ quan, đơn vị; khắc phục cơ bản tình trạng chồng chéo, giao thoa nhiệm vụ; bảo đảm sự liên thông, thống nhất và thông suốt trong hoạt động của toàn hệ thống chính trị từ Thành phố đến cơ sở.  </w:t>
      </w:r>
    </w:p>
    <w:p w14:paraId="72A6817F" w14:textId="4EE8F737" w:rsidR="00542AD2" w:rsidRDefault="00542AD2" w:rsidP="003E01B0">
      <w:pPr>
        <w:spacing w:before="0" w:after="0"/>
        <w:ind w:firstLine="0"/>
        <w:outlineLvl w:val="2"/>
        <w:rPr>
          <w:rFonts w:eastAsia="Calibri" w:cs="Times New Roman"/>
          <w:bCs/>
          <w:spacing w:val="-2"/>
          <w:kern w:val="0"/>
          <w:sz w:val="28"/>
          <w:szCs w:val="28"/>
          <w14:ligatures w14:val="none"/>
        </w:rPr>
      </w:pPr>
      <w:r>
        <w:rPr>
          <w:rFonts w:eastAsia="Calibri" w:cs="Times New Roman"/>
          <w:bCs/>
          <w:spacing w:val="-2"/>
          <w:kern w:val="0"/>
          <w:sz w:val="28"/>
          <w:szCs w:val="28"/>
          <w14:ligatures w14:val="none"/>
        </w:rPr>
        <w:lastRenderedPageBreak/>
        <w:tab/>
      </w:r>
      <w:r w:rsidRPr="00542AD2">
        <w:rPr>
          <w:rFonts w:eastAsia="Calibri" w:cs="Times New Roman"/>
          <w:bCs/>
          <w:spacing w:val="-2"/>
          <w:kern w:val="0"/>
          <w:sz w:val="28"/>
          <w:szCs w:val="28"/>
          <w14:ligatures w14:val="none"/>
        </w:rPr>
        <w:t xml:space="preserve">Đối với công tác phân cấp, </w:t>
      </w:r>
      <w:r w:rsidR="00C6102C">
        <w:rPr>
          <w:rFonts w:eastAsia="Calibri" w:cs="Times New Roman"/>
          <w:bCs/>
          <w:spacing w:val="-2"/>
          <w:kern w:val="0"/>
          <w:sz w:val="28"/>
          <w:szCs w:val="28"/>
          <w14:ligatures w14:val="none"/>
        </w:rPr>
        <w:t>ủy quyền</w:t>
      </w:r>
      <w:r>
        <w:rPr>
          <w:rFonts w:eastAsia="Calibri" w:cs="Times New Roman"/>
          <w:bCs/>
          <w:spacing w:val="-2"/>
          <w:kern w:val="0"/>
          <w:sz w:val="28"/>
          <w:szCs w:val="28"/>
          <w14:ligatures w14:val="none"/>
        </w:rPr>
        <w:t xml:space="preserve"> </w:t>
      </w:r>
      <w:r w:rsidRPr="00542AD2">
        <w:rPr>
          <w:rFonts w:eastAsia="Calibri" w:cs="Times New Roman"/>
          <w:bCs/>
          <w:spacing w:val="-2"/>
          <w:kern w:val="0"/>
          <w:sz w:val="28"/>
          <w:szCs w:val="28"/>
          <w14:ligatures w14:val="none"/>
        </w:rPr>
        <w:t>và phân định thẩm quyền, Thành phố chủ động rà soát các lĩnh vực quản lý nhà nước, hoàn thiện các quy định liên quan đến công tác cán bộ, quản lý ngân sách, đầu tư công, tài sản công, giải quyết thủ tục hành chính, đất đai, xây dựng, giáo dục, y tế và các lĩnh vực chuyên ngành; từng bước chuyển giao nhiệm vụ gắn với tăng cường trách nhiệm, thẩm quyền và tính tự chủ của cấp xã. Song song với đó, Thành phố duy trì cơ chế giao ban 04 trục Đảng - HĐND - UBND - MTTQ; phân công các đồng chí Ủy viên Ban Thường vụ Thành ủy, Thành ủy viên và lãnh đạo sở, ngành trực tiếp theo dõi địa bàn</w:t>
      </w:r>
      <w:r w:rsidRPr="00104583">
        <w:rPr>
          <w:rStyle w:val="FootnoteReference"/>
          <w:rFonts w:cs="Times New Roman"/>
          <w:bCs/>
          <w:spacing w:val="-2"/>
          <w:sz w:val="28"/>
          <w:szCs w:val="28"/>
        </w:rPr>
        <w:footnoteReference w:id="5"/>
      </w:r>
      <w:r>
        <w:rPr>
          <w:rFonts w:eastAsia="Calibri" w:cs="Times New Roman"/>
          <w:bCs/>
          <w:spacing w:val="-2"/>
          <w:kern w:val="0"/>
          <w:sz w:val="28"/>
          <w:szCs w:val="28"/>
          <w14:ligatures w14:val="none"/>
        </w:rPr>
        <w:t>;</w:t>
      </w:r>
      <w:r w:rsidRPr="00542AD2">
        <w:rPr>
          <w:rFonts w:eastAsia="Calibri" w:cs="Times New Roman"/>
          <w:bCs/>
          <w:spacing w:val="-2"/>
          <w:kern w:val="0"/>
          <w:sz w:val="28"/>
          <w:szCs w:val="28"/>
          <w14:ligatures w14:val="none"/>
        </w:rPr>
        <w:t xml:space="preserve"> tổ chức 1.073 hội nghị tập huấn, hướng dẫn chuyên môn, nghiệp vụ; tiếp nhận 825 kiến nghị, đề xuất của các địa phương, đơn vị và đã giải quyết dứt điểm 801 nội dung, đạt tỷ lệ 97,1%. Qua đó, nhiều khó khăn, vướng mắc phát sinh trong giai đoạn đầu vận hành được tháo gỡ kịp thời ngay từ cơ sở, không để hình thành điểm nghẽn kéo dài ảnh hưởng đến hoạt động của bộ máy và việc phục vụ Nhân dân.</w:t>
      </w:r>
    </w:p>
    <w:p w14:paraId="2774AA28" w14:textId="78C2D8D3" w:rsidR="006D00E0" w:rsidRDefault="006D00E0" w:rsidP="006D00E0">
      <w:pPr>
        <w:spacing w:before="0" w:after="0"/>
        <w:rPr>
          <w:rFonts w:eastAsia="Calibri"/>
          <w:sz w:val="28"/>
          <w:szCs w:val="28"/>
        </w:rPr>
      </w:pPr>
      <w:r>
        <w:rPr>
          <w:rFonts w:eastAsia="Calibri" w:cs="Times New Roman"/>
          <w:bCs/>
          <w:spacing w:val="-2"/>
          <w:kern w:val="0"/>
          <w:sz w:val="28"/>
          <w:szCs w:val="28"/>
          <w14:ligatures w14:val="none"/>
        </w:rPr>
        <w:tab/>
      </w:r>
      <w:r w:rsidRPr="006D00E0">
        <w:rPr>
          <w:rFonts w:eastAsia="Calibri"/>
          <w:sz w:val="28"/>
          <w:szCs w:val="28"/>
        </w:rPr>
        <w:t>Điểm nổi bật trong công tác lãnh đạo, chỉ đạo của Thành phố là không chỉ tập trung vào việc sắp xếp tổ chức bộ máy mà đồng thời thực hiện tái cấu trúc phương thức quản trị từ Thành phố đến cơ sở; gắn sắp xếp đơn vị hành chính với tổ chức lại không gian phát triển, kiện toàn đội ngũ cán bộ, phân bổ lại nguồn lực và đổi mới cơ chế phối hợp trong toàn hệ thống chính trị</w:t>
      </w:r>
      <w:r w:rsidR="00DE2D9A" w:rsidRPr="008865FC">
        <w:rPr>
          <w:rFonts w:eastAsia="Calibri" w:cs="Times New Roman"/>
          <w:spacing w:val="-4"/>
          <w:kern w:val="0"/>
          <w:sz w:val="28"/>
          <w:szCs w:val="28"/>
          <w:vertAlign w:val="superscript"/>
          <w14:ligatures w14:val="none"/>
        </w:rPr>
        <w:footnoteReference w:id="6"/>
      </w:r>
      <w:r w:rsidRPr="006D00E0">
        <w:rPr>
          <w:rFonts w:eastAsia="Calibri"/>
          <w:sz w:val="28"/>
          <w:szCs w:val="28"/>
        </w:rPr>
        <w:t xml:space="preserve">. Nhiều nội dung được Thành phố chủ động nghiên cứu, triển khai sớm hơn yêu cầu chung, nhất là trong các lĩnh vực phân cấp, phân quyền, quản trị địa bàn, chuyển đổi số và cải cách hành chính. </w:t>
      </w:r>
    </w:p>
    <w:p w14:paraId="21E1A99E" w14:textId="7C7516B2" w:rsidR="00DE2D9A" w:rsidRDefault="00DE2D9A" w:rsidP="00DE2D9A">
      <w:pPr>
        <w:spacing w:before="0" w:after="0"/>
        <w:rPr>
          <w:rFonts w:eastAsia="Calibri"/>
          <w:sz w:val="28"/>
          <w:szCs w:val="28"/>
        </w:rPr>
      </w:pPr>
      <w:r>
        <w:rPr>
          <w:rFonts w:eastAsia="Calibri"/>
          <w:sz w:val="28"/>
          <w:szCs w:val="28"/>
        </w:rPr>
        <w:tab/>
      </w:r>
      <w:r w:rsidRPr="00DE2D9A">
        <w:rPr>
          <w:rFonts w:eastAsia="Calibri"/>
          <w:sz w:val="28"/>
          <w:szCs w:val="28"/>
        </w:rPr>
        <w:t>Có thể khẳng định, thành công lớn nhất trong công tác lãnh đạo, chỉ đạo của Thành phố sau 01 năm không phải là ban hành thêm bao nhiêu văn bản hay thiết lập thêm bao nhiêu cơ chế phối hợp, mà là từng bước chuyển hóa các chủ trương của Trung ương thành kết quả thực tiễn; hình thành phương thức quản trị trực tiếp từ Thành phố đến xã, phường; chuyển dần từ quản lý theo quy trình hành chính sang quản trị theo kết quả thực hiện nhiệm vụ; tạo nền tảng để giai đoạn tiếp theo chuyển mạnh từ chính quyền vận hành bằng văn bản sang chính quyền điều hành bằng dữ liệu và kiến tạo phát triể</w:t>
      </w:r>
      <w:r>
        <w:rPr>
          <w:rFonts w:eastAsia="Calibri"/>
          <w:sz w:val="28"/>
          <w:szCs w:val="28"/>
        </w:rPr>
        <w:t>n.</w:t>
      </w:r>
    </w:p>
    <w:p w14:paraId="0D9BFD98" w14:textId="575256C7" w:rsidR="00A96DF0" w:rsidRPr="00104583" w:rsidRDefault="00A96DF0" w:rsidP="00542AD2">
      <w:pPr>
        <w:spacing w:before="0" w:after="0"/>
        <w:ind w:firstLine="0"/>
        <w:jc w:val="center"/>
        <w:outlineLvl w:val="2"/>
        <w:rPr>
          <w:rFonts w:eastAsia="Calibri" w:cs="Times New Roman"/>
          <w:bCs/>
          <w:i/>
          <w:spacing w:val="-8"/>
          <w:kern w:val="0"/>
          <w:sz w:val="28"/>
          <w:szCs w:val="28"/>
          <w14:ligatures w14:val="none"/>
        </w:rPr>
      </w:pPr>
      <w:r w:rsidRPr="00104583">
        <w:rPr>
          <w:rFonts w:eastAsia="Calibri" w:cs="Times New Roman"/>
          <w:bCs/>
          <w:i/>
          <w:spacing w:val="-8"/>
          <w:kern w:val="0"/>
          <w:sz w:val="28"/>
          <w:szCs w:val="28"/>
          <w14:ligatures w14:val="none"/>
        </w:rPr>
        <w:t>(Phụ lụ</w:t>
      </w:r>
      <w:r w:rsidR="009C66B6">
        <w:rPr>
          <w:rFonts w:eastAsia="Calibri" w:cs="Times New Roman"/>
          <w:bCs/>
          <w:i/>
          <w:spacing w:val="-8"/>
          <w:kern w:val="0"/>
          <w:sz w:val="28"/>
          <w:szCs w:val="28"/>
          <w14:ligatures w14:val="none"/>
        </w:rPr>
        <w:t>c biểu</w:t>
      </w:r>
      <w:r w:rsidRPr="00104583">
        <w:rPr>
          <w:rFonts w:eastAsia="Calibri" w:cs="Times New Roman"/>
          <w:bCs/>
          <w:i/>
          <w:spacing w:val="-8"/>
          <w:kern w:val="0"/>
          <w:sz w:val="28"/>
          <w:szCs w:val="28"/>
          <w14:ligatures w14:val="none"/>
        </w:rPr>
        <w:t xml:space="preserve"> 02</w:t>
      </w:r>
      <w:r w:rsidR="002E60AF">
        <w:rPr>
          <w:rFonts w:eastAsia="Calibri" w:cs="Times New Roman"/>
          <w:bCs/>
          <w:i/>
          <w:spacing w:val="-8"/>
          <w:kern w:val="0"/>
          <w:sz w:val="28"/>
          <w:szCs w:val="28"/>
          <w14:ligatures w14:val="none"/>
        </w:rPr>
        <w:t>B</w:t>
      </w:r>
      <w:r w:rsidR="00E140FC">
        <w:rPr>
          <w:rFonts w:eastAsia="Calibri" w:cs="Times New Roman"/>
          <w:bCs/>
          <w:i/>
          <w:spacing w:val="-8"/>
          <w:kern w:val="0"/>
          <w:sz w:val="28"/>
          <w:szCs w:val="28"/>
          <w14:ligatures w14:val="none"/>
        </w:rPr>
        <w:t xml:space="preserve"> </w:t>
      </w:r>
      <w:r w:rsidRPr="00104583">
        <w:rPr>
          <w:rFonts w:eastAsia="Calibri" w:cs="Times New Roman"/>
          <w:bCs/>
          <w:i/>
          <w:spacing w:val="-8"/>
          <w:kern w:val="0"/>
          <w:sz w:val="28"/>
          <w:szCs w:val="28"/>
          <w14:ligatures w14:val="none"/>
        </w:rPr>
        <w:t>kèm theo)</w:t>
      </w:r>
    </w:p>
    <w:p w14:paraId="06F70E18" w14:textId="561758A1" w:rsidR="00CE1143" w:rsidRPr="00104583" w:rsidRDefault="00CE1143" w:rsidP="00D203B1">
      <w:pPr>
        <w:spacing w:before="0" w:after="0" w:line="380" w:lineRule="exact"/>
        <w:ind w:firstLine="709"/>
        <w:outlineLvl w:val="2"/>
        <w:rPr>
          <w:rFonts w:eastAsia="Calibri" w:cs="Times New Roman"/>
          <w:bCs/>
          <w:spacing w:val="-2"/>
          <w:kern w:val="0"/>
          <w:sz w:val="28"/>
          <w:szCs w:val="28"/>
          <w14:ligatures w14:val="none"/>
        </w:rPr>
      </w:pPr>
      <w:r w:rsidRPr="00104583">
        <w:rPr>
          <w:rFonts w:eastAsia="Calibri" w:cs="Times New Roman"/>
          <w:b/>
          <w:bCs/>
          <w:kern w:val="0"/>
          <w:sz w:val="28"/>
          <w:szCs w:val="28"/>
          <w14:ligatures w14:val="none"/>
        </w:rPr>
        <w:t>3. Công tác kiểm tra, giám sát</w:t>
      </w:r>
    </w:p>
    <w:p w14:paraId="6201038B" w14:textId="1ACDDB3F" w:rsidR="00B77D15" w:rsidRPr="00104583" w:rsidRDefault="00002538" w:rsidP="003006A5">
      <w:pPr>
        <w:spacing w:before="0" w:after="0" w:line="400" w:lineRule="exact"/>
        <w:ind w:firstLine="0"/>
        <w:outlineLvl w:val="2"/>
        <w:rPr>
          <w:rFonts w:eastAsia="Calibri" w:cs="Times New Roman"/>
          <w:bCs/>
          <w:spacing w:val="-4"/>
          <w:kern w:val="0"/>
          <w:sz w:val="28"/>
          <w:szCs w:val="28"/>
          <w14:ligatures w14:val="none"/>
        </w:rPr>
      </w:pPr>
      <w:r w:rsidRPr="00104583">
        <w:rPr>
          <w:rFonts w:eastAsia="Calibri" w:cs="Times New Roman"/>
          <w:kern w:val="0"/>
          <w:sz w:val="28"/>
          <w:szCs w:val="28"/>
          <w14:ligatures w14:val="none"/>
        </w:rPr>
        <w:tab/>
      </w:r>
      <w:r w:rsidR="009F2932" w:rsidRPr="00104583">
        <w:rPr>
          <w:rFonts w:eastAsia="Calibri" w:cs="Times New Roman"/>
          <w:kern w:val="0"/>
          <w:sz w:val="28"/>
          <w:szCs w:val="28"/>
          <w14:ligatures w14:val="none"/>
        </w:rPr>
        <w:t xml:space="preserve">Công tác kiểm tra, giám sát được triển khai đồng bộ trên cả 04 trục của hệ thống chính trị, gắn với yêu cầu vận hành mô hình chính quyền địa phương </w:t>
      </w:r>
      <w:r w:rsidR="00AF6083">
        <w:rPr>
          <w:rFonts w:eastAsia="Calibri" w:cs="Times New Roman"/>
          <w:kern w:val="0"/>
          <w:sz w:val="28"/>
          <w:szCs w:val="28"/>
          <w14:ligatures w14:val="none"/>
        </w:rPr>
        <w:t>2 cấp</w:t>
      </w:r>
      <w:r w:rsidR="009F2932" w:rsidRPr="00104583">
        <w:rPr>
          <w:rFonts w:eastAsia="Calibri" w:cs="Times New Roman"/>
          <w:kern w:val="0"/>
          <w:sz w:val="28"/>
          <w:szCs w:val="28"/>
          <w14:ligatures w14:val="none"/>
        </w:rPr>
        <w:t xml:space="preserve"> và nâng cao hiệu lực, hiệu quả thực thi công vụ sau sắp xếp tổ chức bộ máy.</w:t>
      </w:r>
      <w:r w:rsidR="00DE655B" w:rsidRPr="00104583">
        <w:rPr>
          <w:rFonts w:eastAsia="Calibri" w:cs="Times New Roman"/>
          <w:kern w:val="0"/>
          <w:sz w:val="28"/>
          <w:szCs w:val="28"/>
          <w14:ligatures w14:val="none"/>
        </w:rPr>
        <w:t xml:space="preserve"> </w:t>
      </w:r>
      <w:r w:rsidR="00B77D15" w:rsidRPr="00104583">
        <w:rPr>
          <w:rFonts w:eastAsia="Calibri" w:cs="Times New Roman"/>
          <w:bCs/>
          <w:spacing w:val="-4"/>
          <w:kern w:val="0"/>
          <w:sz w:val="28"/>
          <w:szCs w:val="28"/>
          <w14:ligatures w14:val="none"/>
        </w:rPr>
        <w:t xml:space="preserve">Cấp ủy các cấp tăng cường kiểm tra, giám sát việc thực hiện các nghị quyết, kết luận, quy chế làm việc, công tác cán bộ và trách nhiệm người đứng đầu; </w:t>
      </w:r>
      <w:r w:rsidR="00F21E93">
        <w:rPr>
          <w:rFonts w:eastAsia="Calibri" w:cs="Times New Roman"/>
          <w:bCs/>
          <w:spacing w:val="-4"/>
          <w:kern w:val="0"/>
          <w:sz w:val="28"/>
          <w:szCs w:val="28"/>
          <w14:ligatures w14:val="none"/>
        </w:rPr>
        <w:t xml:space="preserve">HĐND các cấp </w:t>
      </w:r>
      <w:r w:rsidR="00B77D15" w:rsidRPr="00104583">
        <w:rPr>
          <w:rFonts w:eastAsia="Calibri" w:cs="Times New Roman"/>
          <w:bCs/>
          <w:spacing w:val="-4"/>
          <w:kern w:val="0"/>
          <w:sz w:val="28"/>
          <w:szCs w:val="28"/>
          <w14:ligatures w14:val="none"/>
        </w:rPr>
        <w:t xml:space="preserve">đẩy mạnh giám </w:t>
      </w:r>
      <w:r w:rsidR="00B77D15" w:rsidRPr="00104583">
        <w:rPr>
          <w:rFonts w:eastAsia="Calibri" w:cs="Times New Roman"/>
          <w:bCs/>
          <w:spacing w:val="-4"/>
          <w:kern w:val="0"/>
          <w:sz w:val="28"/>
          <w:szCs w:val="28"/>
          <w14:ligatures w14:val="none"/>
        </w:rPr>
        <w:lastRenderedPageBreak/>
        <w:t>sát chuyên</w:t>
      </w:r>
      <w:r w:rsidR="004E3B8B">
        <w:rPr>
          <w:rFonts w:eastAsia="Calibri" w:cs="Times New Roman"/>
          <w:bCs/>
          <w:spacing w:val="-4"/>
          <w:kern w:val="0"/>
          <w:sz w:val="28"/>
          <w:szCs w:val="28"/>
          <w14:ligatures w14:val="none"/>
        </w:rPr>
        <w:t xml:space="preserve"> thực hiện các nghị quyết sau sắp xếp, phân cấp, ủy quyền, giải quyết thủ tục hành chính, đầu tư công, quản lý đất đai, trật tự xây dựng, tài chính, ngân sách và giải quyết kiến nghị cử tri</w:t>
      </w:r>
      <w:r w:rsidR="00B77D15" w:rsidRPr="00104583">
        <w:rPr>
          <w:rFonts w:eastAsia="Calibri" w:cs="Times New Roman"/>
          <w:bCs/>
          <w:spacing w:val="-4"/>
          <w:kern w:val="0"/>
          <w:sz w:val="28"/>
          <w:szCs w:val="28"/>
          <w14:ligatures w14:val="none"/>
        </w:rPr>
        <w:t xml:space="preserve">; UBND các cấp tăng cường kiểm tra công vụ, kiểm tra tiến độ, chất lượng thực hiện nhiệm vụ sau phân cấp, </w:t>
      </w:r>
      <w:r w:rsidR="00A846E7">
        <w:rPr>
          <w:rFonts w:eastAsia="Calibri" w:cs="Times New Roman"/>
          <w:bCs/>
          <w:spacing w:val="-4"/>
          <w:kern w:val="0"/>
          <w:sz w:val="28"/>
          <w:szCs w:val="28"/>
          <w14:ligatures w14:val="none"/>
        </w:rPr>
        <w:t>ủy quyền</w:t>
      </w:r>
      <w:r w:rsidR="00B77D15" w:rsidRPr="00104583">
        <w:rPr>
          <w:rFonts w:eastAsia="Calibri" w:cs="Times New Roman"/>
          <w:bCs/>
          <w:spacing w:val="-4"/>
          <w:kern w:val="0"/>
          <w:sz w:val="28"/>
          <w:szCs w:val="28"/>
          <w14:ligatures w14:val="none"/>
        </w:rPr>
        <w:t>; MTTQ và các tổ chức chính trị - xã hội tập trung giám sát xã hội, nắm tình hình Nhân dân, tham gia phản biện và giám sát việc giải quyết các kiến nghị, phản ánh ngay từ cơ sở.</w:t>
      </w:r>
    </w:p>
    <w:p w14:paraId="7E52C209" w14:textId="32551655" w:rsidR="001E2932" w:rsidRPr="00104583" w:rsidRDefault="001E2932" w:rsidP="003006A5">
      <w:pPr>
        <w:spacing w:before="0" w:after="0" w:line="400" w:lineRule="exact"/>
        <w:ind w:firstLine="709"/>
        <w:outlineLvl w:val="2"/>
        <w:rPr>
          <w:rFonts w:eastAsia="Calibri" w:cs="Times New Roman"/>
          <w:bCs/>
          <w:spacing w:val="-2"/>
          <w:kern w:val="0"/>
          <w:sz w:val="28"/>
          <w:szCs w:val="28"/>
          <w14:ligatures w14:val="none"/>
        </w:rPr>
      </w:pPr>
      <w:r w:rsidRPr="00104583">
        <w:rPr>
          <w:rFonts w:eastAsia="Calibri" w:cs="Times New Roman"/>
          <w:kern w:val="0"/>
          <w:sz w:val="28"/>
          <w:szCs w:val="28"/>
          <w14:ligatures w14:val="none"/>
        </w:rPr>
        <w:t xml:space="preserve"> </w:t>
      </w:r>
      <w:r w:rsidRPr="00104583">
        <w:rPr>
          <w:rFonts w:eastAsia="Calibri" w:cs="Times New Roman"/>
          <w:bCs/>
          <w:spacing w:val="-2"/>
          <w:kern w:val="0"/>
          <w:sz w:val="28"/>
          <w:szCs w:val="28"/>
          <w14:ligatures w14:val="none"/>
        </w:rPr>
        <w:t xml:space="preserve">Từ </w:t>
      </w:r>
      <w:r w:rsidR="00B141C1" w:rsidRPr="00104583">
        <w:rPr>
          <w:rFonts w:eastAsia="Calibri" w:cs="Times New Roman"/>
          <w:bCs/>
          <w:spacing w:val="-2"/>
          <w:kern w:val="0"/>
          <w:sz w:val="28"/>
          <w:szCs w:val="28"/>
          <w14:ligatures w14:val="none"/>
        </w:rPr>
        <w:t>01/7/</w:t>
      </w:r>
      <w:r w:rsidRPr="00104583">
        <w:rPr>
          <w:rFonts w:eastAsia="Calibri" w:cs="Times New Roman"/>
          <w:bCs/>
          <w:spacing w:val="-2"/>
          <w:kern w:val="0"/>
          <w:sz w:val="28"/>
          <w:szCs w:val="28"/>
          <w14:ligatures w14:val="none"/>
        </w:rPr>
        <w:t xml:space="preserve">2025 đến nay, Ban Thường vụ Thành ủy đã tổ chức 04 cuộc kiểm tra, giám sát với 58 đoàn công tác đối với các cấp ủy, cơ quan, đơn vị và 126 xã, phường; </w:t>
      </w:r>
      <w:r w:rsidR="005C65D1" w:rsidRPr="00104583">
        <w:rPr>
          <w:rFonts w:eastAsia="Calibri" w:cs="Times New Roman"/>
          <w:bCs/>
          <w:spacing w:val="-2"/>
          <w:kern w:val="0"/>
          <w:sz w:val="28"/>
          <w:szCs w:val="28"/>
          <w14:ligatures w14:val="none"/>
        </w:rPr>
        <w:t xml:space="preserve">UBKT Thành ủy, </w:t>
      </w:r>
      <w:r w:rsidRPr="00104583">
        <w:rPr>
          <w:rFonts w:eastAsia="Calibri" w:cs="Times New Roman"/>
          <w:bCs/>
          <w:spacing w:val="-2"/>
          <w:kern w:val="0"/>
          <w:sz w:val="28"/>
          <w:szCs w:val="28"/>
          <w14:ligatures w14:val="none"/>
        </w:rPr>
        <w:t>HĐND Thành phố và MTTQ Việt Nam Thành phố tổ chứ</w:t>
      </w:r>
      <w:r w:rsidR="005C65D1" w:rsidRPr="00104583">
        <w:rPr>
          <w:rFonts w:eastAsia="Calibri" w:cs="Times New Roman"/>
          <w:bCs/>
          <w:spacing w:val="-2"/>
          <w:kern w:val="0"/>
          <w:sz w:val="28"/>
          <w:szCs w:val="28"/>
          <w14:ligatures w14:val="none"/>
        </w:rPr>
        <w:t xml:space="preserve">c 38 </w:t>
      </w:r>
      <w:r w:rsidRPr="00104583">
        <w:rPr>
          <w:rFonts w:eastAsia="Calibri" w:cs="Times New Roman"/>
          <w:bCs/>
          <w:spacing w:val="-2"/>
          <w:kern w:val="0"/>
          <w:sz w:val="28"/>
          <w:szCs w:val="28"/>
          <w14:ligatures w14:val="none"/>
        </w:rPr>
        <w:t xml:space="preserve">cuộc giám sát chuyên đề. Nội dung tập trung vào việc triển khai các nghị quyết, kết luận của Trung ương và Thành phố; vận hành chính quyền địa phương </w:t>
      </w:r>
      <w:r w:rsidR="00AF6083">
        <w:rPr>
          <w:rFonts w:eastAsia="Calibri" w:cs="Times New Roman"/>
          <w:bCs/>
          <w:spacing w:val="-2"/>
          <w:kern w:val="0"/>
          <w:sz w:val="28"/>
          <w:szCs w:val="28"/>
          <w14:ligatures w14:val="none"/>
        </w:rPr>
        <w:t>2 cấp</w:t>
      </w:r>
      <w:r w:rsidRPr="00104583">
        <w:rPr>
          <w:rFonts w:eastAsia="Calibri" w:cs="Times New Roman"/>
          <w:bCs/>
          <w:spacing w:val="-2"/>
          <w:kern w:val="0"/>
          <w:sz w:val="28"/>
          <w:szCs w:val="28"/>
          <w14:ligatures w14:val="none"/>
        </w:rPr>
        <w:t>; công tác cán bộ, quản lý biên chế, phân cấp, phân quyền, cải cách hành chính, chuyển đổi số, giải ngân đầu tư công, quản lý đất đai, trật tự xây dựng và công tác bầu cử đại biểu Quốc hội khóa XVI, đại biểu HĐND các cấp nhiệm kỳ 2026-2031</w:t>
      </w:r>
      <w:r w:rsidRPr="00104583">
        <w:rPr>
          <w:rFonts w:eastAsia="Calibri" w:cs="Times New Roman"/>
          <w:bCs/>
          <w:spacing w:val="-2"/>
          <w:kern w:val="0"/>
          <w:sz w:val="28"/>
          <w:szCs w:val="28"/>
          <w:vertAlign w:val="superscript"/>
          <w14:ligatures w14:val="none"/>
        </w:rPr>
        <w:footnoteReference w:id="7"/>
      </w:r>
      <w:r w:rsidRPr="00104583">
        <w:rPr>
          <w:rFonts w:eastAsia="Calibri" w:cs="Times New Roman"/>
          <w:bCs/>
          <w:spacing w:val="-2"/>
          <w:kern w:val="0"/>
          <w:sz w:val="28"/>
          <w:szCs w:val="28"/>
          <w14:ligatures w14:val="none"/>
        </w:rPr>
        <w:t>.</w:t>
      </w:r>
      <w:r w:rsidR="00C151E9">
        <w:rPr>
          <w:rFonts w:eastAsia="Calibri" w:cs="Times New Roman"/>
          <w:bCs/>
          <w:spacing w:val="-2"/>
          <w:kern w:val="0"/>
          <w:sz w:val="28"/>
          <w:szCs w:val="28"/>
          <w14:ligatures w14:val="none"/>
        </w:rPr>
        <w:t xml:space="preserve"> </w:t>
      </w:r>
      <w:r w:rsidRPr="00104583">
        <w:rPr>
          <w:rFonts w:eastAsia="Calibri" w:cs="Times New Roman"/>
          <w:bCs/>
          <w:spacing w:val="-2"/>
          <w:kern w:val="0"/>
          <w:sz w:val="28"/>
          <w:szCs w:val="28"/>
          <w14:ligatures w14:val="none"/>
        </w:rPr>
        <w:t xml:space="preserve">UBKT Thành ủy thực hiện giám sát thường xuyên đối với 21 nội dung trọng tâm, tập trung vào tiến độ xử lý các điểm nghẽn lớn của Thành phố, công tác giải phóng mặt bằng các dự án trọng điểm, các công trình theo Nghị quyết số 258/2025/QH15 của Quốc hội và các nhiệm vụ cấp bách về quản lý đô thị, phòng chống ngập úng. </w:t>
      </w:r>
    </w:p>
    <w:p w14:paraId="4EC504BE" w14:textId="0AE81663" w:rsidR="00B77D15" w:rsidRDefault="00771DDA" w:rsidP="003006A5">
      <w:pPr>
        <w:spacing w:before="0" w:after="0" w:line="400" w:lineRule="exact"/>
        <w:ind w:firstLine="709"/>
        <w:outlineLvl w:val="2"/>
        <w:rPr>
          <w:rFonts w:eastAsia="Calibri" w:cs="Times New Roman"/>
          <w:bCs/>
          <w:spacing w:val="-2"/>
          <w:kern w:val="0"/>
          <w:sz w:val="28"/>
          <w:szCs w:val="28"/>
          <w14:ligatures w14:val="none"/>
        </w:rPr>
      </w:pPr>
      <w:r>
        <w:rPr>
          <w:rFonts w:eastAsia="Calibri" w:cs="Times New Roman"/>
          <w:bCs/>
          <w:spacing w:val="-2"/>
          <w:kern w:val="0"/>
          <w:sz w:val="28"/>
          <w:szCs w:val="28"/>
          <w14:ligatures w14:val="none"/>
        </w:rPr>
        <w:t xml:space="preserve">Qua </w:t>
      </w:r>
      <w:r w:rsidR="00DB3DEC">
        <w:rPr>
          <w:rFonts w:eastAsia="Calibri" w:cs="Times New Roman"/>
          <w:bCs/>
          <w:spacing w:val="-2"/>
          <w:kern w:val="0"/>
          <w:sz w:val="28"/>
          <w:szCs w:val="28"/>
          <w14:ligatures w14:val="none"/>
        </w:rPr>
        <w:t>hoạt động kiểm tra, giám sát</w:t>
      </w:r>
      <w:r w:rsidR="00B77D15" w:rsidRPr="00104583">
        <w:rPr>
          <w:rFonts w:eastAsia="Calibri" w:cs="Times New Roman"/>
          <w:bCs/>
          <w:spacing w:val="-2"/>
          <w:kern w:val="0"/>
          <w:sz w:val="28"/>
          <w:szCs w:val="28"/>
          <w14:ligatures w14:val="none"/>
        </w:rPr>
        <w:t xml:space="preserve">, </w:t>
      </w:r>
      <w:r w:rsidR="00DB3DEC">
        <w:rPr>
          <w:rFonts w:eastAsia="Calibri" w:cs="Times New Roman"/>
          <w:bCs/>
          <w:spacing w:val="-2"/>
          <w:kern w:val="0"/>
          <w:sz w:val="28"/>
          <w:szCs w:val="28"/>
          <w14:ligatures w14:val="none"/>
        </w:rPr>
        <w:t xml:space="preserve">Ban Thường vụ Thành ủy và các cấp ủy đã kịp thời </w:t>
      </w:r>
      <w:r w:rsidR="00CC1293">
        <w:rPr>
          <w:rFonts w:eastAsia="Calibri" w:cs="Times New Roman"/>
          <w:bCs/>
          <w:spacing w:val="-2"/>
          <w:kern w:val="0"/>
          <w:sz w:val="28"/>
          <w:szCs w:val="28"/>
          <w14:ligatures w14:val="none"/>
        </w:rPr>
        <w:t>phát hiện những khó khăn, vướng mắc</w:t>
      </w:r>
      <w:r w:rsidR="001F7CA0">
        <w:rPr>
          <w:rFonts w:eastAsia="Calibri" w:cs="Times New Roman"/>
          <w:bCs/>
          <w:spacing w:val="-2"/>
          <w:kern w:val="0"/>
          <w:sz w:val="28"/>
          <w:szCs w:val="28"/>
          <w14:ligatures w14:val="none"/>
        </w:rPr>
        <w:t xml:space="preserve">, điểm nghẽn phát sinh trong quá trình vận hành mô hình chính quyền địa phương </w:t>
      </w:r>
      <w:r w:rsidR="00D56930">
        <w:rPr>
          <w:rFonts w:eastAsia="Calibri" w:cs="Times New Roman"/>
          <w:bCs/>
          <w:spacing w:val="-2"/>
          <w:kern w:val="0"/>
          <w:sz w:val="28"/>
          <w:szCs w:val="28"/>
          <w14:ligatures w14:val="none"/>
        </w:rPr>
        <w:t>2 cấp</w:t>
      </w:r>
      <w:r w:rsidR="00D65877">
        <w:rPr>
          <w:rFonts w:eastAsia="Calibri" w:cs="Times New Roman"/>
          <w:bCs/>
          <w:spacing w:val="-2"/>
          <w:kern w:val="0"/>
          <w:sz w:val="28"/>
          <w:szCs w:val="28"/>
          <w14:ligatures w14:val="none"/>
        </w:rPr>
        <w:t xml:space="preserve">; chỉ đạo rà soát, đôn đốc thực hiện </w:t>
      </w:r>
      <w:r w:rsidR="00B77D15" w:rsidRPr="00104583">
        <w:rPr>
          <w:rFonts w:eastAsia="Calibri" w:cs="Times New Roman"/>
          <w:bCs/>
          <w:spacing w:val="-2"/>
          <w:kern w:val="0"/>
          <w:sz w:val="28"/>
          <w:szCs w:val="28"/>
          <w14:ligatures w14:val="none"/>
        </w:rPr>
        <w:t>90 nhiệm vụ trọng tâm</w:t>
      </w:r>
      <w:r w:rsidR="00D65877">
        <w:rPr>
          <w:rFonts w:eastAsia="Calibri" w:cs="Times New Roman"/>
          <w:bCs/>
          <w:spacing w:val="-2"/>
          <w:kern w:val="0"/>
          <w:sz w:val="28"/>
          <w:szCs w:val="28"/>
          <w14:ligatures w14:val="none"/>
        </w:rPr>
        <w:t>,</w:t>
      </w:r>
      <w:r w:rsidR="00B77D15" w:rsidRPr="00104583">
        <w:rPr>
          <w:rFonts w:eastAsia="Calibri" w:cs="Times New Roman"/>
          <w:bCs/>
          <w:spacing w:val="-2"/>
          <w:kern w:val="0"/>
          <w:sz w:val="28"/>
          <w:szCs w:val="28"/>
          <w14:ligatures w14:val="none"/>
        </w:rPr>
        <w:t xml:space="preserve"> tiếp nhận, xử lý 825 kiến nghị, đề xuất của địa phương, đơn vị, trong đó đã giải quyết dứt điểm 801 nội dung</w:t>
      </w:r>
      <w:r w:rsidR="0094293D">
        <w:rPr>
          <w:rFonts w:eastAsia="Calibri" w:cs="Times New Roman"/>
          <w:bCs/>
          <w:spacing w:val="-2"/>
          <w:kern w:val="0"/>
          <w:sz w:val="28"/>
          <w:szCs w:val="28"/>
          <w14:ligatures w14:val="none"/>
        </w:rPr>
        <w:t xml:space="preserve">. Đồng thời, nhiều quy chế phối hợp, hướng dẫn chuyên môn, nghiệp vụ được </w:t>
      </w:r>
      <w:r w:rsidR="00B77D15" w:rsidRPr="00104583">
        <w:rPr>
          <w:rFonts w:eastAsia="Calibri" w:cs="Times New Roman"/>
          <w:bCs/>
          <w:spacing w:val="-2"/>
          <w:kern w:val="0"/>
          <w:sz w:val="28"/>
          <w:szCs w:val="28"/>
          <w14:ligatures w14:val="none"/>
        </w:rPr>
        <w:t>ban hành</w:t>
      </w:r>
      <w:r w:rsidR="00AB4523">
        <w:rPr>
          <w:rFonts w:eastAsia="Calibri" w:cs="Times New Roman"/>
          <w:bCs/>
          <w:spacing w:val="-2"/>
          <w:kern w:val="0"/>
          <w:sz w:val="28"/>
          <w:szCs w:val="28"/>
          <w14:ligatures w14:val="none"/>
        </w:rPr>
        <w:t xml:space="preserve">, góp phần </w:t>
      </w:r>
      <w:r w:rsidR="00B77D15" w:rsidRPr="00104583">
        <w:rPr>
          <w:rFonts w:eastAsia="Calibri" w:cs="Times New Roman"/>
          <w:bCs/>
          <w:spacing w:val="-2"/>
          <w:kern w:val="0"/>
          <w:sz w:val="28"/>
          <w:szCs w:val="28"/>
          <w14:ligatures w14:val="none"/>
        </w:rPr>
        <w:t>tháo gỡ</w:t>
      </w:r>
      <w:r w:rsidR="00AB4523">
        <w:rPr>
          <w:rFonts w:eastAsia="Calibri" w:cs="Times New Roman"/>
          <w:bCs/>
          <w:spacing w:val="-2"/>
          <w:kern w:val="0"/>
          <w:sz w:val="28"/>
          <w:szCs w:val="28"/>
          <w14:ligatures w14:val="none"/>
        </w:rPr>
        <w:t xml:space="preserve"> kịp thời </w:t>
      </w:r>
      <w:r w:rsidR="004F7AE3">
        <w:rPr>
          <w:rFonts w:eastAsia="Calibri" w:cs="Times New Roman"/>
          <w:bCs/>
          <w:spacing w:val="-2"/>
          <w:kern w:val="0"/>
          <w:sz w:val="28"/>
          <w:szCs w:val="28"/>
          <w14:ligatures w14:val="none"/>
        </w:rPr>
        <w:t>các vấn đề phát sinh ngay từ cơ sở, không để tồn đọng, kéo dài.</w:t>
      </w:r>
    </w:p>
    <w:p w14:paraId="3A1F1467" w14:textId="501A9D00" w:rsidR="007A3AFB" w:rsidRDefault="007A3AFB" w:rsidP="003006A5">
      <w:pPr>
        <w:spacing w:before="0" w:after="0" w:line="400" w:lineRule="exact"/>
        <w:ind w:firstLine="709"/>
        <w:outlineLvl w:val="2"/>
        <w:rPr>
          <w:rFonts w:eastAsia="Calibri" w:cs="Times New Roman"/>
          <w:bCs/>
          <w:spacing w:val="-2"/>
          <w:kern w:val="0"/>
          <w:sz w:val="28"/>
          <w:szCs w:val="28"/>
          <w14:ligatures w14:val="none"/>
        </w:rPr>
      </w:pPr>
      <w:r w:rsidRPr="007A3AFB">
        <w:rPr>
          <w:rFonts w:eastAsia="Calibri" w:cs="Times New Roman"/>
          <w:bCs/>
          <w:spacing w:val="-2"/>
          <w:kern w:val="0"/>
          <w:sz w:val="28"/>
          <w:szCs w:val="28"/>
          <w14:ligatures w14:val="none"/>
        </w:rPr>
        <w:t xml:space="preserve">Ở cấp cơ sở, </w:t>
      </w:r>
      <w:r w:rsidR="00764C20">
        <w:rPr>
          <w:rFonts w:eastAsia="Calibri" w:cs="Times New Roman"/>
          <w:bCs/>
          <w:spacing w:val="-2"/>
          <w:kern w:val="0"/>
          <w:sz w:val="28"/>
          <w:szCs w:val="28"/>
          <w14:ligatures w14:val="none"/>
        </w:rPr>
        <w:t xml:space="preserve">các đảng ủy </w:t>
      </w:r>
      <w:r w:rsidR="0034181F">
        <w:rPr>
          <w:rFonts w:eastAsia="Calibri" w:cs="Times New Roman"/>
          <w:bCs/>
          <w:spacing w:val="-2"/>
          <w:kern w:val="0"/>
          <w:sz w:val="28"/>
          <w:szCs w:val="28"/>
          <w14:ligatures w14:val="none"/>
        </w:rPr>
        <w:t>trực thuộc đã tổ chức 530 cuộc kiểm tra, 1.386 cuộc giám sát</w:t>
      </w:r>
      <w:r w:rsidR="00CB4A07">
        <w:rPr>
          <w:rFonts w:eastAsia="Calibri" w:cs="Times New Roman"/>
          <w:bCs/>
          <w:spacing w:val="-2"/>
          <w:kern w:val="0"/>
          <w:sz w:val="28"/>
          <w:szCs w:val="28"/>
          <w14:ligatures w14:val="none"/>
        </w:rPr>
        <w:t xml:space="preserve"> </w:t>
      </w:r>
      <w:r w:rsidRPr="007A3AFB">
        <w:rPr>
          <w:rFonts w:eastAsia="Calibri" w:cs="Times New Roman"/>
          <w:bCs/>
          <w:spacing w:val="-2"/>
          <w:kern w:val="0"/>
          <w:sz w:val="28"/>
          <w:szCs w:val="28"/>
          <w14:ligatures w14:val="none"/>
        </w:rPr>
        <w:t xml:space="preserve">gắn với trách nhiệm người đứng đầu và việc thực hiện các nhiệm vụ được phân cấp, </w:t>
      </w:r>
      <w:r w:rsidR="000C486D">
        <w:rPr>
          <w:rFonts w:eastAsia="Calibri" w:cs="Times New Roman"/>
          <w:bCs/>
          <w:spacing w:val="-2"/>
          <w:kern w:val="0"/>
          <w:sz w:val="28"/>
          <w:szCs w:val="28"/>
          <w14:ligatures w14:val="none"/>
        </w:rPr>
        <w:t>ủy quyền</w:t>
      </w:r>
      <w:r w:rsidRPr="007A3AFB">
        <w:rPr>
          <w:rFonts w:eastAsia="Calibri" w:cs="Times New Roman"/>
          <w:bCs/>
          <w:spacing w:val="-2"/>
          <w:kern w:val="0"/>
          <w:sz w:val="28"/>
          <w:szCs w:val="28"/>
          <w14:ligatures w14:val="none"/>
        </w:rPr>
        <w:t>. Thông qua kiểm tra, giám sát đã kịp thời phát hiện, chấn chỉnh những hạn chế trong quản lý đất đai, trật tự xây dựng, cải cách hành chính, đầu tư công và thực thi công vụ; nhiều vụ việc phát sinh được giải quyết ngay từ cơ sở, góp phần hạn chế khiếu kiện kéo dài và giữ vững ổn định địa bàn.</w:t>
      </w:r>
    </w:p>
    <w:p w14:paraId="2EBAECB0" w14:textId="37802108" w:rsidR="00854ED6" w:rsidRDefault="00854ED6" w:rsidP="003006A5">
      <w:pPr>
        <w:spacing w:before="0" w:after="0" w:line="400" w:lineRule="exact"/>
        <w:ind w:firstLine="709"/>
        <w:outlineLvl w:val="2"/>
        <w:rPr>
          <w:rFonts w:eastAsia="Calibri" w:cs="Times New Roman"/>
          <w:bCs/>
          <w:spacing w:val="-2"/>
          <w:kern w:val="0"/>
          <w:sz w:val="28"/>
          <w:szCs w:val="28"/>
          <w14:ligatures w14:val="none"/>
        </w:rPr>
      </w:pPr>
      <w:r w:rsidRPr="00854ED6">
        <w:rPr>
          <w:rFonts w:eastAsia="Calibri" w:cs="Times New Roman"/>
          <w:bCs/>
          <w:spacing w:val="-2"/>
          <w:kern w:val="0"/>
          <w:sz w:val="28"/>
          <w:szCs w:val="28"/>
          <w14:ligatures w14:val="none"/>
        </w:rPr>
        <w:t xml:space="preserve">Công tác kiểm tra, giám sát từng bước chuyển từ kiểm tra theo kế hoạch hành chính sang giám sát theo tiến độ, kết quả thực hiện nhiệm vụ và những vấn đề phát </w:t>
      </w:r>
      <w:r w:rsidRPr="00854ED6">
        <w:rPr>
          <w:rFonts w:eastAsia="Calibri" w:cs="Times New Roman"/>
          <w:bCs/>
          <w:spacing w:val="-2"/>
          <w:kern w:val="0"/>
          <w:sz w:val="28"/>
          <w:szCs w:val="28"/>
          <w14:ligatures w14:val="none"/>
        </w:rPr>
        <w:lastRenderedPageBreak/>
        <w:t xml:space="preserve">sinh từ cơ sở; góp </w:t>
      </w:r>
      <w:r w:rsidR="009D64C6">
        <w:rPr>
          <w:rFonts w:eastAsia="Calibri" w:cs="Times New Roman"/>
          <w:bCs/>
          <w:spacing w:val="-2"/>
          <w:kern w:val="0"/>
          <w:sz w:val="28"/>
          <w:szCs w:val="28"/>
          <w14:ligatures w14:val="none"/>
        </w:rPr>
        <w:t xml:space="preserve">kiểm soát quyền lực, nâng cao trách nhiệm giải trình của chính quyền cấp xã trong điều kiện được giao thêm nhiệm vụ quản lý nhà nước, </w:t>
      </w:r>
      <w:r w:rsidRPr="00854ED6">
        <w:rPr>
          <w:rFonts w:eastAsia="Calibri" w:cs="Times New Roman"/>
          <w:bCs/>
          <w:spacing w:val="-2"/>
          <w:kern w:val="0"/>
          <w:sz w:val="28"/>
          <w:szCs w:val="28"/>
          <w14:ligatures w14:val="none"/>
        </w:rPr>
        <w:t>kỷ luật, kỷ cương, trách nhiệm người đứng đầu, bảo đảm bộ máy hoạt động thông suốt, hiệu năng, hiệu lực, hiệu quả.</w:t>
      </w:r>
    </w:p>
    <w:p w14:paraId="599267BE" w14:textId="497FF178" w:rsidR="003006A5" w:rsidRPr="009D64C6" w:rsidRDefault="00E46F9F" w:rsidP="00B16C3D">
      <w:pPr>
        <w:spacing w:before="0" w:after="0"/>
        <w:ind w:firstLine="709"/>
        <w:outlineLvl w:val="2"/>
        <w:rPr>
          <w:rFonts w:eastAsia="Calibri" w:cs="Times New Roman"/>
          <w:bCs/>
          <w:spacing w:val="2"/>
          <w:kern w:val="0"/>
          <w:sz w:val="28"/>
          <w:szCs w:val="28"/>
          <w14:ligatures w14:val="none"/>
        </w:rPr>
      </w:pPr>
      <w:r w:rsidRPr="00104583">
        <w:rPr>
          <w:rFonts w:eastAsia="Calibri" w:cs="Times New Roman"/>
          <w:bCs/>
          <w:spacing w:val="-2"/>
          <w:kern w:val="0"/>
          <w:sz w:val="28"/>
          <w:szCs w:val="28"/>
          <w14:ligatures w14:val="none"/>
        </w:rPr>
        <w:t xml:space="preserve">                          </w:t>
      </w:r>
      <w:r w:rsidRPr="00104583">
        <w:rPr>
          <w:rFonts w:eastAsia="Calibri" w:cs="Times New Roman"/>
          <w:i/>
          <w:kern w:val="0"/>
          <w:sz w:val="28"/>
          <w:szCs w:val="28"/>
          <w14:ligatures w14:val="none"/>
        </w:rPr>
        <w:t>(Phụ lụ</w:t>
      </w:r>
      <w:r w:rsidR="000D55E3">
        <w:rPr>
          <w:rFonts w:eastAsia="Calibri" w:cs="Times New Roman"/>
          <w:i/>
          <w:kern w:val="0"/>
          <w:sz w:val="28"/>
          <w:szCs w:val="28"/>
          <w14:ligatures w14:val="none"/>
        </w:rPr>
        <w:t>c biểu</w:t>
      </w:r>
      <w:r w:rsidRPr="00104583">
        <w:rPr>
          <w:rFonts w:eastAsia="Calibri" w:cs="Times New Roman"/>
          <w:i/>
          <w:kern w:val="0"/>
          <w:sz w:val="28"/>
          <w:szCs w:val="28"/>
          <w14:ligatures w14:val="none"/>
        </w:rPr>
        <w:t xml:space="preserve"> 0</w:t>
      </w:r>
      <w:r w:rsidR="00A846E7">
        <w:rPr>
          <w:rFonts w:eastAsia="Calibri" w:cs="Times New Roman"/>
          <w:i/>
          <w:kern w:val="0"/>
          <w:sz w:val="28"/>
          <w:szCs w:val="28"/>
          <w14:ligatures w14:val="none"/>
        </w:rPr>
        <w:t>3</w:t>
      </w:r>
      <w:r w:rsidR="002E60AF">
        <w:rPr>
          <w:rFonts w:eastAsia="Calibri" w:cs="Times New Roman"/>
          <w:i/>
          <w:kern w:val="0"/>
          <w:sz w:val="28"/>
          <w:szCs w:val="28"/>
          <w14:ligatures w14:val="none"/>
        </w:rPr>
        <w:t>B</w:t>
      </w:r>
      <w:r w:rsidRPr="00104583">
        <w:rPr>
          <w:rFonts w:eastAsia="Calibri" w:cs="Times New Roman"/>
          <w:i/>
          <w:kern w:val="0"/>
          <w:sz w:val="28"/>
          <w:szCs w:val="28"/>
          <w14:ligatures w14:val="none"/>
        </w:rPr>
        <w:t xml:space="preserve"> kèm theo)</w:t>
      </w:r>
    </w:p>
    <w:p w14:paraId="150A24FF" w14:textId="60A2D251" w:rsidR="007E571E" w:rsidRPr="00EB1C56" w:rsidRDefault="007E571E" w:rsidP="00B16C3D">
      <w:pPr>
        <w:spacing w:before="0" w:after="0"/>
        <w:ind w:firstLine="709"/>
        <w:outlineLvl w:val="2"/>
        <w:rPr>
          <w:rFonts w:ascii="Times New Roman Bold" w:eastAsia="Calibri" w:hAnsi="Times New Roman Bold" w:cs="Times New Roman"/>
          <w:b/>
          <w:bCs/>
          <w:kern w:val="0"/>
          <w:sz w:val="28"/>
          <w:szCs w:val="28"/>
          <w14:ligatures w14:val="none"/>
        </w:rPr>
      </w:pPr>
      <w:r w:rsidRPr="00EB1C56">
        <w:rPr>
          <w:rFonts w:ascii="Times New Roman Bold" w:eastAsia="Calibri" w:hAnsi="Times New Roman Bold" w:cs="Times New Roman"/>
          <w:b/>
          <w:bCs/>
          <w:kern w:val="0"/>
          <w:sz w:val="28"/>
          <w:szCs w:val="28"/>
          <w:lang w:val="vi-VN"/>
          <w14:ligatures w14:val="none"/>
        </w:rPr>
        <w:t xml:space="preserve">III. KẾT QUẢ SAU 01 NĂM VẬN HÀNH CHÍNH QUYỀN ĐỊA PHƯƠNG </w:t>
      </w:r>
      <w:r w:rsidR="004E1A9E" w:rsidRPr="00EB1C56">
        <w:rPr>
          <w:rFonts w:ascii="Times New Roman Bold" w:eastAsia="Calibri" w:hAnsi="Times New Roman Bold" w:cs="Times New Roman"/>
          <w:b/>
          <w:bCs/>
          <w:kern w:val="0"/>
          <w:sz w:val="28"/>
          <w:szCs w:val="28"/>
          <w14:ligatures w14:val="none"/>
        </w:rPr>
        <w:t>2 CẤP</w:t>
      </w:r>
    </w:p>
    <w:p w14:paraId="29C81830" w14:textId="6C751CE2" w:rsidR="00D0642B" w:rsidRPr="00104583" w:rsidRDefault="007D32C2" w:rsidP="00587DC9">
      <w:pPr>
        <w:spacing w:before="0" w:after="0"/>
        <w:ind w:firstLine="0"/>
        <w:outlineLvl w:val="2"/>
        <w:rPr>
          <w:rFonts w:eastAsia="Calibri" w:cs="Times New Roman"/>
          <w:b/>
          <w:bCs/>
          <w:spacing w:val="-6"/>
          <w:kern w:val="0"/>
          <w:sz w:val="28"/>
          <w:szCs w:val="28"/>
          <w:lang w:val="en-SG"/>
          <w14:ligatures w14:val="none"/>
        </w:rPr>
      </w:pPr>
      <w:r w:rsidRPr="00104583">
        <w:rPr>
          <w:rFonts w:eastAsia="Calibri" w:cs="Times New Roman"/>
          <w:b/>
          <w:bCs/>
          <w:spacing w:val="-4"/>
          <w:kern w:val="0"/>
          <w:sz w:val="28"/>
          <w:szCs w:val="28"/>
          <w:lang w:val="vi-VN"/>
          <w14:ligatures w14:val="none"/>
        </w:rPr>
        <w:tab/>
      </w:r>
      <w:r w:rsidR="00B77D15" w:rsidRPr="00104583">
        <w:rPr>
          <w:rFonts w:eastAsia="Calibri" w:cs="Times New Roman"/>
          <w:b/>
          <w:bCs/>
          <w:spacing w:val="-6"/>
          <w:kern w:val="0"/>
          <w:sz w:val="28"/>
          <w:szCs w:val="28"/>
          <w:lang w:val="vi-VN"/>
          <w14:ligatures w14:val="none"/>
        </w:rPr>
        <w:t>1</w:t>
      </w:r>
      <w:r w:rsidR="00E11302" w:rsidRPr="00104583">
        <w:rPr>
          <w:rFonts w:eastAsia="Calibri" w:cs="Times New Roman"/>
          <w:b/>
          <w:bCs/>
          <w:spacing w:val="-6"/>
          <w:kern w:val="0"/>
          <w:sz w:val="28"/>
          <w:szCs w:val="28"/>
          <w:lang w:val="vi-VN"/>
          <w14:ligatures w14:val="none"/>
        </w:rPr>
        <w:t xml:space="preserve">. </w:t>
      </w:r>
      <w:r w:rsidR="00B77D15" w:rsidRPr="00104583">
        <w:rPr>
          <w:rFonts w:eastAsia="Calibri" w:cs="Times New Roman"/>
          <w:b/>
          <w:bCs/>
          <w:spacing w:val="-6"/>
          <w:kern w:val="0"/>
          <w:sz w:val="28"/>
          <w:szCs w:val="28"/>
          <w:lang w:val="en-SG"/>
          <w14:ligatures w14:val="none"/>
        </w:rPr>
        <w:t>Về đơn vị hành chính cấp xã, tổ chức bộ máy, biên chế hiện nay ở cấp Thành phố, cấp xã</w:t>
      </w:r>
    </w:p>
    <w:p w14:paraId="5CC0D340" w14:textId="03C0E607" w:rsidR="00B77D15" w:rsidRPr="00104583" w:rsidRDefault="00B77D15" w:rsidP="004061D1">
      <w:pPr>
        <w:spacing w:before="0" w:after="0" w:line="380" w:lineRule="exact"/>
        <w:ind w:firstLine="0"/>
        <w:outlineLvl w:val="2"/>
        <w:rPr>
          <w:rFonts w:eastAsia="Calibri" w:cs="Times New Roman"/>
          <w:b/>
          <w:bCs/>
          <w:i/>
          <w:spacing w:val="-6"/>
          <w:kern w:val="0"/>
          <w:sz w:val="28"/>
          <w:szCs w:val="28"/>
          <w:lang w:val="en-SG"/>
          <w14:ligatures w14:val="none"/>
        </w:rPr>
      </w:pPr>
      <w:r w:rsidRPr="00104583">
        <w:rPr>
          <w:rFonts w:eastAsia="Calibri" w:cs="Times New Roman"/>
          <w:b/>
          <w:bCs/>
          <w:spacing w:val="-6"/>
          <w:kern w:val="0"/>
          <w:sz w:val="28"/>
          <w:szCs w:val="28"/>
          <w:lang w:val="en-SG"/>
          <w14:ligatures w14:val="none"/>
        </w:rPr>
        <w:tab/>
      </w:r>
      <w:r w:rsidRPr="00104583">
        <w:rPr>
          <w:rFonts w:eastAsia="Calibri" w:cs="Times New Roman"/>
          <w:b/>
          <w:bCs/>
          <w:i/>
          <w:spacing w:val="-6"/>
          <w:kern w:val="0"/>
          <w:sz w:val="28"/>
          <w:szCs w:val="28"/>
          <w:lang w:val="en-SG"/>
          <w14:ligatures w14:val="none"/>
        </w:rPr>
        <w:t>1.1. Về số lượng, phân loại đơn vị hành chính cấp xã</w:t>
      </w:r>
    </w:p>
    <w:p w14:paraId="6CED7E50" w14:textId="458E8645" w:rsidR="00CA68ED" w:rsidRPr="00104583" w:rsidRDefault="00C87C5A" w:rsidP="0061730E">
      <w:pPr>
        <w:spacing w:before="0" w:after="0"/>
        <w:ind w:firstLine="720"/>
        <w:outlineLvl w:val="2"/>
        <w:rPr>
          <w:rFonts w:cs="Times New Roman"/>
          <w:spacing w:val="-4"/>
          <w:sz w:val="28"/>
          <w:szCs w:val="28"/>
        </w:rPr>
      </w:pPr>
      <w:r w:rsidRPr="00104583">
        <w:rPr>
          <w:rFonts w:eastAsia="Calibri" w:cs="Times New Roman"/>
          <w:bCs/>
          <w:spacing w:val="-4"/>
          <w:kern w:val="0"/>
          <w:sz w:val="28"/>
          <w:szCs w:val="28"/>
          <w:lang w:val="en-SG"/>
          <w14:ligatures w14:val="none"/>
        </w:rPr>
        <w:t xml:space="preserve">Thực hiện chủ trương của Trung ương về sắp xếp đơn vị hành chính và tổ chức mô hình chính quyền địa phương </w:t>
      </w:r>
      <w:r w:rsidR="00AF6083">
        <w:rPr>
          <w:rFonts w:eastAsia="Calibri" w:cs="Times New Roman"/>
          <w:bCs/>
          <w:spacing w:val="-4"/>
          <w:kern w:val="0"/>
          <w:sz w:val="28"/>
          <w:szCs w:val="28"/>
          <w:lang w:val="en-SG"/>
          <w14:ligatures w14:val="none"/>
        </w:rPr>
        <w:t>2 cấp</w:t>
      </w:r>
      <w:r w:rsidRPr="00104583">
        <w:rPr>
          <w:rFonts w:eastAsia="Calibri" w:cs="Times New Roman"/>
          <w:bCs/>
          <w:spacing w:val="-4"/>
          <w:kern w:val="0"/>
          <w:sz w:val="28"/>
          <w:szCs w:val="28"/>
          <w:lang w:val="en-SG"/>
          <w14:ligatures w14:val="none"/>
        </w:rPr>
        <w:t xml:space="preserve">, thành phố Hà Nội đã giảm từ 526 xã, phường, thị trấn xuống còn 126 xã, phường; giảm 400 đơn vị hành chính cấp xã, tương ứng khoảng 76%; đồng thời kết thúc hoạt động của 30 quận, huyện, thị xã. </w:t>
      </w:r>
      <w:r w:rsidR="003641A5" w:rsidRPr="00104583">
        <w:rPr>
          <w:rFonts w:cs="Times New Roman"/>
          <w:spacing w:val="-4"/>
          <w:sz w:val="28"/>
          <w:szCs w:val="28"/>
        </w:rPr>
        <w:t>Cấp xã sau sắp xếp trực tiếp quả</w:t>
      </w:r>
      <w:r w:rsidR="00814FBA">
        <w:rPr>
          <w:rFonts w:cs="Times New Roman"/>
          <w:spacing w:val="-4"/>
          <w:sz w:val="28"/>
          <w:szCs w:val="28"/>
        </w:rPr>
        <w:t>n lý 5.463</w:t>
      </w:r>
      <w:r w:rsidR="003641A5" w:rsidRPr="00104583">
        <w:rPr>
          <w:rFonts w:cs="Times New Roman"/>
          <w:spacing w:val="-4"/>
          <w:sz w:val="28"/>
          <w:szCs w:val="28"/>
        </w:rPr>
        <w:t xml:space="preserve"> thôn, tổ dân phố; toàn Thành phố có diệ</w:t>
      </w:r>
      <w:r w:rsidR="00D866E6">
        <w:rPr>
          <w:rFonts w:cs="Times New Roman"/>
          <w:spacing w:val="-4"/>
          <w:sz w:val="28"/>
          <w:szCs w:val="28"/>
        </w:rPr>
        <w:t>n tích 3.334</w:t>
      </w:r>
      <w:r w:rsidR="003641A5" w:rsidRPr="00104583">
        <w:rPr>
          <w:rFonts w:cs="Times New Roman"/>
          <w:spacing w:val="-4"/>
          <w:sz w:val="28"/>
          <w:szCs w:val="28"/>
        </w:rPr>
        <w:t xml:space="preserve">,70 km², dân số 8.855.946 người, mật độ bình quân chung khoảng 2.647,8 người/km². </w:t>
      </w:r>
    </w:p>
    <w:p w14:paraId="3C6DC87E" w14:textId="3314B681" w:rsidR="003641A5" w:rsidRPr="005C09BA" w:rsidRDefault="00C87C5A" w:rsidP="0061730E">
      <w:pPr>
        <w:spacing w:before="0" w:after="0"/>
        <w:ind w:firstLine="720"/>
        <w:outlineLvl w:val="2"/>
        <w:rPr>
          <w:rFonts w:eastAsia="Calibri" w:cs="Times New Roman"/>
          <w:spacing w:val="-4"/>
          <w:kern w:val="0"/>
          <w:sz w:val="28"/>
          <w:szCs w:val="28"/>
          <w:lang w:val="en-SG"/>
          <w14:ligatures w14:val="none"/>
        </w:rPr>
      </w:pPr>
      <w:r w:rsidRPr="00104583">
        <w:rPr>
          <w:rFonts w:eastAsia="Calibri" w:cs="Times New Roman"/>
          <w:bCs/>
          <w:spacing w:val="-4"/>
          <w:kern w:val="0"/>
          <w:sz w:val="28"/>
          <w:szCs w:val="28"/>
          <w:lang w:val="en-SG"/>
          <w14:ligatures w14:val="none"/>
        </w:rPr>
        <w:t>Theo Quyết định số 2655/QĐ-UBND ngày 25/5/2026 của UBND Thành phố về phân loại đơn vị hành chính cấp xã,</w:t>
      </w:r>
      <w:r w:rsidR="00A650E7">
        <w:rPr>
          <w:rFonts w:eastAsia="Calibri" w:cs="Times New Roman"/>
          <w:bCs/>
          <w:spacing w:val="-4"/>
          <w:kern w:val="0"/>
          <w:sz w:val="28"/>
          <w:szCs w:val="28"/>
          <w:lang w:val="en-SG"/>
          <w14:ligatures w14:val="none"/>
        </w:rPr>
        <w:t xml:space="preserve"> </w:t>
      </w:r>
      <w:r w:rsidR="00104128">
        <w:rPr>
          <w:rFonts w:eastAsia="Calibri" w:cs="Times New Roman"/>
          <w:bCs/>
          <w:spacing w:val="-4"/>
          <w:kern w:val="0"/>
          <w:sz w:val="28"/>
          <w:szCs w:val="28"/>
          <w:lang w:val="en-SG"/>
          <w14:ligatures w14:val="none"/>
        </w:rPr>
        <w:t>Hà Nội hiện có 51 phường và 75 xã, trong đó 109 đơn vị hành chính loại I</w:t>
      </w:r>
      <w:r w:rsidR="00180230">
        <w:rPr>
          <w:rFonts w:eastAsia="Calibri" w:cs="Times New Roman"/>
          <w:bCs/>
          <w:spacing w:val="-4"/>
          <w:kern w:val="0"/>
          <w:sz w:val="28"/>
          <w:szCs w:val="28"/>
          <w:lang w:val="en-SG"/>
          <w14:ligatures w14:val="none"/>
        </w:rPr>
        <w:t>, 16 đơn vị hành chính loại II, 01 đơn vị hành chính loại I</w:t>
      </w:r>
      <w:r w:rsidR="0029448A">
        <w:rPr>
          <w:rFonts w:eastAsia="Calibri" w:cs="Times New Roman"/>
          <w:bCs/>
          <w:spacing w:val="-4"/>
          <w:kern w:val="0"/>
          <w:sz w:val="28"/>
          <w:szCs w:val="28"/>
          <w:lang w:val="en-SG"/>
          <w14:ligatures w14:val="none"/>
        </w:rPr>
        <w:t>I</w:t>
      </w:r>
      <w:r w:rsidR="00180230">
        <w:rPr>
          <w:rFonts w:eastAsia="Calibri" w:cs="Times New Roman"/>
          <w:bCs/>
          <w:spacing w:val="-4"/>
          <w:kern w:val="0"/>
          <w:sz w:val="28"/>
          <w:szCs w:val="28"/>
          <w:lang w:val="en-SG"/>
          <w14:ligatures w14:val="none"/>
        </w:rPr>
        <w:t>I</w:t>
      </w:r>
      <w:r w:rsidR="00C15932" w:rsidRPr="00104583">
        <w:rPr>
          <w:rFonts w:eastAsia="Calibri" w:cs="Times New Roman"/>
          <w:bCs/>
          <w:spacing w:val="-2"/>
          <w:kern w:val="0"/>
          <w:sz w:val="28"/>
          <w:szCs w:val="28"/>
          <w:vertAlign w:val="superscript"/>
          <w14:ligatures w14:val="none"/>
        </w:rPr>
        <w:footnoteReference w:id="8"/>
      </w:r>
      <w:r w:rsidR="00C15932" w:rsidRPr="00104583">
        <w:rPr>
          <w:rFonts w:eastAsia="Calibri" w:cs="Times New Roman"/>
          <w:bCs/>
          <w:spacing w:val="-2"/>
          <w:kern w:val="0"/>
          <w:sz w:val="28"/>
          <w:szCs w:val="28"/>
          <w14:ligatures w14:val="none"/>
        </w:rPr>
        <w:t>.</w:t>
      </w:r>
      <w:r w:rsidRPr="00104583">
        <w:rPr>
          <w:rFonts w:eastAsia="Calibri" w:cs="Times New Roman"/>
          <w:spacing w:val="-4"/>
          <w:kern w:val="0"/>
          <w:sz w:val="28"/>
          <w:szCs w:val="28"/>
          <w:lang w:val="en-SG"/>
          <w14:ligatures w14:val="none"/>
        </w:rPr>
        <w:t xml:space="preserve"> </w:t>
      </w:r>
      <w:r w:rsidR="00B23E59">
        <w:rPr>
          <w:rFonts w:eastAsia="Calibri" w:cs="Times New Roman"/>
          <w:spacing w:val="-4"/>
          <w:kern w:val="0"/>
          <w:sz w:val="28"/>
          <w:szCs w:val="28"/>
          <w:lang w:val="en-SG"/>
          <w14:ligatures w14:val="none"/>
        </w:rPr>
        <w:t xml:space="preserve">Kết </w:t>
      </w:r>
      <w:r w:rsidR="00032B99">
        <w:rPr>
          <w:rFonts w:eastAsia="Calibri" w:cs="Times New Roman"/>
          <w:spacing w:val="-4"/>
          <w:kern w:val="0"/>
          <w:sz w:val="28"/>
          <w:szCs w:val="28"/>
          <w:lang w:val="en-SG"/>
          <w14:ligatures w14:val="none"/>
        </w:rPr>
        <w:t>quả phân loại cho thấy</w:t>
      </w:r>
      <w:r w:rsidR="005C09BA">
        <w:rPr>
          <w:rFonts w:eastAsia="Calibri" w:cs="Times New Roman"/>
          <w:spacing w:val="-4"/>
          <w:kern w:val="0"/>
          <w:sz w:val="28"/>
          <w:szCs w:val="28"/>
          <w:lang w:val="en-SG"/>
          <w14:ligatures w14:val="none"/>
        </w:rPr>
        <w:t xml:space="preserve"> quy mô, tính chất và yêu cầu quản trị giữa các xã, phường có sự khác biệt rất lớn.</w:t>
      </w:r>
    </w:p>
    <w:p w14:paraId="38425FCE" w14:textId="77777777" w:rsidR="003641A5" w:rsidRPr="00104583" w:rsidRDefault="003641A5" w:rsidP="0061730E">
      <w:pPr>
        <w:spacing w:before="0" w:after="0"/>
        <w:rPr>
          <w:rFonts w:cs="Times New Roman"/>
          <w:spacing w:val="-6"/>
          <w:sz w:val="28"/>
          <w:szCs w:val="28"/>
        </w:rPr>
      </w:pPr>
      <w:r w:rsidRPr="00104583">
        <w:rPr>
          <w:rFonts w:cs="Times New Roman"/>
          <w:spacing w:val="-6"/>
          <w:sz w:val="28"/>
          <w:szCs w:val="28"/>
        </w:rPr>
        <w:t>Về dân số, đơn vị có quy mô nhỏ nhất là xã Minh Châu với 6.702 người, trong khi đơn vị có quy mô lớn nhất là phường Hà Đông với 211.572 người, chênh khoảng 31,6 lần. Về diện tích, đơn vị nhỏ nhất là phường Cửa Nam với 1,68 km², đơn vị lớn nhất là xã Ba Vì với 81,28 km², chênh khoảng 48,4 lần. Về mật độ dân số, thấp nhất là xã Yên Bài với khoảng 317,2 người/km², cao nhất là phường Văn Miếu - Quốc Tử Giám với khoảng 58.074,1 người/km², chênh khoảng 183,1 lần.</w:t>
      </w:r>
    </w:p>
    <w:p w14:paraId="60976D58" w14:textId="77777777" w:rsidR="004061D1" w:rsidRPr="00104583" w:rsidRDefault="003641A5" w:rsidP="0061730E">
      <w:pPr>
        <w:spacing w:before="0" w:after="0"/>
        <w:rPr>
          <w:rFonts w:cs="Times New Roman"/>
          <w:sz w:val="28"/>
          <w:szCs w:val="28"/>
        </w:rPr>
      </w:pPr>
      <w:r w:rsidRPr="00104583">
        <w:rPr>
          <w:rFonts w:cs="Times New Roman"/>
          <w:sz w:val="28"/>
          <w:szCs w:val="28"/>
        </w:rPr>
        <w:t xml:space="preserve">Về mức độ đô thị hóa và phát triển kinh tế - xã hội, tỷ lệ lao động phi nông nghiệp thấp nhất là 13,7% tại xã Ứng Hòa, cao nhất là 100,0% tại phường Hoàn Kiếm; tỷ trọng công nghiệp, xây dựng và dịch vụ thấp nhất là 54,4% tại xã Minh Châu, cao nhất là 100,0% tại phường Hoàn Kiếm. Các chỉ tiêu này phản ánh rõ yêu cầu quản trị khác nhau giữa địa bàn đô thị lõi, địa bàn đang đô thị hóa nhanh và địa bàn còn nhiều yếu tố nông nghiệp, làng nghề, sinh thái, miền núi. </w:t>
      </w:r>
    </w:p>
    <w:p w14:paraId="47402DF2" w14:textId="42D4B8B1" w:rsidR="00104583" w:rsidRDefault="00A4274B" w:rsidP="0061730E">
      <w:pPr>
        <w:spacing w:before="0" w:after="0"/>
        <w:rPr>
          <w:rFonts w:cs="Times New Roman"/>
          <w:sz w:val="28"/>
          <w:szCs w:val="28"/>
        </w:rPr>
      </w:pPr>
      <w:r w:rsidRPr="00104583">
        <w:rPr>
          <w:rFonts w:eastAsia="Calibri" w:cs="Times New Roman"/>
          <w:spacing w:val="-2"/>
          <w:kern w:val="0"/>
          <w:sz w:val="28"/>
          <w:szCs w:val="28"/>
          <w:lang w:val="en-SG"/>
          <w14:ligatures w14:val="none"/>
        </w:rPr>
        <w:t xml:space="preserve">Từ đặc điểm </w:t>
      </w:r>
      <w:r w:rsidR="006C6B84">
        <w:rPr>
          <w:rFonts w:eastAsia="Calibri" w:cs="Times New Roman"/>
          <w:spacing w:val="-2"/>
          <w:kern w:val="0"/>
          <w:sz w:val="28"/>
          <w:szCs w:val="28"/>
          <w:lang w:val="en-SG"/>
          <w14:ligatures w14:val="none"/>
        </w:rPr>
        <w:t xml:space="preserve">thực tiễn, các xã, phường </w:t>
      </w:r>
      <w:r w:rsidR="005E59B9">
        <w:rPr>
          <w:rFonts w:eastAsia="Calibri" w:cs="Times New Roman"/>
          <w:spacing w:val="-2"/>
          <w:kern w:val="0"/>
          <w:sz w:val="28"/>
          <w:szCs w:val="28"/>
          <w:lang w:val="en-SG"/>
          <w14:ligatures w14:val="none"/>
        </w:rPr>
        <w:t>của Thành phố có thể phân thành 03 nhóm địa bàn cơ bản</w:t>
      </w:r>
      <w:r w:rsidR="002C3E4D">
        <w:rPr>
          <w:rFonts w:eastAsia="Calibri" w:cs="Times New Roman"/>
          <w:spacing w:val="-2"/>
          <w:kern w:val="0"/>
          <w:sz w:val="28"/>
          <w:szCs w:val="28"/>
          <w:lang w:val="en-SG"/>
          <w14:ligatures w14:val="none"/>
        </w:rPr>
        <w:t xml:space="preserve"> sau</w:t>
      </w:r>
      <w:r w:rsidR="005E59B9">
        <w:rPr>
          <w:rFonts w:eastAsia="Calibri" w:cs="Times New Roman"/>
          <w:spacing w:val="-2"/>
          <w:kern w:val="0"/>
          <w:sz w:val="28"/>
          <w:szCs w:val="28"/>
          <w:lang w:val="en-SG"/>
          <w14:ligatures w14:val="none"/>
        </w:rPr>
        <w:t>:</w:t>
      </w:r>
    </w:p>
    <w:p w14:paraId="3B94E458" w14:textId="2BBC0C0F" w:rsidR="00104583" w:rsidRPr="00104583" w:rsidRDefault="00A4274B" w:rsidP="0061730E">
      <w:pPr>
        <w:spacing w:before="0" w:after="0"/>
        <w:rPr>
          <w:rFonts w:cs="Times New Roman"/>
          <w:sz w:val="28"/>
          <w:szCs w:val="28"/>
        </w:rPr>
      </w:pPr>
      <w:r w:rsidRPr="00104583">
        <w:rPr>
          <w:rFonts w:eastAsia="Calibri" w:cs="Times New Roman"/>
          <w:i/>
          <w:iCs/>
          <w:spacing w:val="-2"/>
          <w:kern w:val="0"/>
          <w:sz w:val="28"/>
          <w:szCs w:val="28"/>
          <w:lang w:val="en-SG"/>
          <w14:ligatures w14:val="none"/>
        </w:rPr>
        <w:t>(1) Nhóm 1</w:t>
      </w:r>
      <w:r w:rsidR="000278A7">
        <w:rPr>
          <w:rFonts w:eastAsia="Calibri" w:cs="Times New Roman"/>
          <w:i/>
          <w:iCs/>
          <w:spacing w:val="-2"/>
          <w:kern w:val="0"/>
          <w:sz w:val="28"/>
          <w:szCs w:val="28"/>
          <w:lang w:val="en-SG"/>
          <w14:ligatures w14:val="none"/>
        </w:rPr>
        <w:t>- Phường trung tâm đô thị</w:t>
      </w:r>
      <w:r w:rsidRPr="00104583">
        <w:rPr>
          <w:rFonts w:eastAsia="Calibri" w:cs="Times New Roman"/>
          <w:spacing w:val="-2"/>
          <w:kern w:val="0"/>
          <w:sz w:val="28"/>
          <w:szCs w:val="28"/>
          <w:lang w:val="en-SG"/>
          <w14:ligatures w14:val="none"/>
        </w:rPr>
        <w:t>: G</w:t>
      </w:r>
      <w:r w:rsidRPr="00104583">
        <w:rPr>
          <w:rFonts w:cs="Times New Roman"/>
          <w:sz w:val="28"/>
          <w:szCs w:val="28"/>
        </w:rPr>
        <w:t xml:space="preserve">ồm 13 đơn vị nhưng có mật độ bình quân rất cao, khoảng 28.881 người/km², tỷ lệ lao động phi nông nghiệp gần như tuyệt đối; </w:t>
      </w:r>
      <w:r w:rsidRPr="00104583">
        <w:rPr>
          <w:rFonts w:eastAsia="Calibri" w:cs="Times New Roman"/>
          <w:spacing w:val="-2"/>
          <w:kern w:val="0"/>
          <w:sz w:val="28"/>
          <w:szCs w:val="28"/>
          <w:lang w:val="en-SG"/>
          <w14:ligatures w14:val="none"/>
        </w:rPr>
        <w:t>hoạt động kinh tế - xã hội sôi độ</w:t>
      </w:r>
      <w:r w:rsidR="00587DC9" w:rsidRPr="00104583">
        <w:rPr>
          <w:rFonts w:eastAsia="Calibri" w:cs="Times New Roman"/>
          <w:spacing w:val="-2"/>
          <w:kern w:val="0"/>
          <w:sz w:val="28"/>
          <w:szCs w:val="28"/>
          <w:lang w:val="en-SG"/>
          <w14:ligatures w14:val="none"/>
        </w:rPr>
        <w:t>ng,</w:t>
      </w:r>
      <w:r w:rsidRPr="00104583">
        <w:rPr>
          <w:rFonts w:eastAsia="Calibri" w:cs="Times New Roman"/>
          <w:spacing w:val="-2"/>
          <w:kern w:val="0"/>
          <w:sz w:val="28"/>
          <w:szCs w:val="28"/>
          <w:lang w:val="en-SG"/>
          <w14:ligatures w14:val="none"/>
        </w:rPr>
        <w:t xml:space="preserve"> </w:t>
      </w:r>
      <w:r w:rsidR="00587DC9" w:rsidRPr="00104583">
        <w:rPr>
          <w:rFonts w:cs="Times New Roman"/>
          <w:sz w:val="28"/>
          <w:szCs w:val="28"/>
        </w:rPr>
        <w:t xml:space="preserve">đặt ra yêu cầu cao về quản trị đô thị, </w:t>
      </w:r>
      <w:r w:rsidR="00587DC9" w:rsidRPr="00104583">
        <w:rPr>
          <w:rFonts w:cs="Times New Roman"/>
          <w:sz w:val="28"/>
          <w:szCs w:val="28"/>
        </w:rPr>
        <w:lastRenderedPageBreak/>
        <w:t>quản lý dân cư, trật tự xây dựng, giao thông, bảo tồn di sản và cung ứng dịch vụ công chất lượng cao</w:t>
      </w:r>
    </w:p>
    <w:p w14:paraId="10D982AD" w14:textId="463B034E" w:rsidR="00A4274B" w:rsidRPr="00104583" w:rsidRDefault="00A4274B" w:rsidP="0061730E">
      <w:pPr>
        <w:spacing w:before="0" w:after="0"/>
        <w:ind w:firstLine="720"/>
        <w:outlineLvl w:val="2"/>
        <w:rPr>
          <w:rFonts w:eastAsia="Calibri" w:cs="Times New Roman"/>
          <w:spacing w:val="-2"/>
          <w:kern w:val="0"/>
          <w:sz w:val="28"/>
          <w:szCs w:val="28"/>
          <w:lang w:val="en-SG"/>
          <w14:ligatures w14:val="none"/>
        </w:rPr>
      </w:pPr>
      <w:r w:rsidRPr="00104583">
        <w:rPr>
          <w:rFonts w:cs="Times New Roman"/>
          <w:i/>
          <w:sz w:val="28"/>
          <w:szCs w:val="28"/>
        </w:rPr>
        <w:t xml:space="preserve">(2) Nhóm </w:t>
      </w:r>
      <w:r w:rsidR="00C25D16" w:rsidRPr="00104583">
        <w:rPr>
          <w:rFonts w:cs="Times New Roman"/>
          <w:i/>
          <w:sz w:val="28"/>
          <w:szCs w:val="28"/>
        </w:rPr>
        <w:t>2 - Đ</w:t>
      </w:r>
      <w:r w:rsidRPr="00104583">
        <w:rPr>
          <w:rFonts w:cs="Times New Roman"/>
          <w:i/>
          <w:sz w:val="28"/>
          <w:szCs w:val="28"/>
        </w:rPr>
        <w:t>ô thị phát triển nhanh và</w:t>
      </w:r>
      <w:r w:rsidR="00B73C21">
        <w:rPr>
          <w:rFonts w:cs="Times New Roman"/>
          <w:i/>
          <w:sz w:val="28"/>
          <w:szCs w:val="28"/>
        </w:rPr>
        <w:t xml:space="preserve"> khu vực giáp trung tâm</w:t>
      </w:r>
      <w:r w:rsidRPr="00104583">
        <w:rPr>
          <w:rFonts w:cs="Times New Roman"/>
          <w:i/>
          <w:sz w:val="28"/>
          <w:szCs w:val="28"/>
        </w:rPr>
        <w:t>:</w:t>
      </w:r>
      <w:r w:rsidRPr="00104583">
        <w:rPr>
          <w:rFonts w:cs="Times New Roman"/>
          <w:sz w:val="28"/>
          <w:szCs w:val="28"/>
        </w:rPr>
        <w:t xml:space="preserve"> Có quy mô dân số lớn, áp lực quản lý đất đai, xây dựng, hạ tầng, giao thông, dịch vụ công và dân cư cơ học cao</w:t>
      </w:r>
      <w:r w:rsidRPr="00104583">
        <w:rPr>
          <w:rFonts w:eastAsia="Calibri" w:cs="Times New Roman"/>
          <w:spacing w:val="-2"/>
          <w:kern w:val="0"/>
          <w:sz w:val="28"/>
          <w:szCs w:val="28"/>
          <w:lang w:val="en-SG"/>
          <w14:ligatures w14:val="none"/>
        </w:rPr>
        <w:t>; yêu cầu trọng tâm là quản lý phát triển đô thị và hạ tầng</w:t>
      </w:r>
      <w:r w:rsidR="00587DC9" w:rsidRPr="00104583">
        <w:rPr>
          <w:rFonts w:eastAsia="Calibri" w:cs="Times New Roman"/>
          <w:spacing w:val="-2"/>
          <w:kern w:val="0"/>
          <w:sz w:val="28"/>
          <w:szCs w:val="28"/>
          <w:lang w:val="en-SG"/>
          <w14:ligatures w14:val="none"/>
        </w:rPr>
        <w:t xml:space="preserve"> đồng bộ</w:t>
      </w:r>
      <w:r w:rsidRPr="00104583">
        <w:rPr>
          <w:rFonts w:eastAsia="Calibri" w:cs="Times New Roman"/>
          <w:spacing w:val="-2"/>
          <w:kern w:val="0"/>
          <w:sz w:val="28"/>
          <w:szCs w:val="28"/>
          <w:lang w:val="en-SG"/>
          <w14:ligatures w14:val="none"/>
        </w:rPr>
        <w:t>.</w:t>
      </w:r>
    </w:p>
    <w:p w14:paraId="728C7615" w14:textId="5D55C6D9" w:rsidR="00C87C5A" w:rsidRDefault="00A4274B" w:rsidP="004061D1">
      <w:pPr>
        <w:spacing w:before="0" w:after="0"/>
        <w:ind w:firstLine="720"/>
        <w:outlineLvl w:val="2"/>
        <w:rPr>
          <w:rFonts w:cs="Times New Roman"/>
          <w:sz w:val="28"/>
          <w:szCs w:val="28"/>
        </w:rPr>
      </w:pPr>
      <w:r w:rsidRPr="00104583">
        <w:rPr>
          <w:rFonts w:cs="Times New Roman"/>
          <w:i/>
          <w:sz w:val="28"/>
          <w:szCs w:val="28"/>
        </w:rPr>
        <w:t xml:space="preserve">(3) </w:t>
      </w:r>
      <w:r w:rsidRPr="00104583">
        <w:rPr>
          <w:rFonts w:eastAsia="Calibri" w:cs="Times New Roman"/>
          <w:i/>
          <w:iCs/>
          <w:spacing w:val="-2"/>
          <w:kern w:val="0"/>
          <w:sz w:val="28"/>
          <w:szCs w:val="28"/>
          <w:lang w:val="en-SG"/>
          <w14:ligatures w14:val="none"/>
        </w:rPr>
        <w:t xml:space="preserve">Nhóm </w:t>
      </w:r>
      <w:r w:rsidR="00C25D16" w:rsidRPr="00104583">
        <w:rPr>
          <w:rFonts w:eastAsia="Calibri" w:cs="Times New Roman"/>
          <w:i/>
          <w:iCs/>
          <w:spacing w:val="-2"/>
          <w:kern w:val="0"/>
          <w:sz w:val="28"/>
          <w:szCs w:val="28"/>
          <w:lang w:val="en-SG"/>
          <w14:ligatures w14:val="none"/>
        </w:rPr>
        <w:t>3 -</w:t>
      </w:r>
      <w:r w:rsidR="00B73C21">
        <w:rPr>
          <w:rFonts w:eastAsia="Calibri" w:cs="Times New Roman"/>
          <w:i/>
          <w:iCs/>
          <w:spacing w:val="-2"/>
          <w:kern w:val="0"/>
          <w:sz w:val="28"/>
          <w:szCs w:val="28"/>
          <w:lang w:val="en-SG"/>
          <w14:ligatures w14:val="none"/>
        </w:rPr>
        <w:t>Khu vực ngoại thành, nông thôn</w:t>
      </w:r>
      <w:r w:rsidRPr="00104583">
        <w:rPr>
          <w:rFonts w:eastAsia="Calibri" w:cs="Times New Roman"/>
          <w:i/>
          <w:iCs/>
          <w:spacing w:val="-2"/>
          <w:kern w:val="0"/>
          <w:sz w:val="28"/>
          <w:szCs w:val="28"/>
          <w:lang w:val="en-SG"/>
          <w14:ligatures w14:val="none"/>
        </w:rPr>
        <w:t>:</w:t>
      </w:r>
      <w:r w:rsidRPr="00104583">
        <w:rPr>
          <w:rFonts w:eastAsia="Calibri" w:cs="Times New Roman"/>
          <w:i/>
          <w:spacing w:val="-2"/>
          <w:kern w:val="0"/>
          <w:sz w:val="28"/>
          <w:szCs w:val="28"/>
          <w:lang w:val="en-SG"/>
          <w14:ligatures w14:val="none"/>
        </w:rPr>
        <w:t xml:space="preserve"> </w:t>
      </w:r>
      <w:r w:rsidRPr="00104583">
        <w:rPr>
          <w:rFonts w:eastAsia="Calibri" w:cs="Times New Roman"/>
          <w:spacing w:val="-2"/>
          <w:kern w:val="0"/>
          <w:sz w:val="28"/>
          <w:szCs w:val="28"/>
          <w:lang w:val="en-SG"/>
          <w14:ligatures w14:val="none"/>
        </w:rPr>
        <w:t xml:space="preserve">Là các địa bàn xa trung tâm, </w:t>
      </w:r>
      <w:r w:rsidRPr="00104583">
        <w:rPr>
          <w:rFonts w:cs="Times New Roman"/>
          <w:sz w:val="28"/>
          <w:szCs w:val="28"/>
        </w:rPr>
        <w:t>chủ yếu người dân làm nông nghiệp, có các làng nghề hoặc khu vực miền núi có diện tích lớn nhất, mật độ bình quân thấp hơn nhưng nhiệm vụ quản lý rộng, đa dạng, gắn với nông nghiệp, môi trường, làng nghề, văn hóa, du lịch, phòng chống thiên tai và bảo đảm tiếp cận dịch vụ công</w:t>
      </w:r>
      <w:r w:rsidR="00587DC9" w:rsidRPr="00104583">
        <w:rPr>
          <w:rFonts w:cs="Times New Roman"/>
          <w:sz w:val="28"/>
          <w:szCs w:val="28"/>
        </w:rPr>
        <w:t xml:space="preserve"> cho người dân</w:t>
      </w:r>
      <w:r w:rsidRPr="00104583">
        <w:rPr>
          <w:rFonts w:cs="Times New Roman"/>
          <w:sz w:val="28"/>
          <w:szCs w:val="28"/>
        </w:rPr>
        <w:t>.</w:t>
      </w:r>
    </w:p>
    <w:p w14:paraId="7BC927D3" w14:textId="5232F1DF" w:rsidR="00370BE0" w:rsidRPr="0061730E" w:rsidRDefault="00370BE0" w:rsidP="004061D1">
      <w:pPr>
        <w:spacing w:before="0" w:after="0"/>
        <w:ind w:firstLine="720"/>
        <w:outlineLvl w:val="2"/>
        <w:rPr>
          <w:rFonts w:cs="Times New Roman"/>
          <w:spacing w:val="-2"/>
          <w:sz w:val="28"/>
          <w:szCs w:val="28"/>
        </w:rPr>
      </w:pPr>
      <w:r w:rsidRPr="0061730E">
        <w:rPr>
          <w:rFonts w:cs="Times New Roman"/>
          <w:spacing w:val="-2"/>
          <w:sz w:val="28"/>
          <w:szCs w:val="28"/>
        </w:rPr>
        <w:t>Thực tiễn sau 01 năm vận hành cho thấy sự khác biệt rất lớn về quy mô dân số, diện tích, mật độ dân cư, mức độ đô thị hóa và yêu cầu quản trị là đặc điểm nổi bật của Hà Nội sau sắp xếp đơn vị hành chính. Đây là cơ sở thực tiễn quan trọng để Thành phố thực hiện phân loại địa bàn, tổ chức bộ máy, bố trí cán bộ, phân bổ biên chế và nguồn lực, đẩy mạnh phân cấp, phân quyền phù hợp với từng nhóm đơn vị hành chính; đồng thời là tiền đề để đổi mới phương thức quản trị theo hướng hiện đại, chuyên nghiệp, lấy người dân và doanh nghiệp làm trung tâm phục vụ, đáp ứng yêu cầu phát triển của Thủ đô trong giai đoạn mới.</w:t>
      </w:r>
    </w:p>
    <w:p w14:paraId="21BA9603" w14:textId="382BEDAA" w:rsidR="0034066D" w:rsidRPr="00104583" w:rsidRDefault="0054750E" w:rsidP="004061D1">
      <w:pPr>
        <w:spacing w:before="0" w:after="0"/>
        <w:ind w:firstLine="0"/>
        <w:outlineLvl w:val="2"/>
        <w:rPr>
          <w:rFonts w:cs="Times New Roman"/>
          <w:b/>
          <w:i/>
          <w:sz w:val="28"/>
          <w:szCs w:val="28"/>
        </w:rPr>
      </w:pPr>
      <w:r w:rsidRPr="00104583">
        <w:rPr>
          <w:rFonts w:eastAsia="Calibri" w:cs="Times New Roman"/>
          <w:spacing w:val="2"/>
          <w:kern w:val="0"/>
          <w:sz w:val="28"/>
          <w:szCs w:val="28"/>
          <w:lang w:val="en-SG"/>
          <w14:ligatures w14:val="none"/>
        </w:rPr>
        <w:tab/>
      </w:r>
      <w:r w:rsidRPr="00104583">
        <w:rPr>
          <w:rFonts w:eastAsia="Calibri" w:cs="Times New Roman"/>
          <w:b/>
          <w:i/>
          <w:spacing w:val="2"/>
          <w:kern w:val="0"/>
          <w:sz w:val="28"/>
          <w:szCs w:val="28"/>
          <w:lang w:val="en-SG"/>
          <w14:ligatures w14:val="none"/>
        </w:rPr>
        <w:t>1.2. Về tổ chức bộ máy cấp Thành phố và cấp xã</w:t>
      </w:r>
      <w:r w:rsidR="0057227E" w:rsidRPr="00104583">
        <w:rPr>
          <w:rFonts w:cs="Times New Roman"/>
          <w:b/>
          <w:i/>
          <w:sz w:val="28"/>
          <w:szCs w:val="28"/>
        </w:rPr>
        <w:t xml:space="preserve"> theo mô hình chính quyền địa phương </w:t>
      </w:r>
      <w:r w:rsidR="00AF6083">
        <w:rPr>
          <w:rFonts w:cs="Times New Roman"/>
          <w:b/>
          <w:i/>
          <w:sz w:val="28"/>
          <w:szCs w:val="28"/>
        </w:rPr>
        <w:t>2 cấp</w:t>
      </w:r>
    </w:p>
    <w:p w14:paraId="7C5A598F" w14:textId="2F18296F" w:rsidR="00C3175D" w:rsidRDefault="00C122F5" w:rsidP="004061D1">
      <w:pPr>
        <w:spacing w:before="0" w:after="0"/>
        <w:ind w:firstLine="0"/>
        <w:outlineLvl w:val="2"/>
        <w:rPr>
          <w:rFonts w:cs="Times New Roman"/>
          <w:spacing w:val="-2"/>
          <w:sz w:val="28"/>
          <w:szCs w:val="28"/>
        </w:rPr>
      </w:pPr>
      <w:r w:rsidRPr="00104583">
        <w:rPr>
          <w:rFonts w:cs="Times New Roman"/>
          <w:b/>
          <w:i/>
          <w:sz w:val="28"/>
          <w:szCs w:val="28"/>
        </w:rPr>
        <w:tab/>
      </w:r>
      <w:r w:rsidR="00CD725B">
        <w:rPr>
          <w:rFonts w:cs="Times New Roman"/>
          <w:bCs/>
          <w:iCs/>
          <w:sz w:val="28"/>
          <w:szCs w:val="28"/>
        </w:rPr>
        <w:t xml:space="preserve">Thành phố </w:t>
      </w:r>
      <w:r w:rsidR="00496007">
        <w:rPr>
          <w:rFonts w:cs="Times New Roman"/>
          <w:bCs/>
          <w:iCs/>
          <w:sz w:val="28"/>
          <w:szCs w:val="28"/>
        </w:rPr>
        <w:t>đã hoàn thành sắp xếp, kiện toàn tổ chức bộ máy của hệ thống chính trị</w:t>
      </w:r>
      <w:r w:rsidR="00D21F15">
        <w:rPr>
          <w:rFonts w:cs="Times New Roman"/>
          <w:bCs/>
          <w:iCs/>
          <w:sz w:val="28"/>
          <w:szCs w:val="28"/>
        </w:rPr>
        <w:t xml:space="preserve"> đồng bộ với mô hình chính quyền địa phương </w:t>
      </w:r>
      <w:r w:rsidR="00D56930">
        <w:rPr>
          <w:rFonts w:cs="Times New Roman"/>
          <w:bCs/>
          <w:iCs/>
          <w:sz w:val="28"/>
          <w:szCs w:val="28"/>
        </w:rPr>
        <w:t>2 cấp</w:t>
      </w:r>
      <w:r w:rsidR="00D21F15">
        <w:rPr>
          <w:rFonts w:cs="Times New Roman"/>
          <w:bCs/>
          <w:iCs/>
          <w:sz w:val="28"/>
          <w:szCs w:val="28"/>
        </w:rPr>
        <w:t xml:space="preserve">, bảo đảm bám sát </w:t>
      </w:r>
      <w:r w:rsidR="00C1579A">
        <w:rPr>
          <w:rFonts w:cs="Times New Roman"/>
          <w:bCs/>
          <w:iCs/>
          <w:sz w:val="28"/>
          <w:szCs w:val="28"/>
        </w:rPr>
        <w:t xml:space="preserve">chủ trương của Trung ương và phù hợp với yêu cầu quản trị Thủ đô. </w:t>
      </w:r>
      <w:r w:rsidR="004A2F67">
        <w:rPr>
          <w:rFonts w:cs="Times New Roman"/>
          <w:spacing w:val="-2"/>
          <w:sz w:val="28"/>
          <w:szCs w:val="28"/>
        </w:rPr>
        <w:t>Tổ chức bộ máy các cơ quan Đảng, HĐND, UBND, Ủy ban MTTQ</w:t>
      </w:r>
      <w:r w:rsidR="0012305A">
        <w:rPr>
          <w:rFonts w:cs="Times New Roman"/>
          <w:spacing w:val="-2"/>
          <w:sz w:val="28"/>
          <w:szCs w:val="28"/>
        </w:rPr>
        <w:t xml:space="preserve"> và các tổ chức chính trị - xã hội từ Thành phố đ</w:t>
      </w:r>
      <w:r w:rsidR="001E12FA">
        <w:rPr>
          <w:rFonts w:cs="Times New Roman"/>
          <w:spacing w:val="-2"/>
          <w:sz w:val="28"/>
          <w:szCs w:val="28"/>
        </w:rPr>
        <w:t>ể</w:t>
      </w:r>
      <w:r w:rsidR="0012305A">
        <w:rPr>
          <w:rFonts w:cs="Times New Roman"/>
          <w:spacing w:val="-2"/>
          <w:sz w:val="28"/>
          <w:szCs w:val="28"/>
        </w:rPr>
        <w:t xml:space="preserve"> xã, phường được kiện toàn</w:t>
      </w:r>
      <w:r w:rsidR="00C3175D">
        <w:rPr>
          <w:rFonts w:cs="Times New Roman"/>
          <w:spacing w:val="-2"/>
          <w:sz w:val="28"/>
          <w:szCs w:val="28"/>
        </w:rPr>
        <w:t xml:space="preserve">, vận hành ổn định, thông suốt. </w:t>
      </w:r>
    </w:p>
    <w:p w14:paraId="03CD003B" w14:textId="77777777" w:rsidR="00C122F5" w:rsidRPr="00104583" w:rsidRDefault="00C122F5" w:rsidP="00CA68ED">
      <w:pPr>
        <w:spacing w:before="0" w:after="0" w:line="240" w:lineRule="auto"/>
        <w:ind w:firstLine="0"/>
        <w:outlineLvl w:val="2"/>
        <w:rPr>
          <w:rFonts w:cs="Times New Roman"/>
          <w:i/>
          <w:sz w:val="28"/>
          <w:szCs w:val="28"/>
        </w:rPr>
      </w:pPr>
      <w:r w:rsidRPr="00104583">
        <w:rPr>
          <w:rFonts w:cs="Times New Roman"/>
          <w:b/>
          <w:i/>
          <w:sz w:val="28"/>
          <w:szCs w:val="28"/>
        </w:rPr>
        <w:tab/>
      </w:r>
      <w:r w:rsidRPr="00104583">
        <w:rPr>
          <w:rFonts w:cs="Times New Roman"/>
          <w:i/>
          <w:sz w:val="28"/>
          <w:szCs w:val="28"/>
        </w:rPr>
        <w:t>Bảng cơ cấu tổ chức bộ máy cấp Thành phố và cấp xã theo 04 trục của hệ thống chính trị sau sắp xếp</w:t>
      </w:r>
    </w:p>
    <w:tbl>
      <w:tblPr>
        <w:tblStyle w:val="TableGrid"/>
        <w:tblW w:w="9352" w:type="dxa"/>
        <w:tblLook w:val="04A0" w:firstRow="1" w:lastRow="0" w:firstColumn="1" w:lastColumn="0" w:noHBand="0" w:noVBand="1"/>
      </w:tblPr>
      <w:tblGrid>
        <w:gridCol w:w="1980"/>
        <w:gridCol w:w="4111"/>
        <w:gridCol w:w="3261"/>
      </w:tblGrid>
      <w:tr w:rsidR="00C122F5" w:rsidRPr="00104583" w14:paraId="67EE9875" w14:textId="77777777" w:rsidTr="00C2026D">
        <w:trPr>
          <w:tblHeader/>
        </w:trPr>
        <w:tc>
          <w:tcPr>
            <w:tcW w:w="1980" w:type="dxa"/>
          </w:tcPr>
          <w:p w14:paraId="6EF07E56" w14:textId="2419C728" w:rsidR="00C122F5" w:rsidRPr="00104583" w:rsidRDefault="00C122F5" w:rsidP="00C122F5">
            <w:pPr>
              <w:spacing w:line="340" w:lineRule="exact"/>
              <w:ind w:firstLine="0"/>
              <w:jc w:val="center"/>
              <w:outlineLvl w:val="2"/>
              <w:rPr>
                <w:rFonts w:cs="Times New Roman"/>
                <w:b/>
                <w:szCs w:val="26"/>
              </w:rPr>
            </w:pPr>
            <w:r w:rsidRPr="00104583">
              <w:rPr>
                <w:rFonts w:cs="Times New Roman"/>
                <w:b/>
                <w:szCs w:val="26"/>
              </w:rPr>
              <w:t>Trục tổ chức</w:t>
            </w:r>
          </w:p>
        </w:tc>
        <w:tc>
          <w:tcPr>
            <w:tcW w:w="4111" w:type="dxa"/>
          </w:tcPr>
          <w:p w14:paraId="1B2B92E5" w14:textId="3BBC604A" w:rsidR="00C122F5" w:rsidRPr="00104583" w:rsidRDefault="00C122F5" w:rsidP="00C122F5">
            <w:pPr>
              <w:spacing w:line="340" w:lineRule="exact"/>
              <w:ind w:firstLine="0"/>
              <w:jc w:val="center"/>
              <w:outlineLvl w:val="2"/>
              <w:rPr>
                <w:rFonts w:cs="Times New Roman"/>
                <w:b/>
                <w:szCs w:val="26"/>
              </w:rPr>
            </w:pPr>
            <w:r w:rsidRPr="00104583">
              <w:rPr>
                <w:rFonts w:cs="Times New Roman"/>
                <w:b/>
                <w:szCs w:val="26"/>
              </w:rPr>
              <w:t>Cấp Thành phố</w:t>
            </w:r>
          </w:p>
        </w:tc>
        <w:tc>
          <w:tcPr>
            <w:tcW w:w="3261" w:type="dxa"/>
          </w:tcPr>
          <w:p w14:paraId="71AF2A17" w14:textId="1A255C2D" w:rsidR="00C122F5" w:rsidRPr="00104583" w:rsidRDefault="00C122F5" w:rsidP="00C122F5">
            <w:pPr>
              <w:spacing w:line="340" w:lineRule="exact"/>
              <w:ind w:firstLine="0"/>
              <w:jc w:val="center"/>
              <w:outlineLvl w:val="2"/>
              <w:rPr>
                <w:rFonts w:cs="Times New Roman"/>
                <w:b/>
                <w:szCs w:val="26"/>
              </w:rPr>
            </w:pPr>
            <w:r w:rsidRPr="00104583">
              <w:rPr>
                <w:rFonts w:cs="Times New Roman"/>
                <w:b/>
                <w:szCs w:val="26"/>
              </w:rPr>
              <w:t>Cấp xã</w:t>
            </w:r>
          </w:p>
        </w:tc>
      </w:tr>
      <w:tr w:rsidR="00C122F5" w:rsidRPr="00104583" w14:paraId="72E026F1" w14:textId="77777777" w:rsidTr="00C122F5">
        <w:tc>
          <w:tcPr>
            <w:tcW w:w="1980" w:type="dxa"/>
          </w:tcPr>
          <w:p w14:paraId="379862DC" w14:textId="77777777" w:rsidR="00E45D8C" w:rsidRPr="0059486C" w:rsidRDefault="00E45D8C" w:rsidP="0059486C">
            <w:pPr>
              <w:ind w:firstLine="0"/>
              <w:jc w:val="center"/>
              <w:outlineLvl w:val="2"/>
              <w:rPr>
                <w:rFonts w:cs="Times New Roman"/>
                <w:i/>
                <w:sz w:val="24"/>
                <w:szCs w:val="24"/>
              </w:rPr>
            </w:pPr>
          </w:p>
          <w:p w14:paraId="5660F264" w14:textId="77777777" w:rsidR="00E45D8C" w:rsidRPr="0059486C" w:rsidRDefault="00E45D8C" w:rsidP="0059486C">
            <w:pPr>
              <w:ind w:firstLine="0"/>
              <w:jc w:val="center"/>
              <w:outlineLvl w:val="2"/>
              <w:rPr>
                <w:rFonts w:cs="Times New Roman"/>
                <w:i/>
                <w:sz w:val="24"/>
                <w:szCs w:val="24"/>
              </w:rPr>
            </w:pPr>
          </w:p>
          <w:p w14:paraId="0D726F37" w14:textId="41FD5F23" w:rsidR="00C122F5" w:rsidRPr="0059486C" w:rsidRDefault="00E45D8C" w:rsidP="0059486C">
            <w:pPr>
              <w:ind w:firstLine="0"/>
              <w:jc w:val="center"/>
              <w:outlineLvl w:val="2"/>
              <w:rPr>
                <w:rFonts w:cs="Times New Roman"/>
                <w:i/>
                <w:sz w:val="24"/>
                <w:szCs w:val="24"/>
              </w:rPr>
            </w:pPr>
            <w:r w:rsidRPr="0059486C">
              <w:rPr>
                <w:rFonts w:cs="Times New Roman"/>
                <w:i/>
                <w:sz w:val="24"/>
                <w:szCs w:val="24"/>
              </w:rPr>
              <w:t>Khối Đảng</w:t>
            </w:r>
          </w:p>
        </w:tc>
        <w:tc>
          <w:tcPr>
            <w:tcW w:w="4111" w:type="dxa"/>
          </w:tcPr>
          <w:p w14:paraId="7A2138C4" w14:textId="603FCF60" w:rsidR="00C122F5" w:rsidRPr="0059486C" w:rsidRDefault="00E45D8C" w:rsidP="0059486C">
            <w:pPr>
              <w:ind w:firstLine="0"/>
              <w:outlineLvl w:val="2"/>
              <w:rPr>
                <w:rFonts w:cs="Times New Roman"/>
                <w:sz w:val="24"/>
                <w:szCs w:val="24"/>
              </w:rPr>
            </w:pPr>
            <w:r w:rsidRPr="0059486C">
              <w:rPr>
                <w:rFonts w:cs="Times New Roman"/>
                <w:sz w:val="24"/>
                <w:szCs w:val="24"/>
              </w:rPr>
              <w:t>05 cơ quan tham mưu, giúp việc; 02 đơn vị sự nghiệp trực thuộc Thành ủy; 132 đảng bộ trực thuộc Thành ủy (126 đảng bộ xã, phường, 02 đảng bộ lực lượng vũ trang và 04 đảng bộ cơ quan hành chính, đơn vị sự nghiệp)</w:t>
            </w:r>
          </w:p>
        </w:tc>
        <w:tc>
          <w:tcPr>
            <w:tcW w:w="3261" w:type="dxa"/>
          </w:tcPr>
          <w:p w14:paraId="678BA259" w14:textId="6E8453A0" w:rsidR="00C122F5" w:rsidRPr="0059486C" w:rsidRDefault="00F0706C" w:rsidP="0059486C">
            <w:pPr>
              <w:ind w:firstLine="0"/>
              <w:outlineLvl w:val="2"/>
              <w:rPr>
                <w:rFonts w:cs="Times New Roman"/>
                <w:spacing w:val="-4"/>
                <w:sz w:val="24"/>
                <w:szCs w:val="24"/>
              </w:rPr>
            </w:pPr>
            <w:r w:rsidRPr="0059486C">
              <w:rPr>
                <w:rFonts w:cs="Times New Roman"/>
                <w:spacing w:val="-4"/>
                <w:sz w:val="24"/>
                <w:szCs w:val="24"/>
              </w:rPr>
              <w:t>1</w:t>
            </w:r>
            <w:r w:rsidR="00E45D8C" w:rsidRPr="0059486C">
              <w:rPr>
                <w:rFonts w:cs="Times New Roman"/>
                <w:spacing w:val="-4"/>
                <w:sz w:val="24"/>
                <w:szCs w:val="24"/>
              </w:rPr>
              <w:t>26 đảng bộ xã, phường; 378 cơ quan tham mưu, giúp việc của Đảng; 30 Trung tâm chính trị tại 30 xã, phường nơi đặt trụ sở trung tâm chính trị của cấp huyện trước đây.</w:t>
            </w:r>
          </w:p>
        </w:tc>
      </w:tr>
      <w:tr w:rsidR="00C122F5" w:rsidRPr="00104583" w14:paraId="62FFF17B" w14:textId="77777777" w:rsidTr="00C122F5">
        <w:tc>
          <w:tcPr>
            <w:tcW w:w="1980" w:type="dxa"/>
          </w:tcPr>
          <w:p w14:paraId="31146F20" w14:textId="11FB1BCD" w:rsidR="00C122F5" w:rsidRPr="0059486C" w:rsidRDefault="00E45D8C" w:rsidP="00C122F5">
            <w:pPr>
              <w:spacing w:line="340" w:lineRule="exact"/>
              <w:ind w:firstLine="0"/>
              <w:jc w:val="center"/>
              <w:outlineLvl w:val="2"/>
              <w:rPr>
                <w:rFonts w:cs="Times New Roman"/>
                <w:i/>
                <w:sz w:val="24"/>
                <w:szCs w:val="24"/>
              </w:rPr>
            </w:pPr>
            <w:r w:rsidRPr="0059486C">
              <w:rPr>
                <w:rFonts w:cs="Times New Roman"/>
                <w:i/>
                <w:sz w:val="24"/>
                <w:szCs w:val="24"/>
              </w:rPr>
              <w:t>Khối HĐND</w:t>
            </w:r>
          </w:p>
        </w:tc>
        <w:tc>
          <w:tcPr>
            <w:tcW w:w="4111" w:type="dxa"/>
          </w:tcPr>
          <w:p w14:paraId="77F7E157" w14:textId="15E4206E" w:rsidR="00C122F5" w:rsidRPr="0059486C" w:rsidRDefault="00E45D8C" w:rsidP="00E45D8C">
            <w:pPr>
              <w:spacing w:line="340" w:lineRule="exact"/>
              <w:ind w:firstLine="0"/>
              <w:outlineLvl w:val="2"/>
              <w:rPr>
                <w:rFonts w:cs="Times New Roman"/>
                <w:spacing w:val="-4"/>
                <w:sz w:val="24"/>
                <w:szCs w:val="24"/>
              </w:rPr>
            </w:pPr>
            <w:r w:rsidRPr="0059486C">
              <w:rPr>
                <w:rFonts w:cs="Times New Roman"/>
                <w:spacing w:val="-4"/>
                <w:sz w:val="24"/>
                <w:szCs w:val="24"/>
              </w:rPr>
              <w:t>Văn phòng Đoàn ĐBQH và HĐND Thành phố; 05 Ban HĐND Thành phố</w:t>
            </w:r>
          </w:p>
        </w:tc>
        <w:tc>
          <w:tcPr>
            <w:tcW w:w="3261" w:type="dxa"/>
          </w:tcPr>
          <w:p w14:paraId="7B8CC8CA" w14:textId="7FF38CAB" w:rsidR="00C122F5" w:rsidRPr="0059486C" w:rsidRDefault="00E45D8C" w:rsidP="00E45D8C">
            <w:pPr>
              <w:spacing w:line="340" w:lineRule="exact"/>
              <w:ind w:firstLine="0"/>
              <w:outlineLvl w:val="2"/>
              <w:rPr>
                <w:rFonts w:cs="Times New Roman"/>
                <w:sz w:val="24"/>
                <w:szCs w:val="24"/>
              </w:rPr>
            </w:pPr>
            <w:r w:rsidRPr="0059486C">
              <w:rPr>
                <w:rFonts w:cs="Times New Roman"/>
                <w:sz w:val="24"/>
                <w:szCs w:val="24"/>
              </w:rPr>
              <w:t>126 Thường trực HĐND; 252 Ban HĐND cấp xã</w:t>
            </w:r>
          </w:p>
        </w:tc>
      </w:tr>
      <w:tr w:rsidR="00E45D8C" w:rsidRPr="00104583" w14:paraId="4D74EFD5" w14:textId="77777777" w:rsidTr="00C122F5">
        <w:tc>
          <w:tcPr>
            <w:tcW w:w="1980" w:type="dxa"/>
          </w:tcPr>
          <w:p w14:paraId="1311EF1A" w14:textId="77777777" w:rsidR="00CA68ED" w:rsidRPr="0059486C" w:rsidRDefault="00CA68ED" w:rsidP="0059486C">
            <w:pPr>
              <w:ind w:firstLine="0"/>
              <w:jc w:val="center"/>
              <w:outlineLvl w:val="2"/>
              <w:rPr>
                <w:rFonts w:cs="Times New Roman"/>
                <w:i/>
                <w:sz w:val="24"/>
                <w:szCs w:val="24"/>
              </w:rPr>
            </w:pPr>
          </w:p>
          <w:p w14:paraId="5565F5D3" w14:textId="064CF0F6" w:rsidR="00E45D8C" w:rsidRPr="0059486C" w:rsidRDefault="00E45D8C" w:rsidP="0059486C">
            <w:pPr>
              <w:ind w:firstLine="0"/>
              <w:jc w:val="center"/>
              <w:outlineLvl w:val="2"/>
              <w:rPr>
                <w:rFonts w:cs="Times New Roman"/>
                <w:i/>
                <w:sz w:val="24"/>
                <w:szCs w:val="24"/>
              </w:rPr>
            </w:pPr>
            <w:r w:rsidRPr="0059486C">
              <w:rPr>
                <w:rFonts w:cs="Times New Roman"/>
                <w:i/>
                <w:sz w:val="24"/>
                <w:szCs w:val="24"/>
              </w:rPr>
              <w:t>Khối UBND</w:t>
            </w:r>
          </w:p>
        </w:tc>
        <w:tc>
          <w:tcPr>
            <w:tcW w:w="4111" w:type="dxa"/>
          </w:tcPr>
          <w:p w14:paraId="4394760B" w14:textId="7C96A44A" w:rsidR="00E45D8C" w:rsidRPr="0059486C" w:rsidRDefault="00E45D8C" w:rsidP="0059486C">
            <w:pPr>
              <w:ind w:firstLine="0"/>
              <w:outlineLvl w:val="2"/>
              <w:rPr>
                <w:rFonts w:cs="Times New Roman"/>
                <w:sz w:val="24"/>
                <w:szCs w:val="24"/>
              </w:rPr>
            </w:pPr>
            <w:r w:rsidRPr="0059486C">
              <w:rPr>
                <w:rFonts w:cs="Times New Roman"/>
                <w:sz w:val="24"/>
                <w:szCs w:val="24"/>
              </w:rPr>
              <w:t xml:space="preserve">15 sở; 01 cơ quan tương đương sở; 09 chi cục; 167 phòng thuộc sở; 290 đơn vị sự nghiệp công lập thuộc sở; 19 đơn vị sự nghiệp trực thuộc UBND Thành phố </w:t>
            </w:r>
          </w:p>
        </w:tc>
        <w:tc>
          <w:tcPr>
            <w:tcW w:w="3261" w:type="dxa"/>
          </w:tcPr>
          <w:p w14:paraId="31816E65" w14:textId="1C759EA2" w:rsidR="00E45D8C" w:rsidRPr="0059486C" w:rsidRDefault="00E45D8C" w:rsidP="0059486C">
            <w:pPr>
              <w:ind w:firstLine="0"/>
              <w:outlineLvl w:val="2"/>
              <w:rPr>
                <w:rFonts w:cs="Times New Roman"/>
                <w:sz w:val="24"/>
                <w:szCs w:val="24"/>
              </w:rPr>
            </w:pPr>
            <w:r w:rsidRPr="0059486C">
              <w:rPr>
                <w:rFonts w:cs="Times New Roman"/>
                <w:sz w:val="24"/>
                <w:szCs w:val="24"/>
              </w:rPr>
              <w:t xml:space="preserve">126 Văn phòng HĐND và UBND; 252 phòng chuyên môn; 126 điểm phục vụ hành chính công; các đơn vị sự nghiệp thiết yếu </w:t>
            </w:r>
          </w:p>
        </w:tc>
      </w:tr>
      <w:tr w:rsidR="00C122F5" w:rsidRPr="00104583" w14:paraId="357C4B84" w14:textId="77777777" w:rsidTr="00C122F5">
        <w:tc>
          <w:tcPr>
            <w:tcW w:w="1980" w:type="dxa"/>
          </w:tcPr>
          <w:p w14:paraId="56A43218" w14:textId="4AB1EAFD" w:rsidR="00E45D8C" w:rsidRPr="0059486C" w:rsidRDefault="00E45D8C" w:rsidP="0059486C">
            <w:pPr>
              <w:ind w:firstLine="0"/>
              <w:outlineLvl w:val="2"/>
              <w:rPr>
                <w:rFonts w:cs="Times New Roman"/>
                <w:i/>
                <w:sz w:val="24"/>
                <w:szCs w:val="24"/>
              </w:rPr>
            </w:pPr>
            <w:r w:rsidRPr="0059486C">
              <w:rPr>
                <w:rFonts w:cs="Times New Roman"/>
                <w:i/>
                <w:sz w:val="24"/>
                <w:szCs w:val="24"/>
              </w:rPr>
              <w:t>Khối MTTQ và các tổ chức CTXH</w:t>
            </w:r>
          </w:p>
        </w:tc>
        <w:tc>
          <w:tcPr>
            <w:tcW w:w="4111" w:type="dxa"/>
          </w:tcPr>
          <w:p w14:paraId="7422AC37" w14:textId="53425981" w:rsidR="00C122F5" w:rsidRPr="0059486C" w:rsidRDefault="00E45D8C" w:rsidP="0059486C">
            <w:pPr>
              <w:ind w:firstLine="0"/>
              <w:outlineLvl w:val="2"/>
              <w:rPr>
                <w:rFonts w:cs="Times New Roman"/>
                <w:sz w:val="24"/>
                <w:szCs w:val="24"/>
              </w:rPr>
            </w:pPr>
            <w:r w:rsidRPr="0059486C">
              <w:rPr>
                <w:rFonts w:cs="Times New Roman"/>
                <w:sz w:val="24"/>
                <w:szCs w:val="24"/>
              </w:rPr>
              <w:t>Ủy ban MTTQ Việt Nam Thành phố; 05 tổ chức chính trị - xã hội; 06 hội quần chúng</w:t>
            </w:r>
            <w:r w:rsidR="0070509D">
              <w:rPr>
                <w:rFonts w:cs="Times New Roman"/>
                <w:sz w:val="24"/>
                <w:szCs w:val="24"/>
              </w:rPr>
              <w:t>; 10 đơn vị sự nghiệp trực thuộc</w:t>
            </w:r>
          </w:p>
        </w:tc>
        <w:tc>
          <w:tcPr>
            <w:tcW w:w="3261" w:type="dxa"/>
          </w:tcPr>
          <w:p w14:paraId="7135BC0E" w14:textId="69875E55" w:rsidR="00C122F5" w:rsidRPr="0059486C" w:rsidRDefault="00E45D8C" w:rsidP="0059486C">
            <w:pPr>
              <w:ind w:firstLine="0"/>
              <w:outlineLvl w:val="2"/>
              <w:rPr>
                <w:rFonts w:cs="Times New Roman"/>
                <w:sz w:val="24"/>
                <w:szCs w:val="24"/>
              </w:rPr>
            </w:pPr>
            <w:r w:rsidRPr="0059486C">
              <w:rPr>
                <w:rFonts w:cs="Times New Roman"/>
                <w:sz w:val="24"/>
                <w:szCs w:val="24"/>
              </w:rPr>
              <w:t>126 Ủy ban MTTQ cấp xã và các tổ chức chính trị - xã hội</w:t>
            </w:r>
          </w:p>
        </w:tc>
      </w:tr>
    </w:tbl>
    <w:p w14:paraId="0A1AD34F" w14:textId="6F47A719" w:rsidR="00C2026D" w:rsidRPr="00104583" w:rsidRDefault="00E45D8C" w:rsidP="0061730E">
      <w:pPr>
        <w:spacing w:before="0" w:after="0" w:line="380" w:lineRule="exact"/>
        <w:ind w:firstLine="0"/>
        <w:outlineLvl w:val="2"/>
        <w:rPr>
          <w:rFonts w:cs="Times New Roman"/>
          <w:b/>
          <w:i/>
          <w:sz w:val="28"/>
          <w:szCs w:val="28"/>
        </w:rPr>
      </w:pPr>
      <w:r w:rsidRPr="00104583">
        <w:rPr>
          <w:rFonts w:cs="Times New Roman"/>
          <w:b/>
          <w:i/>
          <w:sz w:val="28"/>
          <w:szCs w:val="28"/>
        </w:rPr>
        <w:lastRenderedPageBreak/>
        <w:tab/>
      </w:r>
      <w:r w:rsidR="00B96DC6" w:rsidRPr="00104583">
        <w:rPr>
          <w:rFonts w:cs="Times New Roman"/>
          <w:b/>
          <w:i/>
          <w:sz w:val="28"/>
          <w:szCs w:val="28"/>
        </w:rPr>
        <w:t>(1)</w:t>
      </w:r>
      <w:r w:rsidRPr="00104583">
        <w:rPr>
          <w:rFonts w:cs="Times New Roman"/>
          <w:b/>
          <w:i/>
          <w:sz w:val="28"/>
          <w:szCs w:val="28"/>
        </w:rPr>
        <w:t xml:space="preserve"> Đối với khối Đảng</w:t>
      </w:r>
      <w:r w:rsidR="00C179C4" w:rsidRPr="00104583">
        <w:rPr>
          <w:rFonts w:cs="Times New Roman"/>
          <w:b/>
          <w:i/>
          <w:sz w:val="28"/>
          <w:szCs w:val="28"/>
        </w:rPr>
        <w:t xml:space="preserve">: </w:t>
      </w:r>
      <w:r w:rsidR="00C179C4" w:rsidRPr="00104583">
        <w:rPr>
          <w:rFonts w:cs="Times New Roman"/>
          <w:spacing w:val="-4"/>
          <w:sz w:val="28"/>
          <w:szCs w:val="28"/>
          <w:lang w:val="en-SG"/>
        </w:rPr>
        <w:t xml:space="preserve">Trước sắp xếp, Thành phố có 50 đảng bộ trực thuộc </w:t>
      </w:r>
      <w:r w:rsidR="00C179C4" w:rsidRPr="00104583">
        <w:rPr>
          <w:rFonts w:cs="Times New Roman"/>
          <w:i/>
          <w:iCs/>
          <w:spacing w:val="-4"/>
          <w:sz w:val="28"/>
          <w:szCs w:val="28"/>
          <w:lang w:val="en-SG"/>
        </w:rPr>
        <w:t xml:space="preserve">(30 quận, huyện, thị ủy, 20 đảng ủy trực thuộc) </w:t>
      </w:r>
      <w:r w:rsidR="00C179C4" w:rsidRPr="00104583">
        <w:rPr>
          <w:rFonts w:cs="Times New Roman"/>
          <w:spacing w:val="-4"/>
          <w:sz w:val="28"/>
          <w:szCs w:val="28"/>
          <w:lang w:val="en-SG"/>
        </w:rPr>
        <w:t xml:space="preserve">và các đảng đoàn, ban cán sự đảng trực thuộc Thành ủy hoạt động theo mô hình nhiều tầng nấc trung gian. Thực hiện mô hình chính quyền địa phương </w:t>
      </w:r>
      <w:r w:rsidR="00AF6083">
        <w:rPr>
          <w:rFonts w:cs="Times New Roman"/>
          <w:spacing w:val="-4"/>
          <w:sz w:val="28"/>
          <w:szCs w:val="28"/>
          <w:lang w:val="en-SG"/>
        </w:rPr>
        <w:t>2 cấp</w:t>
      </w:r>
      <w:r w:rsidR="00C179C4" w:rsidRPr="00104583">
        <w:rPr>
          <w:rFonts w:cs="Times New Roman"/>
          <w:spacing w:val="-4"/>
          <w:sz w:val="28"/>
          <w:szCs w:val="28"/>
          <w:lang w:val="en-SG"/>
        </w:rPr>
        <w:t xml:space="preserve">, Thành phố </w:t>
      </w:r>
      <w:r w:rsidRPr="00104583">
        <w:rPr>
          <w:rFonts w:cs="Times New Roman"/>
          <w:sz w:val="28"/>
          <w:szCs w:val="28"/>
        </w:rPr>
        <w:t>kết thúc hoạt động của 09 đảng đoàn, 03 ban cán sự đảng, 03 đảng ủy khối và 30 quận, huyện, thị ủy</w:t>
      </w:r>
      <w:r w:rsidR="00EE613B">
        <w:rPr>
          <w:rFonts w:cs="Times New Roman"/>
          <w:sz w:val="28"/>
          <w:szCs w:val="28"/>
        </w:rPr>
        <w:t>. T</w:t>
      </w:r>
      <w:r w:rsidR="00655548" w:rsidRPr="00104583">
        <w:rPr>
          <w:rFonts w:cs="Times New Roman"/>
          <w:spacing w:val="-4"/>
          <w:sz w:val="28"/>
          <w:szCs w:val="28"/>
          <w:lang w:val="en-SG"/>
        </w:rPr>
        <w:t>hành lập Đảng ủy các cơ quan Đảng Thành phố và Đảng ủy UBND Thành phố trên cơ sở sắp xếp các đảng ủy khối trực thuộc, giảm 01 đầu mối cấp trên cơ sở, tương ứng 33%</w:t>
      </w:r>
      <w:r w:rsidR="00655548" w:rsidRPr="00104583">
        <w:rPr>
          <w:rFonts w:eastAsia="Calibri" w:cs="Times New Roman"/>
          <w:bCs/>
          <w:spacing w:val="-4"/>
          <w:kern w:val="0"/>
          <w:sz w:val="28"/>
          <w:szCs w:val="28"/>
          <w:vertAlign w:val="superscript"/>
          <w14:ligatures w14:val="none"/>
        </w:rPr>
        <w:footnoteReference w:id="9"/>
      </w:r>
      <w:r w:rsidR="00655548" w:rsidRPr="00104583">
        <w:rPr>
          <w:rFonts w:cs="Times New Roman"/>
          <w:spacing w:val="-4"/>
          <w:sz w:val="28"/>
          <w:szCs w:val="28"/>
          <w:lang w:val="en-SG"/>
        </w:rPr>
        <w:t xml:space="preserve">; </w:t>
      </w:r>
      <w:r w:rsidR="00655548" w:rsidRPr="00104583">
        <w:rPr>
          <w:rFonts w:cs="Times New Roman"/>
          <w:iCs/>
          <w:spacing w:val="-4"/>
          <w:sz w:val="28"/>
          <w:szCs w:val="28"/>
          <w:lang w:val="en-SG"/>
        </w:rPr>
        <w:t xml:space="preserve">thành lập </w:t>
      </w:r>
      <w:r w:rsidR="00655548" w:rsidRPr="00104583">
        <w:rPr>
          <w:rFonts w:cs="Times New Roman"/>
          <w:spacing w:val="-4"/>
          <w:sz w:val="28"/>
          <w:szCs w:val="28"/>
          <w:lang w:val="en-SG"/>
        </w:rPr>
        <w:t xml:space="preserve">cơ quan Báo và Phát thanh, Truyền hình Hà Nội trên cơ sở sáp nhập 06 cơ quan báo chí Thành phố, giảm 05 đầu mối, tương ứng 83,3%. Sau </w:t>
      </w:r>
      <w:r w:rsidR="00C2026D" w:rsidRPr="00104583">
        <w:rPr>
          <w:rFonts w:cs="Times New Roman"/>
          <w:bCs/>
          <w:iCs/>
          <w:spacing w:val="-4"/>
          <w:sz w:val="28"/>
          <w:szCs w:val="28"/>
        </w:rPr>
        <w:t>kiện toàn còn 132 đảng bộ trực thuộc Thành ủy, trong đó có 126 đảng bộ xã, phường, 05 cơ quan tham mưu, giúp việc và 02 đơn vị sự nghiệp trực thuộc Thành ủy</w:t>
      </w:r>
      <w:r w:rsidR="00655548" w:rsidRPr="00104583">
        <w:rPr>
          <w:rFonts w:eastAsia="Times New Roman" w:cs="Times New Roman"/>
          <w:kern w:val="0"/>
          <w:sz w:val="28"/>
          <w:szCs w:val="28"/>
          <w:vertAlign w:val="superscript"/>
          <w14:ligatures w14:val="none"/>
        </w:rPr>
        <w:footnoteReference w:id="10"/>
      </w:r>
      <w:r w:rsidR="00655548" w:rsidRPr="00104583">
        <w:rPr>
          <w:rFonts w:cs="Times New Roman"/>
          <w:sz w:val="28"/>
          <w:szCs w:val="28"/>
        </w:rPr>
        <w:t xml:space="preserve">. </w:t>
      </w:r>
      <w:r w:rsidR="00C2026D" w:rsidRPr="00104583">
        <w:rPr>
          <w:rFonts w:cs="Times New Roman"/>
          <w:bCs/>
          <w:iCs/>
          <w:spacing w:val="-4"/>
          <w:sz w:val="28"/>
          <w:szCs w:val="28"/>
        </w:rPr>
        <w:t xml:space="preserve"> </w:t>
      </w:r>
      <w:r w:rsidRPr="00104583">
        <w:rPr>
          <w:rFonts w:cs="Times New Roman"/>
          <w:sz w:val="28"/>
          <w:szCs w:val="28"/>
        </w:rPr>
        <w:t xml:space="preserve">Hệ thống cơ quan tham mưu, giúp việc được sắp xếp theo hướng tinh gọn, giảm tầng nấc trung gian, tăng cường sự lãnh đạo trực tiếp của Thành ủy đối với cơ sở. </w:t>
      </w:r>
    </w:p>
    <w:p w14:paraId="6C572797" w14:textId="02089912" w:rsidR="00E45D8C" w:rsidRPr="00104583" w:rsidRDefault="00C2026D" w:rsidP="0061730E">
      <w:pPr>
        <w:spacing w:before="0" w:after="0" w:line="380" w:lineRule="exact"/>
        <w:ind w:firstLine="0"/>
        <w:outlineLvl w:val="2"/>
        <w:rPr>
          <w:rFonts w:cs="Times New Roman"/>
          <w:sz w:val="28"/>
          <w:szCs w:val="28"/>
        </w:rPr>
      </w:pPr>
      <w:r w:rsidRPr="00104583">
        <w:rPr>
          <w:rFonts w:cs="Times New Roman"/>
          <w:sz w:val="28"/>
          <w:szCs w:val="28"/>
        </w:rPr>
        <w:tab/>
      </w:r>
      <w:r w:rsidR="001407FA" w:rsidRPr="00104583">
        <w:rPr>
          <w:rFonts w:cs="Times New Roman"/>
          <w:sz w:val="28"/>
          <w:szCs w:val="28"/>
        </w:rPr>
        <w:t xml:space="preserve"> </w:t>
      </w:r>
      <w:r w:rsidR="00E45D8C" w:rsidRPr="00104583">
        <w:rPr>
          <w:rFonts w:cs="Times New Roman"/>
          <w:sz w:val="28"/>
          <w:szCs w:val="28"/>
        </w:rPr>
        <w:t>Tại cấp xã, các đảng bộ được tổ chức thống nhất với 03 cơ quan tham mưu, giúp việc</w:t>
      </w:r>
      <w:r w:rsidRPr="00104583">
        <w:rPr>
          <w:rFonts w:cs="Times New Roman"/>
          <w:sz w:val="28"/>
          <w:szCs w:val="28"/>
        </w:rPr>
        <w:t xml:space="preserve"> </w:t>
      </w:r>
      <w:r w:rsidRPr="00104583">
        <w:rPr>
          <w:rFonts w:cs="Times New Roman"/>
          <w:i/>
          <w:sz w:val="28"/>
          <w:szCs w:val="28"/>
        </w:rPr>
        <w:t>(Văn phòng; Ban Xây dựng Đảng và Ủy ban Kiểm tra Đảng ủy)</w:t>
      </w:r>
      <w:r w:rsidR="00E45D8C" w:rsidRPr="00104583">
        <w:rPr>
          <w:rFonts w:cs="Times New Roman"/>
          <w:sz w:val="28"/>
          <w:szCs w:val="28"/>
        </w:rPr>
        <w:t xml:space="preserve"> và duy trì 30 trung tâm chính trị </w:t>
      </w:r>
      <w:r w:rsidR="0070509D">
        <w:rPr>
          <w:rFonts w:cs="Times New Roman"/>
          <w:sz w:val="28"/>
          <w:szCs w:val="28"/>
        </w:rPr>
        <w:t>cấp xã</w:t>
      </w:r>
      <w:r w:rsidR="00E45D8C" w:rsidRPr="00104583">
        <w:rPr>
          <w:rFonts w:cs="Times New Roman"/>
          <w:sz w:val="28"/>
          <w:szCs w:val="28"/>
        </w:rPr>
        <w:t>, bảo đảm yêu cầu lãnh đạo toàn diện của Đảng trong điều kiện không tổ chức cấp huyện.</w:t>
      </w:r>
    </w:p>
    <w:p w14:paraId="494D9D33" w14:textId="26FD7AA7" w:rsidR="00655548" w:rsidRPr="0061730E" w:rsidRDefault="00E45D8C" w:rsidP="0061730E">
      <w:pPr>
        <w:spacing w:before="0" w:after="0" w:line="380" w:lineRule="exact"/>
        <w:ind w:firstLine="0"/>
        <w:outlineLvl w:val="2"/>
        <w:rPr>
          <w:rFonts w:cs="Times New Roman"/>
          <w:spacing w:val="-4"/>
          <w:sz w:val="28"/>
          <w:szCs w:val="28"/>
        </w:rPr>
      </w:pPr>
      <w:r w:rsidRPr="00104583">
        <w:rPr>
          <w:rFonts w:cs="Times New Roman"/>
          <w:b/>
          <w:i/>
          <w:sz w:val="28"/>
          <w:szCs w:val="28"/>
        </w:rPr>
        <w:tab/>
      </w:r>
      <w:r w:rsidR="00B96DC6" w:rsidRPr="00104583">
        <w:rPr>
          <w:rFonts w:cs="Times New Roman"/>
          <w:b/>
          <w:i/>
          <w:sz w:val="28"/>
          <w:szCs w:val="28"/>
        </w:rPr>
        <w:t xml:space="preserve">(2) </w:t>
      </w:r>
      <w:r w:rsidRPr="00104583">
        <w:rPr>
          <w:rFonts w:cs="Times New Roman"/>
          <w:b/>
          <w:i/>
          <w:sz w:val="28"/>
          <w:szCs w:val="28"/>
        </w:rPr>
        <w:t>Đối với khối HĐND</w:t>
      </w:r>
      <w:r w:rsidR="00F21E93">
        <w:rPr>
          <w:rFonts w:cs="Times New Roman"/>
          <w:b/>
          <w:i/>
          <w:sz w:val="28"/>
          <w:szCs w:val="28"/>
        </w:rPr>
        <w:t>:</w:t>
      </w:r>
      <w:r w:rsidR="001407FA" w:rsidRPr="00104583">
        <w:rPr>
          <w:rFonts w:cs="Times New Roman"/>
          <w:sz w:val="28"/>
          <w:szCs w:val="28"/>
        </w:rPr>
        <w:t xml:space="preserve"> </w:t>
      </w:r>
      <w:r w:rsidRPr="00104583">
        <w:rPr>
          <w:rFonts w:cs="Times New Roman"/>
          <w:sz w:val="28"/>
          <w:szCs w:val="28"/>
        </w:rPr>
        <w:t>Tổ chức bộ máy được kiện toàn đồng bộ từ Thành phố đến cơ sở</w:t>
      </w:r>
      <w:r w:rsidR="00F21E93">
        <w:rPr>
          <w:rFonts w:cs="Times New Roman"/>
          <w:sz w:val="28"/>
          <w:szCs w:val="28"/>
        </w:rPr>
        <w:t>, bảo đảm phù hợp với mô hình chính quyền địa phương 02 cấp và phù hợp với cơ chế đặc thù của Luật Thủ đô năm 2024</w:t>
      </w:r>
      <w:r w:rsidRPr="00104583">
        <w:rPr>
          <w:rFonts w:cs="Times New Roman"/>
          <w:sz w:val="28"/>
          <w:szCs w:val="28"/>
        </w:rPr>
        <w:t xml:space="preserve">. </w:t>
      </w:r>
      <w:r w:rsidR="00F21E93">
        <w:rPr>
          <w:rFonts w:cs="Times New Roman"/>
          <w:sz w:val="28"/>
          <w:szCs w:val="28"/>
        </w:rPr>
        <w:t xml:space="preserve">Ở cấp Thành phố, </w:t>
      </w:r>
      <w:r w:rsidRPr="00104583">
        <w:rPr>
          <w:rFonts w:cs="Times New Roman"/>
          <w:sz w:val="28"/>
          <w:szCs w:val="28"/>
        </w:rPr>
        <w:t xml:space="preserve">HĐND Thành </w:t>
      </w:r>
      <w:r w:rsidR="00F21E93">
        <w:rPr>
          <w:rFonts w:cs="Times New Roman"/>
          <w:sz w:val="28"/>
          <w:szCs w:val="28"/>
        </w:rPr>
        <w:t xml:space="preserve">phố tiếp tục tổ chức </w:t>
      </w:r>
      <w:r w:rsidR="00C2026D" w:rsidRPr="00104583">
        <w:rPr>
          <w:rFonts w:cs="Times New Roman"/>
          <w:sz w:val="28"/>
          <w:szCs w:val="28"/>
        </w:rPr>
        <w:t>Văn phòng Đoàn ĐBQH và HĐND Thành phố; 05 Ban chuyên trách</w:t>
      </w:r>
      <w:r w:rsidR="00C2026D" w:rsidRPr="00104583">
        <w:rPr>
          <w:rFonts w:eastAsia="Times New Roman" w:cs="Times New Roman"/>
          <w:kern w:val="0"/>
          <w:sz w:val="28"/>
          <w:szCs w:val="28"/>
          <w:vertAlign w:val="superscript"/>
          <w14:ligatures w14:val="none"/>
        </w:rPr>
        <w:footnoteReference w:id="11"/>
      </w:r>
      <w:r w:rsidR="00090B5F">
        <w:rPr>
          <w:rFonts w:cs="Times New Roman"/>
          <w:sz w:val="28"/>
          <w:szCs w:val="28"/>
        </w:rPr>
        <w:t xml:space="preserve"> (</w:t>
      </w:r>
      <w:r w:rsidR="00F21E93">
        <w:rPr>
          <w:rFonts w:cs="Times New Roman"/>
          <w:sz w:val="28"/>
          <w:szCs w:val="28"/>
        </w:rPr>
        <w:t xml:space="preserve">trong đó có </w:t>
      </w:r>
      <w:r w:rsidR="00F35819">
        <w:rPr>
          <w:rFonts w:cs="Times New Roman"/>
          <w:sz w:val="28"/>
          <w:szCs w:val="28"/>
        </w:rPr>
        <w:t xml:space="preserve">Ban Khoa học </w:t>
      </w:r>
      <w:r w:rsidR="0061619D">
        <w:rPr>
          <w:rFonts w:cs="Times New Roman"/>
          <w:sz w:val="28"/>
          <w:szCs w:val="28"/>
        </w:rPr>
        <w:t>Công nghệ và Môi trường theo quy định của Luật Thủ đô)</w:t>
      </w:r>
      <w:r w:rsidR="00F21E93">
        <w:rPr>
          <w:rFonts w:cs="Times New Roman"/>
          <w:sz w:val="28"/>
          <w:szCs w:val="28"/>
        </w:rPr>
        <w:t xml:space="preserve">. Ở cấp xã, </w:t>
      </w:r>
      <w:r w:rsidRPr="00104583">
        <w:rPr>
          <w:rFonts w:cs="Times New Roman"/>
          <w:sz w:val="28"/>
          <w:szCs w:val="28"/>
        </w:rPr>
        <w:t>126</w:t>
      </w:r>
      <w:r w:rsidR="00F21E93">
        <w:rPr>
          <w:rFonts w:cs="Times New Roman"/>
          <w:sz w:val="28"/>
          <w:szCs w:val="28"/>
        </w:rPr>
        <w:t>/126 xã, phường đã kiện toàn</w:t>
      </w:r>
      <w:r w:rsidRPr="00104583">
        <w:rPr>
          <w:rFonts w:cs="Times New Roman"/>
          <w:sz w:val="28"/>
          <w:szCs w:val="28"/>
        </w:rPr>
        <w:t xml:space="preserve"> Thường trự</w:t>
      </w:r>
      <w:r w:rsidR="00F21E93">
        <w:rPr>
          <w:rFonts w:cs="Times New Roman"/>
          <w:sz w:val="28"/>
          <w:szCs w:val="28"/>
        </w:rPr>
        <w:t>c HĐND; thành lập</w:t>
      </w:r>
      <w:r w:rsidRPr="00104583">
        <w:rPr>
          <w:rFonts w:cs="Times New Roman"/>
          <w:sz w:val="28"/>
          <w:szCs w:val="28"/>
        </w:rPr>
        <w:t xml:space="preserve"> 252 Ban HĐND </w:t>
      </w:r>
      <w:r w:rsidR="00F21E93">
        <w:rPr>
          <w:rFonts w:cs="Times New Roman"/>
          <w:sz w:val="28"/>
          <w:szCs w:val="28"/>
        </w:rPr>
        <w:t>cấp xã, bảo đảm thực hiện chức năng quyết định các vấn đề quan trọng của địa phương và giám sát việc thực hiện nhiệm vụ được phân cấp, ủy quyền</w:t>
      </w:r>
      <w:r w:rsidRPr="00104583">
        <w:rPr>
          <w:rFonts w:cs="Times New Roman"/>
          <w:sz w:val="28"/>
          <w:szCs w:val="28"/>
        </w:rPr>
        <w:t xml:space="preserve">. </w:t>
      </w:r>
      <w:r w:rsidR="00B96DC6" w:rsidRPr="00104583">
        <w:rPr>
          <w:rFonts w:cs="Times New Roman"/>
          <w:b/>
          <w:i/>
          <w:sz w:val="28"/>
          <w:szCs w:val="28"/>
        </w:rPr>
        <w:tab/>
      </w:r>
      <w:r w:rsidR="00B96DC6" w:rsidRPr="0061730E">
        <w:rPr>
          <w:rFonts w:cs="Times New Roman"/>
          <w:b/>
          <w:i/>
          <w:spacing w:val="-4"/>
          <w:sz w:val="28"/>
          <w:szCs w:val="28"/>
        </w:rPr>
        <w:t xml:space="preserve">(3) </w:t>
      </w:r>
      <w:r w:rsidRPr="0061730E">
        <w:rPr>
          <w:rFonts w:cs="Times New Roman"/>
          <w:b/>
          <w:i/>
          <w:spacing w:val="-4"/>
          <w:sz w:val="28"/>
          <w:szCs w:val="28"/>
        </w:rPr>
        <w:t>Đối với khố</w:t>
      </w:r>
      <w:r w:rsidR="00C2026D" w:rsidRPr="0061730E">
        <w:rPr>
          <w:rFonts w:cs="Times New Roman"/>
          <w:b/>
          <w:i/>
          <w:spacing w:val="-4"/>
          <w:sz w:val="28"/>
          <w:szCs w:val="28"/>
        </w:rPr>
        <w:t>i UBND</w:t>
      </w:r>
      <w:r w:rsidR="00C179C4" w:rsidRPr="0061730E">
        <w:rPr>
          <w:rFonts w:cs="Times New Roman"/>
          <w:b/>
          <w:i/>
          <w:spacing w:val="-4"/>
          <w:sz w:val="28"/>
          <w:szCs w:val="28"/>
        </w:rPr>
        <w:t xml:space="preserve">: </w:t>
      </w:r>
      <w:r w:rsidR="00C179C4" w:rsidRPr="0061730E">
        <w:rPr>
          <w:rFonts w:cs="Times New Roman"/>
          <w:iCs/>
          <w:spacing w:val="-4"/>
          <w:sz w:val="28"/>
          <w:szCs w:val="28"/>
          <w:lang w:val="en-SG"/>
        </w:rPr>
        <w:t xml:space="preserve">Trước sắp xếp, Thành phố có 30 quận, huyện, thị xã; 526 xã, phường, thị trấn; 21 sở và cơ quan tương đương sở cùng hệ thống phòng chuyên môn cấp huyện, đơn vị sự nghiệp trực thuộc. </w:t>
      </w:r>
      <w:r w:rsidR="00C179C4" w:rsidRPr="0061730E">
        <w:rPr>
          <w:rFonts w:cs="Times New Roman"/>
          <w:spacing w:val="-4"/>
          <w:sz w:val="28"/>
          <w:szCs w:val="28"/>
        </w:rPr>
        <w:t>Sau sắp xếp,</w:t>
      </w:r>
      <w:r w:rsidR="001407FA" w:rsidRPr="0061730E">
        <w:rPr>
          <w:rFonts w:cs="Times New Roman"/>
          <w:b/>
          <w:spacing w:val="-4"/>
          <w:sz w:val="28"/>
          <w:szCs w:val="28"/>
        </w:rPr>
        <w:t xml:space="preserve"> </w:t>
      </w:r>
      <w:r w:rsidR="00C179C4" w:rsidRPr="0061730E">
        <w:rPr>
          <w:rFonts w:cs="Times New Roman"/>
          <w:iCs/>
          <w:spacing w:val="-4"/>
          <w:sz w:val="28"/>
          <w:szCs w:val="28"/>
          <w:lang w:val="en-SG"/>
        </w:rPr>
        <w:t xml:space="preserve">Thành phố tổ chức lại còn 126 xã, phường, giảm 400 đơn vị hành chính cấp xã, tương ứng giảm 76%; đồng thời kết thúc hoạt động của 30 quận, huyện, thị xã. Khối sở, ngành </w:t>
      </w:r>
      <w:r w:rsidRPr="0061730E">
        <w:rPr>
          <w:rFonts w:cs="Times New Roman"/>
          <w:spacing w:val="-4"/>
          <w:sz w:val="28"/>
          <w:szCs w:val="28"/>
        </w:rPr>
        <w:t>Thành phố sắp xếp từ 21 sở và cơ quan tương đương sở xuống còn 15 sở và 01 cơ quan tương đương sở, giảm 06 đầu mối cấp sở</w:t>
      </w:r>
      <w:r w:rsidR="00B96DC6" w:rsidRPr="0061730E">
        <w:rPr>
          <w:rFonts w:cs="Times New Roman"/>
          <w:spacing w:val="-4"/>
          <w:sz w:val="28"/>
          <w:szCs w:val="28"/>
        </w:rPr>
        <w:t xml:space="preserve"> (28,6%)</w:t>
      </w:r>
      <w:r w:rsidR="00B96DC6" w:rsidRPr="0061730E">
        <w:rPr>
          <w:rFonts w:eastAsia="Times New Roman" w:cs="Times New Roman"/>
          <w:spacing w:val="-4"/>
          <w:kern w:val="0"/>
          <w:sz w:val="28"/>
          <w:szCs w:val="28"/>
          <w:vertAlign w:val="superscript"/>
          <w14:ligatures w14:val="none"/>
        </w:rPr>
        <w:footnoteReference w:id="12"/>
      </w:r>
      <w:r w:rsidRPr="0061730E">
        <w:rPr>
          <w:rFonts w:cs="Times New Roman"/>
          <w:spacing w:val="-4"/>
          <w:sz w:val="28"/>
          <w:szCs w:val="28"/>
        </w:rPr>
        <w:t xml:space="preserve">; </w:t>
      </w:r>
      <w:r w:rsidR="00F54544" w:rsidRPr="0061730E">
        <w:rPr>
          <w:rFonts w:cs="Times New Roman"/>
          <w:iCs/>
          <w:spacing w:val="-4"/>
          <w:sz w:val="28"/>
          <w:szCs w:val="28"/>
          <w:lang w:val="en-SG"/>
        </w:rPr>
        <w:t xml:space="preserve">đồng thời giảm 09 chi cục và sắp xếp lại các đơn vị sự </w:t>
      </w:r>
      <w:r w:rsidR="00F54544" w:rsidRPr="0061730E">
        <w:rPr>
          <w:rFonts w:cs="Times New Roman"/>
          <w:iCs/>
          <w:spacing w:val="-4"/>
          <w:sz w:val="28"/>
          <w:szCs w:val="28"/>
          <w:lang w:val="en-SG"/>
        </w:rPr>
        <w:lastRenderedPageBreak/>
        <w:t>nghiệp công lập cấp Thành phố theo hướng tinh gọn, chuyên sâu, giảm đầu mối trung gian</w:t>
      </w:r>
      <w:r w:rsidRPr="0061730E">
        <w:rPr>
          <w:rFonts w:cs="Times New Roman"/>
          <w:spacing w:val="-4"/>
          <w:sz w:val="28"/>
          <w:szCs w:val="28"/>
        </w:rPr>
        <w:t>. Việc chuyển giao chức năng, nhiệm vụ thanh tra về Thanh tra Thành phố, tổ chức lại hệ thống kiểm tra chuyên ngành và sắp xếp các đơn vị sự nghiệp công lập được thực hiện đồng bộ, góp phần nâng cao hiệu lực, hiệu quả quản lý nhà nước trong điều kiện không tổ chức cấp huyện.</w:t>
      </w:r>
    </w:p>
    <w:p w14:paraId="3BF1F7CA" w14:textId="3872D148" w:rsidR="00655548" w:rsidRPr="00104583" w:rsidRDefault="00655548" w:rsidP="0059486C">
      <w:pPr>
        <w:spacing w:before="0" w:after="0"/>
        <w:ind w:firstLine="0"/>
        <w:outlineLvl w:val="2"/>
        <w:rPr>
          <w:rFonts w:cs="Times New Roman"/>
          <w:spacing w:val="-4"/>
          <w:sz w:val="28"/>
          <w:szCs w:val="28"/>
        </w:rPr>
      </w:pPr>
      <w:r w:rsidRPr="00104583">
        <w:rPr>
          <w:rFonts w:cs="Times New Roman"/>
          <w:sz w:val="28"/>
          <w:szCs w:val="28"/>
        </w:rPr>
        <w:tab/>
      </w:r>
      <w:r w:rsidR="00B96DC6" w:rsidRPr="00104583">
        <w:rPr>
          <w:rFonts w:cs="Times New Roman"/>
          <w:spacing w:val="-4"/>
          <w:sz w:val="28"/>
          <w:szCs w:val="28"/>
        </w:rPr>
        <w:t xml:space="preserve">Tại cấp xã, 126/126 xã, phường đã hoàn thành việc thành lập cơ quan chuyên môn, tiếp nhận đầy đủ chức năng, nhiệm vụ từ cấp huyện chuyển về và đưa bộ máy vào vận hành ngay từ ngày đầu hoạt động. Mỗi xã, phường được tổ chức 03 phòng chuyên môn </w:t>
      </w:r>
      <w:r w:rsidR="00B96DC6" w:rsidRPr="00104583">
        <w:rPr>
          <w:rFonts w:cs="Times New Roman"/>
          <w:i/>
          <w:spacing w:val="-4"/>
          <w:sz w:val="28"/>
          <w:szCs w:val="28"/>
        </w:rPr>
        <w:t>(Văn phòng HĐND và UBND; Phòng Kinh tế đối với xã hoặc Phòng Kinh tế, Hạ tầng và Đô thị đối với phường; Phòng Văn hóa - Xã hội),</w:t>
      </w:r>
      <w:r w:rsidR="00B96DC6" w:rsidRPr="00104583">
        <w:rPr>
          <w:rFonts w:cs="Times New Roman"/>
          <w:spacing w:val="-4"/>
          <w:sz w:val="28"/>
          <w:szCs w:val="28"/>
        </w:rPr>
        <w:t xml:space="preserve"> toàn Thành phố có 378 phòng chuyên môn. Thành phố bố trí 126 điểm tiếp nhận, phục vụ hành chính công tại 126 xã, phường. Việc tổ chức 03 phòng chuyên môn cấp xã cơ bản bảo đảm tiếp nhận hầu hết nhiệm vụ quản lý nhà nước từ cấp huyện chuyển về, góp phần giảm khâu trung gian, rút ngắn quy trình xử lý công việc, nâng cao tính chủ động, tự chịu trách nhiệm của chính quyền cơ sở</w:t>
      </w:r>
      <w:r w:rsidRPr="00104583">
        <w:rPr>
          <w:rFonts w:cs="Times New Roman"/>
          <w:spacing w:val="-4"/>
          <w:sz w:val="28"/>
          <w:szCs w:val="28"/>
        </w:rPr>
        <w:t>.</w:t>
      </w:r>
    </w:p>
    <w:p w14:paraId="5BEB7149" w14:textId="3606F1D4" w:rsidR="00B96DC6" w:rsidRPr="0061730E" w:rsidRDefault="00640A24" w:rsidP="0059486C">
      <w:pPr>
        <w:spacing w:before="0" w:after="0"/>
        <w:ind w:firstLine="0"/>
        <w:rPr>
          <w:rFonts w:cs="Times New Roman"/>
          <w:spacing w:val="-2"/>
          <w:sz w:val="28"/>
          <w:szCs w:val="28"/>
        </w:rPr>
      </w:pPr>
      <w:r w:rsidRPr="00104583">
        <w:rPr>
          <w:rFonts w:cs="Times New Roman"/>
          <w:spacing w:val="-4"/>
          <w:sz w:val="28"/>
          <w:szCs w:val="28"/>
        </w:rPr>
        <w:tab/>
      </w:r>
      <w:r w:rsidR="00B96DC6" w:rsidRPr="0061730E">
        <w:rPr>
          <w:rFonts w:cs="Times New Roman"/>
          <w:spacing w:val="-2"/>
          <w:sz w:val="28"/>
          <w:szCs w:val="28"/>
        </w:rPr>
        <w:t>Về đơn vị sự nghiệp công lập trực thuộc cấp xã, Thành phố định hướng chuyển giao, tổ chức các đơn vị sự nghiệp công lập cơ bản, thiết yếu gắn trực tiếp với địa bàn dân cư về UBND xã, phường quản lý theo quy định và theo phương án sắp xếp được cấp có thẩm quyền phê duyệt. Sau sắp xếp, 100% xã, phường đã thành lập Trung tâm Văn hóa - Thông tin và Thể thao; Trạm Y tế xã, phường; Ban quản lý dự án đầ</w:t>
      </w:r>
      <w:r w:rsidR="0061730E" w:rsidRPr="0061730E">
        <w:rPr>
          <w:rFonts w:cs="Times New Roman"/>
          <w:spacing w:val="-2"/>
          <w:sz w:val="28"/>
          <w:szCs w:val="28"/>
        </w:rPr>
        <w:t>u tư -</w:t>
      </w:r>
      <w:r w:rsidR="00B96DC6" w:rsidRPr="0061730E">
        <w:rPr>
          <w:rFonts w:cs="Times New Roman"/>
          <w:spacing w:val="-2"/>
          <w:sz w:val="28"/>
          <w:szCs w:val="28"/>
        </w:rPr>
        <w:t xml:space="preserve"> hạ tầng; nhận bàn giao nguyên trạng các đơn vị sự nghiệp tự chủ chi thường xuyên lĩnh vực văn hóa (Ban quản lý di tích), lĩnh vực kinh tế (Ban quản lý chợ) theo đơn vị hành chính mới, đồng thời tổ chức lại hệ thống giáo dục công lập, giáo dục nghề nghiệp và giáo dục thường xuyên phù hợp với mô hình chính quyền địa phương </w:t>
      </w:r>
      <w:r w:rsidR="00AF6083" w:rsidRPr="0061730E">
        <w:rPr>
          <w:rFonts w:cs="Times New Roman"/>
          <w:spacing w:val="-2"/>
          <w:sz w:val="28"/>
          <w:szCs w:val="28"/>
        </w:rPr>
        <w:t>2 cấp</w:t>
      </w:r>
      <w:r w:rsidR="004061D1" w:rsidRPr="0061730E">
        <w:rPr>
          <w:rFonts w:cs="Times New Roman"/>
          <w:spacing w:val="-2"/>
          <w:sz w:val="28"/>
          <w:szCs w:val="28"/>
        </w:rPr>
        <w:t>.</w:t>
      </w:r>
    </w:p>
    <w:p w14:paraId="51116A09" w14:textId="773DB486" w:rsidR="004061D1" w:rsidRPr="00104583" w:rsidRDefault="00B96DC6" w:rsidP="00D203B1">
      <w:pPr>
        <w:spacing w:before="0" w:after="0" w:line="380" w:lineRule="exact"/>
        <w:ind w:firstLine="0"/>
        <w:outlineLvl w:val="2"/>
        <w:rPr>
          <w:rFonts w:cs="Times New Roman"/>
          <w:sz w:val="28"/>
          <w:szCs w:val="28"/>
        </w:rPr>
      </w:pPr>
      <w:r w:rsidRPr="00104583">
        <w:rPr>
          <w:rFonts w:cs="Times New Roman"/>
          <w:sz w:val="28"/>
          <w:szCs w:val="28"/>
        </w:rPr>
        <w:tab/>
      </w:r>
      <w:r w:rsidR="00E55553" w:rsidRPr="00104583">
        <w:rPr>
          <w:rFonts w:cs="Times New Roman"/>
          <w:b/>
          <w:i/>
          <w:sz w:val="28"/>
          <w:szCs w:val="28"/>
        </w:rPr>
        <w:t>(4)</w:t>
      </w:r>
      <w:r w:rsidRPr="00104583">
        <w:rPr>
          <w:rFonts w:cs="Times New Roman"/>
          <w:b/>
          <w:i/>
          <w:spacing w:val="-4"/>
          <w:sz w:val="28"/>
          <w:szCs w:val="28"/>
        </w:rPr>
        <w:t xml:space="preserve"> Đối với khối MTTQ và các tổ chức chính trị - xã hội:</w:t>
      </w:r>
      <w:r w:rsidRPr="00104583">
        <w:rPr>
          <w:rFonts w:cs="Times New Roman"/>
          <w:spacing w:val="-4"/>
          <w:sz w:val="28"/>
          <w:szCs w:val="28"/>
        </w:rPr>
        <w:t xml:space="preserve"> Thành phố đã thực hiện sắp xếp theo hướng tinh gọn đầu mối, nâng cao hiệu quả phối hợp và phát huy vai trò đại diện, tập hợp Nhân dân. </w:t>
      </w:r>
      <w:r w:rsidR="004061D1" w:rsidRPr="00104583">
        <w:rPr>
          <w:rFonts w:cs="Times New Roman"/>
          <w:spacing w:val="-4"/>
          <w:sz w:val="28"/>
          <w:szCs w:val="28"/>
        </w:rPr>
        <w:t xml:space="preserve">Các cơ quan tham mưu, giúp việc được hợp nhất theo hướng chung một đầu mối, </w:t>
      </w:r>
      <w:r w:rsidR="004061D1" w:rsidRPr="00104583">
        <w:rPr>
          <w:rFonts w:cs="Times New Roman"/>
          <w:spacing w:val="-4"/>
          <w:sz w:val="28"/>
          <w:szCs w:val="28"/>
          <w:lang w:val="en-SG"/>
        </w:rPr>
        <w:t>giảm 05 tổ chức cấp Thành phố, tương ứng 83,3%</w:t>
      </w:r>
      <w:r w:rsidR="004061D1" w:rsidRPr="00104583">
        <w:rPr>
          <w:rFonts w:eastAsia="Times New Roman" w:cs="Times New Roman"/>
          <w:kern w:val="0"/>
          <w:sz w:val="28"/>
          <w:szCs w:val="28"/>
          <w:vertAlign w:val="superscript"/>
          <w14:ligatures w14:val="none"/>
        </w:rPr>
        <w:footnoteReference w:id="13"/>
      </w:r>
      <w:r w:rsidR="004061D1" w:rsidRPr="00104583">
        <w:rPr>
          <w:rFonts w:cs="Times New Roman"/>
          <w:spacing w:val="-4"/>
          <w:sz w:val="28"/>
          <w:szCs w:val="28"/>
          <w:lang w:val="en-SG"/>
        </w:rPr>
        <w:t xml:space="preserve">; </w:t>
      </w:r>
      <w:r w:rsidRPr="00104583">
        <w:rPr>
          <w:rFonts w:cs="Times New Roman"/>
          <w:spacing w:val="-4"/>
          <w:sz w:val="28"/>
          <w:szCs w:val="28"/>
        </w:rPr>
        <w:t xml:space="preserve">tổ chức MTTQ và các đoàn thể chính trị - xã hội được kiện toàn đồng bộ từ Thành phố đến 126 xã, phường. </w:t>
      </w:r>
    </w:p>
    <w:p w14:paraId="361C4A54" w14:textId="77777777" w:rsidR="00B3172F" w:rsidRDefault="00B96DC6" w:rsidP="00D203B1">
      <w:pPr>
        <w:spacing w:before="0" w:after="0" w:line="380" w:lineRule="exact"/>
        <w:ind w:firstLine="0"/>
        <w:outlineLvl w:val="2"/>
        <w:rPr>
          <w:rFonts w:cs="Times New Roman"/>
          <w:sz w:val="28"/>
          <w:szCs w:val="28"/>
        </w:rPr>
      </w:pPr>
      <w:r w:rsidRPr="00104583">
        <w:rPr>
          <w:rFonts w:cs="Times New Roman"/>
          <w:spacing w:val="-4"/>
          <w:sz w:val="28"/>
          <w:szCs w:val="28"/>
        </w:rPr>
        <w:tab/>
      </w:r>
      <w:r w:rsidR="00C90CA0" w:rsidRPr="00D203B1">
        <w:rPr>
          <w:rFonts w:cs="Times New Roman"/>
          <w:sz w:val="28"/>
          <w:szCs w:val="28"/>
        </w:rPr>
        <w:t xml:space="preserve">Qua 01 năm vận hành </w:t>
      </w:r>
      <w:r w:rsidR="00AE0519" w:rsidRPr="00D203B1">
        <w:rPr>
          <w:rFonts w:cs="Times New Roman"/>
          <w:sz w:val="28"/>
          <w:szCs w:val="28"/>
        </w:rPr>
        <w:t xml:space="preserve">cho thấy mô hình tổ chức mới cơ bản đat mục tiêu </w:t>
      </w:r>
      <w:r w:rsidRPr="00D203B1">
        <w:rPr>
          <w:rFonts w:cs="Times New Roman"/>
          <w:sz w:val="28"/>
          <w:szCs w:val="28"/>
        </w:rPr>
        <w:t>giảm tầng nấc trung gian,</w:t>
      </w:r>
      <w:r w:rsidR="00AE0519" w:rsidRPr="00D203B1">
        <w:rPr>
          <w:rFonts w:cs="Times New Roman"/>
          <w:sz w:val="28"/>
          <w:szCs w:val="28"/>
        </w:rPr>
        <w:t xml:space="preserve"> rút ngắn quy trình </w:t>
      </w:r>
      <w:r w:rsidR="00817B1D" w:rsidRPr="00D203B1">
        <w:rPr>
          <w:rFonts w:cs="Times New Roman"/>
          <w:sz w:val="28"/>
          <w:szCs w:val="28"/>
        </w:rPr>
        <w:t xml:space="preserve">lãnh đạo, chỉ đạo, giải quyết công việc; tăng tính chủ động, tự chịu trách nhiệm </w:t>
      </w:r>
      <w:r w:rsidR="001614CA" w:rsidRPr="00D203B1">
        <w:rPr>
          <w:rFonts w:cs="Times New Roman"/>
          <w:sz w:val="28"/>
          <w:szCs w:val="28"/>
        </w:rPr>
        <w:t>của cấp xã.</w:t>
      </w:r>
      <w:r w:rsidR="00B3172F">
        <w:rPr>
          <w:rFonts w:cs="Times New Roman"/>
          <w:sz w:val="28"/>
          <w:szCs w:val="28"/>
        </w:rPr>
        <w:t xml:space="preserve"> Tổ chức bộ máy 04 trục của hệ thống chính trị từ Thành phố đến cơ sở được kiện toàn đồng bộ, vận hành ổn định, thông suốt; trong đó HĐND các cấp nhanh chóng thích ứng với mô hình mới, duy trì hoạt động nền nếp, bảo đảm thực hiện chức năng quyết định và giám sát trong điều kiện </w:t>
      </w:r>
      <w:r w:rsidR="00B3172F">
        <w:rPr>
          <w:rFonts w:cs="Times New Roman"/>
          <w:sz w:val="28"/>
          <w:szCs w:val="28"/>
        </w:rPr>
        <w:lastRenderedPageBreak/>
        <w:t>không còn cấp huyện. Cơ chế phối hợp giữa 04 trục Đảng-HĐND-UBND-MTTQ từng bước phát huy hiệu quả; n</w:t>
      </w:r>
      <w:r w:rsidR="001614CA" w:rsidRPr="00D203B1">
        <w:rPr>
          <w:rFonts w:cs="Times New Roman"/>
          <w:sz w:val="28"/>
          <w:szCs w:val="28"/>
        </w:rPr>
        <w:t>hiều nhiệm vụ trước đây phải xử lý qua nhiều cấp trung gian nay được giải quyết trực tiếp</w:t>
      </w:r>
      <w:r w:rsidR="007C3B7E" w:rsidRPr="00D203B1">
        <w:rPr>
          <w:rFonts w:cs="Times New Roman"/>
          <w:sz w:val="28"/>
          <w:szCs w:val="28"/>
        </w:rPr>
        <w:t xml:space="preserve"> tại cơ sở, góp phần nâng cao hiệu lực, hiệu quả của bộ</w:t>
      </w:r>
      <w:r w:rsidR="0059486C" w:rsidRPr="00D203B1">
        <w:rPr>
          <w:rFonts w:cs="Times New Roman"/>
          <w:sz w:val="28"/>
          <w:szCs w:val="28"/>
        </w:rPr>
        <w:t xml:space="preserve"> máy</w:t>
      </w:r>
      <w:r w:rsidR="00EA282C" w:rsidRPr="00D203B1">
        <w:rPr>
          <w:rFonts w:cs="Times New Roman"/>
          <w:sz w:val="28"/>
          <w:szCs w:val="28"/>
        </w:rPr>
        <w:t xml:space="preserve">. </w:t>
      </w:r>
    </w:p>
    <w:p w14:paraId="2712BDA0" w14:textId="08FF9417" w:rsidR="00394461" w:rsidRPr="00D203B1" w:rsidRDefault="00B3172F" w:rsidP="00D203B1">
      <w:pPr>
        <w:spacing w:before="0" w:after="0" w:line="380" w:lineRule="exact"/>
        <w:ind w:firstLine="0"/>
        <w:outlineLvl w:val="2"/>
        <w:rPr>
          <w:rFonts w:cs="Times New Roman"/>
          <w:sz w:val="28"/>
          <w:szCs w:val="28"/>
        </w:rPr>
      </w:pPr>
      <w:r>
        <w:rPr>
          <w:rFonts w:cs="Times New Roman"/>
          <w:sz w:val="28"/>
          <w:szCs w:val="28"/>
        </w:rPr>
        <w:tab/>
      </w:r>
      <w:r w:rsidR="00394461" w:rsidRPr="00D203B1">
        <w:rPr>
          <w:rFonts w:cs="Times New Roman"/>
          <w:sz w:val="28"/>
          <w:szCs w:val="28"/>
        </w:rPr>
        <w:t xml:space="preserve">Tuy nhiên, thực tiễn cũng cho thấy sự chênh lệch rất lớn về quy mô dân số, diện tích, mức độ đô thị hóa, khối lượng công việc và yêu cầu quản trị giữa các xã, phường; trong khi khung tổ chức bộ máy cơ bản được áp dụng thống nhất. Đây là </w:t>
      </w:r>
      <w:r>
        <w:rPr>
          <w:rFonts w:cs="Times New Roman"/>
          <w:sz w:val="28"/>
          <w:szCs w:val="28"/>
        </w:rPr>
        <w:t xml:space="preserve">những </w:t>
      </w:r>
      <w:r w:rsidR="00394461" w:rsidRPr="00D203B1">
        <w:rPr>
          <w:rFonts w:cs="Times New Roman"/>
          <w:sz w:val="28"/>
          <w:szCs w:val="28"/>
        </w:rPr>
        <w:t>vấn đề cần tiếp tục nghiên cứu, hoàn thiện nhằm bảo đảm tổ chức bộ máy phù hợp hơn với đặc điểm từng nhóm địa bàn, đáp ứng yêu cầu quản trị của Thủ đô trong giai đoạn tới.</w:t>
      </w:r>
    </w:p>
    <w:p w14:paraId="55D6A4E8" w14:textId="07AC8C5A" w:rsidR="00D93DEE" w:rsidRPr="00104583" w:rsidRDefault="004A34D1" w:rsidP="00CA68ED">
      <w:pPr>
        <w:spacing w:before="0" w:after="0"/>
        <w:ind w:firstLine="0"/>
        <w:outlineLvl w:val="2"/>
        <w:rPr>
          <w:rFonts w:cs="Times New Roman"/>
          <w:b/>
          <w:bCs/>
          <w:i/>
          <w:sz w:val="28"/>
          <w:szCs w:val="28"/>
        </w:rPr>
      </w:pPr>
      <w:r w:rsidRPr="00104583">
        <w:rPr>
          <w:rFonts w:cs="Times New Roman"/>
          <w:bCs/>
          <w:iCs/>
          <w:sz w:val="28"/>
          <w:szCs w:val="28"/>
        </w:rPr>
        <w:tab/>
      </w:r>
      <w:r w:rsidR="00D93DEE" w:rsidRPr="00104583">
        <w:rPr>
          <w:rFonts w:cs="Times New Roman"/>
          <w:b/>
          <w:bCs/>
          <w:i/>
          <w:sz w:val="28"/>
          <w:szCs w:val="28"/>
          <w:lang w:val="en-SG"/>
        </w:rPr>
        <w:t>1.3.</w:t>
      </w:r>
      <w:r w:rsidR="00D93DEE" w:rsidRPr="00104583">
        <w:rPr>
          <w:rFonts w:cs="Times New Roman"/>
          <w:b/>
          <w:bCs/>
          <w:i/>
          <w:sz w:val="28"/>
          <w:szCs w:val="28"/>
          <w:lang w:val="vi-VN"/>
        </w:rPr>
        <w:t xml:space="preserve"> </w:t>
      </w:r>
      <w:r w:rsidR="009F4718" w:rsidRPr="00104583">
        <w:rPr>
          <w:rFonts w:cs="Times New Roman"/>
          <w:b/>
          <w:bCs/>
          <w:i/>
          <w:sz w:val="28"/>
          <w:szCs w:val="28"/>
        </w:rPr>
        <w:t>Về công tác cán bộ, công chức, viên chức trong hệ thống chính trị</w:t>
      </w:r>
    </w:p>
    <w:p w14:paraId="0ED11F5B" w14:textId="150FC11B" w:rsidR="009F4718" w:rsidRPr="00104583" w:rsidRDefault="009F4718" w:rsidP="00CA68ED">
      <w:pPr>
        <w:spacing w:before="0" w:after="0"/>
        <w:ind w:firstLine="0"/>
        <w:outlineLvl w:val="2"/>
        <w:rPr>
          <w:rFonts w:cs="Times New Roman"/>
          <w:bCs/>
          <w:i/>
          <w:sz w:val="28"/>
          <w:szCs w:val="28"/>
        </w:rPr>
      </w:pPr>
      <w:r w:rsidRPr="00104583">
        <w:rPr>
          <w:rFonts w:cs="Times New Roman"/>
          <w:b/>
          <w:bCs/>
          <w:i/>
          <w:sz w:val="28"/>
          <w:szCs w:val="28"/>
        </w:rPr>
        <w:tab/>
      </w:r>
      <w:r w:rsidRPr="00104583">
        <w:rPr>
          <w:rFonts w:cs="Times New Roman"/>
          <w:bCs/>
          <w:i/>
          <w:sz w:val="28"/>
          <w:szCs w:val="28"/>
        </w:rPr>
        <w:t xml:space="preserve">1.3.1. Về số lượng người làm việc trong hệ thống chính trị </w:t>
      </w:r>
    </w:p>
    <w:p w14:paraId="577127AD" w14:textId="49D807A0" w:rsidR="00C74A8A" w:rsidRPr="0059486C" w:rsidRDefault="00AE44A7" w:rsidP="00AE44A7">
      <w:pPr>
        <w:spacing w:before="0" w:after="0"/>
        <w:ind w:firstLine="0"/>
        <w:outlineLvl w:val="2"/>
        <w:rPr>
          <w:rFonts w:cs="Times New Roman"/>
          <w:spacing w:val="-6"/>
          <w:sz w:val="28"/>
          <w:szCs w:val="28"/>
        </w:rPr>
      </w:pPr>
      <w:r w:rsidRPr="00104583">
        <w:rPr>
          <w:rFonts w:cs="Times New Roman"/>
          <w:bCs/>
          <w:i/>
          <w:sz w:val="28"/>
          <w:szCs w:val="28"/>
        </w:rPr>
        <w:tab/>
      </w:r>
      <w:r w:rsidRPr="0059486C">
        <w:rPr>
          <w:rFonts w:cs="Times New Roman"/>
          <w:bCs/>
          <w:spacing w:val="-6"/>
          <w:sz w:val="28"/>
          <w:szCs w:val="28"/>
        </w:rPr>
        <w:t xml:space="preserve">Thực hiện chủ trương sắp xếp tổ chức bộ máy gắn với vận hành mô hình chính quyền địa phương </w:t>
      </w:r>
      <w:r w:rsidR="00AF6083" w:rsidRPr="0059486C">
        <w:rPr>
          <w:rFonts w:cs="Times New Roman"/>
          <w:bCs/>
          <w:spacing w:val="-6"/>
          <w:sz w:val="28"/>
          <w:szCs w:val="28"/>
        </w:rPr>
        <w:t>2 cấp</w:t>
      </w:r>
      <w:r w:rsidRPr="0059486C">
        <w:rPr>
          <w:rFonts w:cs="Times New Roman"/>
          <w:bCs/>
          <w:spacing w:val="-6"/>
          <w:sz w:val="28"/>
          <w:szCs w:val="28"/>
        </w:rPr>
        <w:t>, thành phố Hà Nội đã rà soát, cơ cấu lại và phân bổ đội ngũ cán bộ, công chức, viên chức theo hướng giảm đầu mối trung gian, tăng cường nguồn lực cho cấp trực tiếp tổ chức thực hiện nhiệm vụ và phục vụ Nhân dân. Đến tháng 5/2026, toàn Thành phố có 128.795 cán bộ, công chức, viên chức; trong đó cấp xã có 109.800 người</w:t>
      </w:r>
      <w:r w:rsidRPr="0059486C">
        <w:rPr>
          <w:rStyle w:val="FootnoteReference"/>
          <w:rFonts w:cs="Times New Roman"/>
          <w:spacing w:val="-6"/>
          <w:sz w:val="28"/>
          <w:szCs w:val="28"/>
          <w:lang w:val="en-SG"/>
        </w:rPr>
        <w:footnoteReference w:id="14"/>
      </w:r>
      <w:r w:rsidRPr="0059486C">
        <w:rPr>
          <w:rFonts w:cs="Times New Roman"/>
          <w:bCs/>
          <w:spacing w:val="-6"/>
          <w:sz w:val="28"/>
          <w:szCs w:val="28"/>
        </w:rPr>
        <w:t>, chiếm khoảng 85% tổng số cán bộ, công chức, viên chức toàn Thành phố</w:t>
      </w:r>
      <w:r w:rsidR="0070509D">
        <w:rPr>
          <w:rFonts w:cs="Times New Roman"/>
          <w:bCs/>
          <w:spacing w:val="-6"/>
          <w:sz w:val="28"/>
          <w:szCs w:val="28"/>
        </w:rPr>
        <w:t>, phân tích chất lượng cụ thể như sau:</w:t>
      </w:r>
      <w:r w:rsidR="00EC11CD" w:rsidRPr="0059486C">
        <w:rPr>
          <w:rFonts w:cs="Times New Roman"/>
          <w:spacing w:val="-6"/>
          <w:sz w:val="28"/>
          <w:szCs w:val="28"/>
        </w:rPr>
        <w:t xml:space="preserve"> </w:t>
      </w:r>
    </w:p>
    <w:p w14:paraId="40524344" w14:textId="77777777" w:rsidR="0059486C" w:rsidRPr="0059486C" w:rsidRDefault="0059486C" w:rsidP="0059486C">
      <w:pPr>
        <w:spacing w:before="0" w:after="0" w:line="240" w:lineRule="auto"/>
        <w:ind w:firstLine="0"/>
        <w:rPr>
          <w:rFonts w:cs="Times New Roman"/>
          <w:spacing w:val="-6"/>
          <w:sz w:val="28"/>
          <w:szCs w:val="28"/>
          <w:lang w:val="en-SG"/>
        </w:rPr>
      </w:pPr>
      <w:r>
        <w:rPr>
          <w:rFonts w:cs="Times New Roman"/>
          <w:spacing w:val="-2"/>
          <w:sz w:val="28"/>
          <w:szCs w:val="28"/>
        </w:rPr>
        <w:tab/>
      </w:r>
      <w:r w:rsidRPr="0059486C">
        <w:rPr>
          <w:rFonts w:cs="Times New Roman"/>
          <w:i/>
          <w:spacing w:val="-6"/>
          <w:sz w:val="28"/>
          <w:szCs w:val="28"/>
        </w:rPr>
        <w:t xml:space="preserve">- </w:t>
      </w:r>
      <w:r w:rsidRPr="0059486C">
        <w:rPr>
          <w:rFonts w:cs="Times New Roman"/>
          <w:i/>
          <w:spacing w:val="-6"/>
          <w:sz w:val="28"/>
          <w:szCs w:val="28"/>
          <w:lang w:val="en-SG"/>
        </w:rPr>
        <w:t>Đối với công chức</w:t>
      </w:r>
      <w:r w:rsidRPr="0059486C">
        <w:rPr>
          <w:rFonts w:cs="Times New Roman"/>
          <w:spacing w:val="-6"/>
          <w:sz w:val="28"/>
          <w:szCs w:val="28"/>
          <w:lang w:val="en-SG"/>
        </w:rPr>
        <w:t xml:space="preserve">: (i) Trình độ chuyên môn: Sau đại học 3.482 cán bộ (29%); Đại học 7.826 cán bộ (65%); Cao đẳng, Trung cấp 804 cán bộ (6%); (ii) Trình độ Lý luận chính trị: Cao cấp, cử nhân 1.842 cán bộ (15%); Trung cấp 5.890 cán bộ (49%). </w:t>
      </w:r>
    </w:p>
    <w:p w14:paraId="7585A294" w14:textId="4E08B2E6" w:rsidR="0059486C" w:rsidRPr="0059486C" w:rsidRDefault="0059486C" w:rsidP="0059486C">
      <w:pPr>
        <w:spacing w:before="0" w:after="0" w:line="240" w:lineRule="auto"/>
        <w:ind w:firstLine="0"/>
        <w:rPr>
          <w:rFonts w:cs="Times New Roman"/>
          <w:spacing w:val="-4"/>
          <w:sz w:val="28"/>
          <w:szCs w:val="28"/>
          <w:lang w:val="en-SG"/>
        </w:rPr>
      </w:pPr>
      <w:r>
        <w:rPr>
          <w:rFonts w:cs="Times New Roman"/>
          <w:sz w:val="28"/>
          <w:szCs w:val="28"/>
          <w:lang w:val="en-SG"/>
        </w:rPr>
        <w:tab/>
      </w:r>
      <w:r w:rsidRPr="0059486C">
        <w:rPr>
          <w:rFonts w:cs="Times New Roman"/>
          <w:i/>
          <w:spacing w:val="-4"/>
          <w:sz w:val="28"/>
          <w:szCs w:val="28"/>
          <w:lang w:val="en-SG"/>
        </w:rPr>
        <w:t>- Đối với viên chức</w:t>
      </w:r>
      <w:r w:rsidRPr="0059486C">
        <w:rPr>
          <w:rFonts w:cs="Times New Roman"/>
          <w:spacing w:val="-4"/>
          <w:sz w:val="28"/>
          <w:szCs w:val="28"/>
          <w:lang w:val="en-SG"/>
        </w:rPr>
        <w:t>: (ii) Trình độ chuyên môn: Sau đại học 11.625 cán bộ (12%); Đại học 81.374 cán bộ (83%); Cao đẳng, Trung cấp 4.689 cán bộ (5%); (ii) Trình độ Lý luận chính trị: Cao cấp, cử nhân 977 cán bộ; Trung cấp 10.843 cán bộ (11%).</w:t>
      </w:r>
    </w:p>
    <w:p w14:paraId="130D61A9" w14:textId="787331C6" w:rsidR="0064786E" w:rsidRPr="00104583" w:rsidRDefault="002B077E" w:rsidP="0059486C">
      <w:pPr>
        <w:spacing w:before="0" w:after="0"/>
        <w:rPr>
          <w:rFonts w:cs="Times New Roman"/>
          <w:bCs/>
          <w:i/>
          <w:iCs/>
          <w:spacing w:val="-2"/>
          <w:sz w:val="28"/>
          <w:szCs w:val="28"/>
          <w:lang w:val="en-SG"/>
        </w:rPr>
      </w:pPr>
      <w:r w:rsidRPr="00104583">
        <w:rPr>
          <w:rFonts w:cs="Times New Roman"/>
          <w:bCs/>
          <w:i/>
          <w:iCs/>
          <w:spacing w:val="-2"/>
          <w:sz w:val="28"/>
          <w:szCs w:val="28"/>
          <w:lang w:val="en-SG"/>
        </w:rPr>
        <w:t>(1) Bảng</w:t>
      </w:r>
      <w:r w:rsidR="005F016C" w:rsidRPr="00104583">
        <w:rPr>
          <w:rFonts w:cs="Times New Roman"/>
          <w:bCs/>
          <w:i/>
          <w:iCs/>
          <w:spacing w:val="-2"/>
          <w:sz w:val="28"/>
          <w:szCs w:val="28"/>
          <w:lang w:val="en-SG"/>
        </w:rPr>
        <w:t>:</w:t>
      </w:r>
      <w:r w:rsidRPr="00104583">
        <w:rPr>
          <w:rFonts w:cs="Times New Roman"/>
          <w:bCs/>
          <w:i/>
          <w:iCs/>
          <w:spacing w:val="-2"/>
          <w:sz w:val="28"/>
          <w:szCs w:val="28"/>
          <w:lang w:val="en-SG"/>
        </w:rPr>
        <w:t xml:space="preserve"> biên chế cấp Thành phố theo 04 trục</w:t>
      </w:r>
    </w:p>
    <w:tbl>
      <w:tblPr>
        <w:tblStyle w:val="TableGrid"/>
        <w:tblW w:w="0" w:type="auto"/>
        <w:tblLook w:val="04A0" w:firstRow="1" w:lastRow="0" w:firstColumn="1" w:lastColumn="0" w:noHBand="0" w:noVBand="1"/>
      </w:tblPr>
      <w:tblGrid>
        <w:gridCol w:w="2122"/>
        <w:gridCol w:w="7223"/>
      </w:tblGrid>
      <w:tr w:rsidR="00F6363C" w:rsidRPr="00104583" w14:paraId="3A96CF65" w14:textId="77777777" w:rsidTr="00255819">
        <w:trPr>
          <w:tblHeader/>
        </w:trPr>
        <w:tc>
          <w:tcPr>
            <w:tcW w:w="2122" w:type="dxa"/>
          </w:tcPr>
          <w:p w14:paraId="33A695BB" w14:textId="77777777" w:rsidR="00F6363C" w:rsidRPr="00104583" w:rsidRDefault="00F6363C" w:rsidP="00A542A5">
            <w:pPr>
              <w:ind w:firstLine="0"/>
              <w:jc w:val="center"/>
              <w:rPr>
                <w:rFonts w:cs="Times New Roman"/>
                <w:b/>
                <w:bCs/>
                <w:spacing w:val="-2"/>
                <w:szCs w:val="26"/>
              </w:rPr>
            </w:pPr>
            <w:r w:rsidRPr="00104583">
              <w:rPr>
                <w:rFonts w:cs="Times New Roman"/>
                <w:b/>
                <w:bCs/>
                <w:spacing w:val="-2"/>
                <w:szCs w:val="26"/>
              </w:rPr>
              <w:t>Trục tổ chức</w:t>
            </w:r>
          </w:p>
        </w:tc>
        <w:tc>
          <w:tcPr>
            <w:tcW w:w="7223" w:type="dxa"/>
          </w:tcPr>
          <w:p w14:paraId="18CAE3EE" w14:textId="77777777" w:rsidR="00F6363C" w:rsidRPr="00104583" w:rsidRDefault="00F6363C" w:rsidP="00A542A5">
            <w:pPr>
              <w:ind w:firstLine="0"/>
              <w:jc w:val="center"/>
              <w:rPr>
                <w:rFonts w:cs="Times New Roman"/>
                <w:b/>
                <w:bCs/>
                <w:spacing w:val="-2"/>
                <w:szCs w:val="26"/>
              </w:rPr>
            </w:pPr>
            <w:r w:rsidRPr="00104583">
              <w:rPr>
                <w:rFonts w:cs="Times New Roman"/>
                <w:b/>
                <w:bCs/>
                <w:spacing w:val="-2"/>
                <w:szCs w:val="26"/>
              </w:rPr>
              <w:t>Biên chế, số lượng người làm việc</w:t>
            </w:r>
          </w:p>
        </w:tc>
      </w:tr>
      <w:tr w:rsidR="00F6363C" w:rsidRPr="00104583" w14:paraId="50A67554" w14:textId="77777777" w:rsidTr="00F6363C">
        <w:tc>
          <w:tcPr>
            <w:tcW w:w="2122" w:type="dxa"/>
          </w:tcPr>
          <w:p w14:paraId="469F166E" w14:textId="77777777" w:rsidR="00F6363C" w:rsidRPr="0059486C" w:rsidRDefault="00F6363C" w:rsidP="0059486C">
            <w:pPr>
              <w:ind w:firstLine="0"/>
              <w:rPr>
                <w:rFonts w:cs="Times New Roman"/>
                <w:bCs/>
                <w:spacing w:val="-2"/>
                <w:sz w:val="24"/>
                <w:szCs w:val="24"/>
              </w:rPr>
            </w:pPr>
          </w:p>
          <w:p w14:paraId="602C5167" w14:textId="545B9B5A" w:rsidR="00F6363C" w:rsidRPr="0059486C" w:rsidRDefault="00EC11CD" w:rsidP="0059486C">
            <w:pPr>
              <w:ind w:firstLine="0"/>
              <w:rPr>
                <w:rFonts w:cs="Times New Roman"/>
                <w:bCs/>
                <w:iCs/>
                <w:spacing w:val="-20"/>
                <w:sz w:val="24"/>
                <w:szCs w:val="24"/>
              </w:rPr>
            </w:pPr>
            <w:r w:rsidRPr="0059486C">
              <w:rPr>
                <w:rFonts w:cs="Times New Roman"/>
                <w:bCs/>
                <w:i/>
                <w:iCs/>
                <w:spacing w:val="-2"/>
                <w:sz w:val="24"/>
                <w:szCs w:val="24"/>
              </w:rPr>
              <w:t>Khối Đảng và đoàn thể</w:t>
            </w:r>
          </w:p>
        </w:tc>
        <w:tc>
          <w:tcPr>
            <w:tcW w:w="7223" w:type="dxa"/>
          </w:tcPr>
          <w:p w14:paraId="1F3BB549" w14:textId="6A6F2CB0" w:rsidR="00F6363C" w:rsidRPr="0059486C" w:rsidRDefault="00F6363C" w:rsidP="0059486C">
            <w:pPr>
              <w:ind w:firstLine="0"/>
              <w:rPr>
                <w:rFonts w:eastAsia="Times New Roman" w:cs="Times New Roman"/>
                <w:kern w:val="0"/>
                <w:sz w:val="24"/>
                <w:szCs w:val="24"/>
                <w14:ligatures w14:val="none"/>
              </w:rPr>
            </w:pPr>
            <w:r w:rsidRPr="0059486C">
              <w:rPr>
                <w:rFonts w:eastAsia="Times New Roman" w:cs="Times New Roman"/>
                <w:bCs/>
                <w:iCs/>
                <w:kern w:val="0"/>
                <w:sz w:val="24"/>
                <w:szCs w:val="24"/>
                <w14:ligatures w14:val="none"/>
              </w:rPr>
              <w:t xml:space="preserve">Năm 2026, các cơ quan, đơn vị sự nghiệp khối Đảng, đoàn thể cấp Thành phố được giao </w:t>
            </w:r>
            <w:r w:rsidRPr="0059486C">
              <w:rPr>
                <w:rFonts w:eastAsia="Times New Roman" w:cs="Times New Roman"/>
                <w:iCs/>
                <w:kern w:val="0"/>
                <w:sz w:val="24"/>
                <w:szCs w:val="24"/>
                <w14:ligatures w14:val="none"/>
              </w:rPr>
              <w:t>803 biên chế, gồm 660 công chức và 143 viên chức hưởng lương từ ngân sách</w:t>
            </w:r>
            <w:r w:rsidRPr="0059486C">
              <w:rPr>
                <w:rFonts w:eastAsia="Times New Roman" w:cs="Times New Roman"/>
                <w:bCs/>
                <w:iCs/>
                <w:kern w:val="0"/>
                <w:sz w:val="24"/>
                <w:szCs w:val="24"/>
                <w14:ligatures w14:val="none"/>
              </w:rPr>
              <w:t xml:space="preserve"> nhà nước</w:t>
            </w:r>
            <w:r w:rsidR="00DF224D" w:rsidRPr="0059486C">
              <w:rPr>
                <w:rFonts w:eastAsia="Times New Roman" w:cs="Times New Roman"/>
                <w:bCs/>
                <w:iCs/>
                <w:kern w:val="0"/>
                <w:sz w:val="24"/>
                <w:szCs w:val="24"/>
                <w14:ligatures w14:val="none"/>
              </w:rPr>
              <w:t>, hiện có</w:t>
            </w:r>
            <w:r w:rsidRPr="0059486C">
              <w:rPr>
                <w:rFonts w:eastAsia="Times New Roman" w:cs="Times New Roman"/>
                <w:bCs/>
                <w:iCs/>
                <w:kern w:val="0"/>
                <w:sz w:val="24"/>
                <w:szCs w:val="24"/>
                <w14:ligatures w14:val="none"/>
              </w:rPr>
              <w:t xml:space="preserve"> mặt là </w:t>
            </w:r>
            <w:r w:rsidR="0070509D">
              <w:rPr>
                <w:rFonts w:eastAsia="Times New Roman" w:cs="Times New Roman"/>
                <w:iCs/>
                <w:kern w:val="0"/>
                <w:sz w:val="24"/>
                <w:szCs w:val="24"/>
                <w14:ligatures w14:val="none"/>
              </w:rPr>
              <w:t>634</w:t>
            </w:r>
            <w:r w:rsidR="00DF224D" w:rsidRPr="0059486C">
              <w:rPr>
                <w:rFonts w:eastAsia="Times New Roman" w:cs="Times New Roman"/>
                <w:bCs/>
                <w:iCs/>
                <w:kern w:val="0"/>
                <w:sz w:val="24"/>
                <w:szCs w:val="24"/>
                <w14:ligatures w14:val="none"/>
              </w:rPr>
              <w:t xml:space="preserve"> người </w:t>
            </w:r>
            <w:r w:rsidR="00DF224D" w:rsidRPr="0059486C">
              <w:rPr>
                <w:rFonts w:eastAsia="Times New Roman" w:cs="Times New Roman"/>
                <w:bCs/>
                <w:i/>
                <w:kern w:val="0"/>
                <w:sz w:val="24"/>
                <w:szCs w:val="24"/>
                <w14:ligatures w14:val="none"/>
              </w:rPr>
              <w:t>(</w:t>
            </w:r>
            <w:r w:rsidR="002911D9" w:rsidRPr="0059486C">
              <w:rPr>
                <w:rFonts w:eastAsia="Times New Roman" w:cs="Times New Roman"/>
                <w:bCs/>
                <w:i/>
                <w:kern w:val="0"/>
                <w:sz w:val="24"/>
                <w:szCs w:val="24"/>
                <w14:ligatures w14:val="none"/>
              </w:rPr>
              <w:t>508</w:t>
            </w:r>
            <w:r w:rsidR="0070509D">
              <w:rPr>
                <w:rFonts w:eastAsia="Times New Roman" w:cs="Times New Roman"/>
                <w:bCs/>
                <w:i/>
                <w:kern w:val="0"/>
                <w:sz w:val="24"/>
                <w:szCs w:val="24"/>
                <w14:ligatures w14:val="none"/>
              </w:rPr>
              <w:t xml:space="preserve"> công chức và 126</w:t>
            </w:r>
            <w:r w:rsidRPr="0059486C">
              <w:rPr>
                <w:rFonts w:eastAsia="Times New Roman" w:cs="Times New Roman"/>
                <w:bCs/>
                <w:i/>
                <w:kern w:val="0"/>
                <w:sz w:val="24"/>
                <w:szCs w:val="24"/>
                <w14:ligatures w14:val="none"/>
              </w:rPr>
              <w:t xml:space="preserve"> viên chức</w:t>
            </w:r>
            <w:r w:rsidR="002911D9" w:rsidRPr="0059486C">
              <w:rPr>
                <w:rFonts w:eastAsia="Times New Roman" w:cs="Times New Roman"/>
                <w:bCs/>
                <w:i/>
                <w:kern w:val="0"/>
                <w:sz w:val="24"/>
                <w:szCs w:val="24"/>
                <w14:ligatures w14:val="none"/>
              </w:rPr>
              <w:t>)</w:t>
            </w:r>
          </w:p>
        </w:tc>
      </w:tr>
      <w:tr w:rsidR="00F6363C" w:rsidRPr="00104583" w14:paraId="697DB8C8" w14:textId="77777777" w:rsidTr="00F6363C">
        <w:tc>
          <w:tcPr>
            <w:tcW w:w="2122" w:type="dxa"/>
          </w:tcPr>
          <w:p w14:paraId="4030545A" w14:textId="77777777" w:rsidR="00E374BF" w:rsidRPr="0059486C" w:rsidRDefault="00E374BF" w:rsidP="0059486C">
            <w:pPr>
              <w:ind w:firstLine="0"/>
              <w:rPr>
                <w:rFonts w:cs="Times New Roman"/>
                <w:bCs/>
                <w:i/>
                <w:iCs/>
                <w:spacing w:val="-2"/>
                <w:sz w:val="24"/>
                <w:szCs w:val="24"/>
              </w:rPr>
            </w:pPr>
          </w:p>
          <w:p w14:paraId="1CF0001E" w14:textId="66D2CDDC" w:rsidR="00F6363C" w:rsidRPr="0059486C" w:rsidRDefault="00F6363C" w:rsidP="0059486C">
            <w:pPr>
              <w:ind w:firstLine="0"/>
              <w:rPr>
                <w:rFonts w:cs="Times New Roman"/>
                <w:bCs/>
                <w:i/>
                <w:iCs/>
                <w:spacing w:val="-2"/>
                <w:sz w:val="24"/>
                <w:szCs w:val="24"/>
              </w:rPr>
            </w:pPr>
            <w:r w:rsidRPr="0059486C">
              <w:rPr>
                <w:rFonts w:cs="Times New Roman"/>
                <w:bCs/>
                <w:i/>
                <w:iCs/>
                <w:spacing w:val="-2"/>
                <w:sz w:val="24"/>
                <w:szCs w:val="24"/>
              </w:rPr>
              <w:t>Khối HĐND</w:t>
            </w:r>
          </w:p>
        </w:tc>
        <w:tc>
          <w:tcPr>
            <w:tcW w:w="7223" w:type="dxa"/>
          </w:tcPr>
          <w:p w14:paraId="3E414841" w14:textId="0D53E708" w:rsidR="00F6363C" w:rsidRPr="0059486C" w:rsidRDefault="00F6363C" w:rsidP="0059486C">
            <w:pPr>
              <w:ind w:firstLine="0"/>
              <w:rPr>
                <w:rFonts w:cs="Times New Roman"/>
                <w:spacing w:val="-2"/>
                <w:sz w:val="24"/>
                <w:szCs w:val="24"/>
              </w:rPr>
            </w:pPr>
            <w:r w:rsidRPr="0059486C">
              <w:rPr>
                <w:rFonts w:cs="Times New Roman"/>
                <w:spacing w:val="-2"/>
                <w:sz w:val="24"/>
                <w:szCs w:val="24"/>
              </w:rPr>
              <w:t>Bộ phận tham mưu, phục vụ được bố trí tại Văn phòng Đoàn ĐBQH và HĐND T</w:t>
            </w:r>
            <w:r w:rsidR="002911D9" w:rsidRPr="0059486C">
              <w:rPr>
                <w:rFonts w:cs="Times New Roman"/>
                <w:spacing w:val="-2"/>
                <w:sz w:val="24"/>
                <w:szCs w:val="24"/>
              </w:rPr>
              <w:t>h</w:t>
            </w:r>
            <w:r w:rsidRPr="0059486C">
              <w:rPr>
                <w:rFonts w:cs="Times New Roman"/>
                <w:spacing w:val="-2"/>
                <w:sz w:val="24"/>
                <w:szCs w:val="24"/>
              </w:rPr>
              <w:t>ành phố</w:t>
            </w:r>
            <w:r w:rsidR="002911D9" w:rsidRPr="0059486C">
              <w:rPr>
                <w:rFonts w:cs="Times New Roman"/>
                <w:spacing w:val="-2"/>
                <w:sz w:val="24"/>
                <w:szCs w:val="24"/>
              </w:rPr>
              <w:t xml:space="preserve">, bảo đảm </w:t>
            </w:r>
            <w:r w:rsidR="00E374BF" w:rsidRPr="0059486C">
              <w:rPr>
                <w:rFonts w:cs="Times New Roman"/>
                <w:spacing w:val="-2"/>
                <w:sz w:val="24"/>
                <w:szCs w:val="24"/>
              </w:rPr>
              <w:t>phục vụ hoạt động của Thường trực HĐND và 05 Ban của HĐND Thành phố.</w:t>
            </w:r>
          </w:p>
        </w:tc>
      </w:tr>
      <w:tr w:rsidR="00F6363C" w:rsidRPr="00104583" w14:paraId="48AA20B9" w14:textId="77777777" w:rsidTr="00F6363C">
        <w:tc>
          <w:tcPr>
            <w:tcW w:w="2122" w:type="dxa"/>
          </w:tcPr>
          <w:p w14:paraId="1726C253" w14:textId="77777777" w:rsidR="00F6363C" w:rsidRPr="0059486C" w:rsidRDefault="00F6363C" w:rsidP="0059486C">
            <w:pPr>
              <w:ind w:firstLine="0"/>
              <w:rPr>
                <w:rFonts w:cs="Times New Roman"/>
                <w:bCs/>
                <w:i/>
                <w:iCs/>
                <w:spacing w:val="-2"/>
                <w:sz w:val="24"/>
                <w:szCs w:val="24"/>
              </w:rPr>
            </w:pPr>
          </w:p>
          <w:p w14:paraId="44F9B2AF" w14:textId="77777777" w:rsidR="00F6363C" w:rsidRPr="0059486C" w:rsidRDefault="00F6363C" w:rsidP="0059486C">
            <w:pPr>
              <w:ind w:firstLine="0"/>
              <w:rPr>
                <w:rFonts w:cs="Times New Roman"/>
                <w:bCs/>
                <w:i/>
                <w:iCs/>
                <w:spacing w:val="-2"/>
                <w:sz w:val="24"/>
                <w:szCs w:val="24"/>
              </w:rPr>
            </w:pPr>
            <w:r w:rsidRPr="0059486C">
              <w:rPr>
                <w:rFonts w:cs="Times New Roman"/>
                <w:bCs/>
                <w:i/>
                <w:iCs/>
                <w:spacing w:val="-2"/>
                <w:sz w:val="24"/>
                <w:szCs w:val="24"/>
              </w:rPr>
              <w:t>Khối UBND</w:t>
            </w:r>
          </w:p>
        </w:tc>
        <w:tc>
          <w:tcPr>
            <w:tcW w:w="7223" w:type="dxa"/>
          </w:tcPr>
          <w:p w14:paraId="129A6890" w14:textId="798A937A" w:rsidR="00F6363C" w:rsidRPr="0059486C" w:rsidRDefault="00F6363C" w:rsidP="0059486C">
            <w:pPr>
              <w:ind w:firstLine="0"/>
              <w:rPr>
                <w:rFonts w:eastAsia="Times New Roman" w:cs="Times New Roman"/>
                <w:spacing w:val="-4"/>
                <w:kern w:val="0"/>
                <w:sz w:val="24"/>
                <w:szCs w:val="24"/>
                <w14:ligatures w14:val="none"/>
              </w:rPr>
            </w:pPr>
            <w:r w:rsidRPr="0059486C">
              <w:rPr>
                <w:rFonts w:eastAsia="Times New Roman" w:cs="Times New Roman"/>
                <w:bCs/>
                <w:iCs/>
                <w:spacing w:val="-4"/>
                <w:kern w:val="0"/>
                <w:sz w:val="24"/>
                <w:szCs w:val="24"/>
                <w14:ligatures w14:val="none"/>
              </w:rPr>
              <w:t xml:space="preserve">Năm 2026, </w:t>
            </w:r>
            <w:r w:rsidR="00E374BF" w:rsidRPr="0059486C">
              <w:rPr>
                <w:rFonts w:eastAsia="Times New Roman" w:cs="Times New Roman"/>
                <w:bCs/>
                <w:iCs/>
                <w:spacing w:val="-4"/>
                <w:kern w:val="0"/>
                <w:sz w:val="24"/>
                <w:szCs w:val="24"/>
                <w14:ligatures w14:val="none"/>
              </w:rPr>
              <w:t xml:space="preserve">các cơ quan </w:t>
            </w:r>
            <w:r w:rsidR="00B42905" w:rsidRPr="0059486C">
              <w:rPr>
                <w:rFonts w:eastAsia="Times New Roman" w:cs="Times New Roman"/>
                <w:bCs/>
                <w:iCs/>
                <w:spacing w:val="-4"/>
                <w:kern w:val="0"/>
                <w:sz w:val="24"/>
                <w:szCs w:val="24"/>
                <w14:ligatures w14:val="none"/>
              </w:rPr>
              <w:t xml:space="preserve">chuyên môn, cơ quan tương đương sở và đơn vị sự nghiệp công lập trực thuộc Thành phố được giao </w:t>
            </w:r>
            <w:r w:rsidR="005E2F78" w:rsidRPr="0059486C">
              <w:rPr>
                <w:rFonts w:eastAsia="Times New Roman" w:cs="Times New Roman"/>
                <w:bCs/>
                <w:iCs/>
                <w:spacing w:val="-4"/>
                <w:kern w:val="0"/>
                <w:sz w:val="24"/>
                <w:szCs w:val="24"/>
                <w14:ligatures w14:val="none"/>
              </w:rPr>
              <w:t xml:space="preserve">19.378 biên chế, </w:t>
            </w:r>
            <w:r w:rsidRPr="0059486C">
              <w:rPr>
                <w:rFonts w:eastAsia="Times New Roman" w:cs="Times New Roman"/>
                <w:bCs/>
                <w:iCs/>
                <w:spacing w:val="-4"/>
                <w:kern w:val="0"/>
                <w:sz w:val="24"/>
                <w:szCs w:val="24"/>
                <w14:ligatures w14:val="none"/>
              </w:rPr>
              <w:t xml:space="preserve">gồm </w:t>
            </w:r>
            <w:r w:rsidRPr="0059486C">
              <w:rPr>
                <w:rFonts w:eastAsia="Times New Roman" w:cs="Times New Roman"/>
                <w:iCs/>
                <w:spacing w:val="-4"/>
                <w:kern w:val="0"/>
                <w:sz w:val="24"/>
                <w:szCs w:val="24"/>
                <w14:ligatures w14:val="none"/>
              </w:rPr>
              <w:t>4.000</w:t>
            </w:r>
            <w:r w:rsidRPr="0059486C">
              <w:rPr>
                <w:rFonts w:eastAsia="Times New Roman" w:cs="Times New Roman"/>
                <w:bCs/>
                <w:iCs/>
                <w:spacing w:val="-4"/>
                <w:kern w:val="0"/>
                <w:sz w:val="24"/>
                <w:szCs w:val="24"/>
                <w14:ligatures w14:val="none"/>
              </w:rPr>
              <w:t xml:space="preserve"> công chức và </w:t>
            </w:r>
            <w:r w:rsidRPr="0059486C">
              <w:rPr>
                <w:rFonts w:eastAsia="Times New Roman" w:cs="Times New Roman"/>
                <w:iCs/>
                <w:spacing w:val="-4"/>
                <w:kern w:val="0"/>
                <w:sz w:val="24"/>
                <w:szCs w:val="24"/>
                <w14:ligatures w14:val="none"/>
              </w:rPr>
              <w:t>15.378</w:t>
            </w:r>
            <w:r w:rsidRPr="0059486C">
              <w:rPr>
                <w:rFonts w:eastAsia="Times New Roman" w:cs="Times New Roman"/>
                <w:bCs/>
                <w:iCs/>
                <w:spacing w:val="-4"/>
                <w:kern w:val="0"/>
                <w:sz w:val="24"/>
                <w:szCs w:val="24"/>
                <w14:ligatures w14:val="none"/>
              </w:rPr>
              <w:t xml:space="preserve"> viên chức</w:t>
            </w:r>
            <w:r w:rsidR="00610455" w:rsidRPr="0059486C">
              <w:rPr>
                <w:rFonts w:eastAsia="Times New Roman" w:cs="Times New Roman"/>
                <w:bCs/>
                <w:iCs/>
                <w:spacing w:val="-4"/>
                <w:kern w:val="0"/>
                <w:sz w:val="24"/>
                <w:szCs w:val="24"/>
                <w14:ligatures w14:val="none"/>
              </w:rPr>
              <w:t xml:space="preserve">; hiện </w:t>
            </w:r>
            <w:r w:rsidRPr="0059486C">
              <w:rPr>
                <w:rFonts w:eastAsia="Times New Roman" w:cs="Times New Roman"/>
                <w:bCs/>
                <w:iCs/>
                <w:spacing w:val="-4"/>
                <w:kern w:val="0"/>
                <w:sz w:val="24"/>
                <w:szCs w:val="24"/>
                <w14:ligatures w14:val="none"/>
              </w:rPr>
              <w:t>có mặt</w:t>
            </w:r>
            <w:r w:rsidR="00610455" w:rsidRPr="0059486C">
              <w:rPr>
                <w:rFonts w:eastAsia="Times New Roman" w:cs="Times New Roman"/>
                <w:bCs/>
                <w:iCs/>
                <w:spacing w:val="-4"/>
                <w:kern w:val="0"/>
                <w:sz w:val="24"/>
                <w:szCs w:val="24"/>
                <w14:ligatures w14:val="none"/>
              </w:rPr>
              <w:t xml:space="preserve"> </w:t>
            </w:r>
            <w:r w:rsidR="00610455" w:rsidRPr="0059486C">
              <w:rPr>
                <w:rFonts w:eastAsia="Times New Roman" w:cs="Times New Roman"/>
                <w:iCs/>
                <w:spacing w:val="-4"/>
                <w:kern w:val="0"/>
                <w:sz w:val="24"/>
                <w:szCs w:val="24"/>
                <w14:ligatures w14:val="none"/>
              </w:rPr>
              <w:t>18.367</w:t>
            </w:r>
            <w:r w:rsidR="00610455" w:rsidRPr="0059486C">
              <w:rPr>
                <w:rFonts w:eastAsia="Times New Roman" w:cs="Times New Roman"/>
                <w:bCs/>
                <w:iCs/>
                <w:spacing w:val="-4"/>
                <w:kern w:val="0"/>
                <w:sz w:val="24"/>
                <w:szCs w:val="24"/>
                <w14:ligatures w14:val="none"/>
              </w:rPr>
              <w:t xml:space="preserve"> người </w:t>
            </w:r>
            <w:r w:rsidR="00610455" w:rsidRPr="0059486C">
              <w:rPr>
                <w:rFonts w:eastAsia="Times New Roman" w:cs="Times New Roman"/>
                <w:bCs/>
                <w:i/>
                <w:spacing w:val="-4"/>
                <w:kern w:val="0"/>
                <w:sz w:val="24"/>
                <w:szCs w:val="24"/>
                <w14:ligatures w14:val="none"/>
              </w:rPr>
              <w:t>(</w:t>
            </w:r>
            <w:r w:rsidRPr="0059486C">
              <w:rPr>
                <w:rFonts w:eastAsia="Times New Roman" w:cs="Times New Roman"/>
                <w:bCs/>
                <w:i/>
                <w:spacing w:val="-4"/>
                <w:kern w:val="0"/>
                <w:sz w:val="24"/>
                <w:szCs w:val="24"/>
                <w14:ligatures w14:val="none"/>
              </w:rPr>
              <w:t>3.493 công chức và 14.874 viên chức</w:t>
            </w:r>
            <w:r w:rsidR="00610455" w:rsidRPr="0059486C">
              <w:rPr>
                <w:rFonts w:eastAsia="Times New Roman" w:cs="Times New Roman"/>
                <w:bCs/>
                <w:i/>
                <w:spacing w:val="-4"/>
                <w:kern w:val="0"/>
                <w:sz w:val="24"/>
                <w:szCs w:val="24"/>
                <w14:ligatures w14:val="none"/>
              </w:rPr>
              <w:t>)</w:t>
            </w:r>
            <w:r w:rsidR="00610455" w:rsidRPr="0059486C">
              <w:rPr>
                <w:rFonts w:eastAsia="Times New Roman" w:cs="Times New Roman"/>
                <w:bCs/>
                <w:iCs/>
                <w:spacing w:val="-4"/>
                <w:kern w:val="0"/>
                <w:sz w:val="24"/>
                <w:szCs w:val="24"/>
                <w14:ligatures w14:val="none"/>
              </w:rPr>
              <w:t xml:space="preserve"> </w:t>
            </w:r>
          </w:p>
        </w:tc>
      </w:tr>
      <w:tr w:rsidR="00E02C8E" w:rsidRPr="00104583" w14:paraId="3E5EB7E3" w14:textId="77777777" w:rsidTr="00F6363C">
        <w:tc>
          <w:tcPr>
            <w:tcW w:w="2122" w:type="dxa"/>
          </w:tcPr>
          <w:p w14:paraId="287B66F2" w14:textId="744F8E8A" w:rsidR="00E02C8E" w:rsidRPr="00D203B1" w:rsidRDefault="00E02C8E" w:rsidP="0059486C">
            <w:pPr>
              <w:ind w:firstLine="0"/>
              <w:rPr>
                <w:rFonts w:ascii="Times New Roman Italic" w:hAnsi="Times New Roman Italic" w:cs="Times New Roman"/>
                <w:bCs/>
                <w:i/>
                <w:iCs/>
                <w:sz w:val="24"/>
                <w:szCs w:val="24"/>
              </w:rPr>
            </w:pPr>
            <w:r w:rsidRPr="00D203B1">
              <w:rPr>
                <w:rFonts w:ascii="Times New Roman Italic" w:hAnsi="Times New Roman Italic" w:cs="Times New Roman"/>
                <w:bCs/>
                <w:i/>
                <w:iCs/>
                <w:sz w:val="24"/>
                <w:szCs w:val="24"/>
              </w:rPr>
              <w:t>Khối MTTQ và các tổ chức chính trị - xã hội</w:t>
            </w:r>
          </w:p>
        </w:tc>
        <w:tc>
          <w:tcPr>
            <w:tcW w:w="7223" w:type="dxa"/>
          </w:tcPr>
          <w:p w14:paraId="21290983" w14:textId="36CFD30C" w:rsidR="00E02C8E" w:rsidRPr="0059486C" w:rsidRDefault="00F22B0C" w:rsidP="0059486C">
            <w:pPr>
              <w:ind w:firstLine="0"/>
              <w:rPr>
                <w:rFonts w:eastAsia="Times New Roman" w:cs="Times New Roman"/>
                <w:bCs/>
                <w:iCs/>
                <w:kern w:val="0"/>
                <w:sz w:val="24"/>
                <w:szCs w:val="24"/>
                <w14:ligatures w14:val="none"/>
              </w:rPr>
            </w:pPr>
            <w:r w:rsidRPr="0059486C">
              <w:rPr>
                <w:rFonts w:eastAsia="Times New Roman" w:cs="Times New Roman"/>
                <w:bCs/>
                <w:iCs/>
                <w:kern w:val="0"/>
                <w:sz w:val="24"/>
                <w:szCs w:val="24"/>
                <w14:ligatures w14:val="none"/>
              </w:rPr>
              <w:t>Biên chế được bố trí theo mô hìn</w:t>
            </w:r>
            <w:r w:rsidR="00FD46B2">
              <w:rPr>
                <w:rFonts w:eastAsia="Times New Roman" w:cs="Times New Roman"/>
                <w:bCs/>
                <w:iCs/>
                <w:kern w:val="0"/>
                <w:sz w:val="24"/>
                <w:szCs w:val="24"/>
                <w14:ligatures w14:val="none"/>
              </w:rPr>
              <w:t>h cơ quan tham mưu, giúp việc dù</w:t>
            </w:r>
            <w:r w:rsidR="007E11DE">
              <w:rPr>
                <w:rFonts w:eastAsia="Times New Roman" w:cs="Times New Roman"/>
                <w:bCs/>
                <w:iCs/>
                <w:kern w:val="0"/>
                <w:sz w:val="24"/>
                <w:szCs w:val="24"/>
                <w14:ligatures w14:val="none"/>
              </w:rPr>
              <w:t>Th</w:t>
            </w:r>
            <w:r w:rsidRPr="0059486C">
              <w:rPr>
                <w:rFonts w:eastAsia="Times New Roman" w:cs="Times New Roman"/>
                <w:bCs/>
                <w:iCs/>
                <w:kern w:val="0"/>
                <w:sz w:val="24"/>
                <w:szCs w:val="24"/>
                <w14:ligatures w14:val="none"/>
              </w:rPr>
              <w:t>ng chung của Ủy ban MTTQ Việt Nam Thành phố</w:t>
            </w:r>
            <w:r w:rsidR="00175DFE" w:rsidRPr="0059486C">
              <w:rPr>
                <w:rFonts w:eastAsia="Times New Roman" w:cs="Times New Roman"/>
                <w:bCs/>
                <w:iCs/>
                <w:kern w:val="0"/>
                <w:sz w:val="24"/>
                <w:szCs w:val="24"/>
                <w14:ligatures w14:val="none"/>
              </w:rPr>
              <w:t xml:space="preserve"> và các tổ chức chính trị - xã hội Thành phố, bảo đảm thực hiện chức năng giám sát</w:t>
            </w:r>
            <w:r w:rsidR="00113A93" w:rsidRPr="0059486C">
              <w:rPr>
                <w:rFonts w:eastAsia="Times New Roman" w:cs="Times New Roman"/>
                <w:bCs/>
                <w:iCs/>
                <w:kern w:val="0"/>
                <w:sz w:val="24"/>
                <w:szCs w:val="24"/>
                <w14:ligatures w14:val="none"/>
              </w:rPr>
              <w:t>, phản biện xã hội, tập hợp và vận động các tầng lớp Nhân dân.</w:t>
            </w:r>
          </w:p>
        </w:tc>
      </w:tr>
    </w:tbl>
    <w:p w14:paraId="63CA7495" w14:textId="05941325" w:rsidR="00E5033B" w:rsidRPr="00104583" w:rsidRDefault="00E5033B" w:rsidP="00A542A5">
      <w:pPr>
        <w:spacing w:before="0" w:after="0" w:line="360" w:lineRule="auto"/>
        <w:ind w:firstLine="0"/>
        <w:jc w:val="center"/>
        <w:rPr>
          <w:rFonts w:cs="Times New Roman"/>
          <w:bCs/>
          <w:i/>
          <w:iCs/>
          <w:spacing w:val="-2"/>
          <w:sz w:val="28"/>
          <w:szCs w:val="28"/>
        </w:rPr>
      </w:pPr>
      <w:r w:rsidRPr="00104583">
        <w:rPr>
          <w:rFonts w:cs="Times New Roman"/>
          <w:bCs/>
          <w:i/>
          <w:iCs/>
          <w:spacing w:val="-2"/>
          <w:sz w:val="28"/>
          <w:szCs w:val="28"/>
        </w:rPr>
        <w:lastRenderedPageBreak/>
        <w:t>(2) Bảng</w:t>
      </w:r>
      <w:r w:rsidR="00F95848" w:rsidRPr="00104583">
        <w:rPr>
          <w:rFonts w:cs="Times New Roman"/>
          <w:bCs/>
          <w:i/>
          <w:iCs/>
          <w:spacing w:val="-2"/>
          <w:sz w:val="28"/>
          <w:szCs w:val="28"/>
        </w:rPr>
        <w:t>: Biên chế, số lượng người làm việc cấp xã theo 4 trục</w:t>
      </w:r>
    </w:p>
    <w:tbl>
      <w:tblPr>
        <w:tblStyle w:val="TableGrid"/>
        <w:tblW w:w="0" w:type="auto"/>
        <w:tblLook w:val="04A0" w:firstRow="1" w:lastRow="0" w:firstColumn="1" w:lastColumn="0" w:noHBand="0" w:noVBand="1"/>
      </w:tblPr>
      <w:tblGrid>
        <w:gridCol w:w="2122"/>
        <w:gridCol w:w="7223"/>
      </w:tblGrid>
      <w:tr w:rsidR="00F95848" w:rsidRPr="00104583" w14:paraId="21B13411" w14:textId="77777777" w:rsidTr="00664852">
        <w:tc>
          <w:tcPr>
            <w:tcW w:w="2122" w:type="dxa"/>
          </w:tcPr>
          <w:p w14:paraId="30671AD5" w14:textId="77777777" w:rsidR="00F95848" w:rsidRPr="00B15881" w:rsidRDefault="00F95848" w:rsidP="00A542A5">
            <w:pPr>
              <w:ind w:firstLine="0"/>
              <w:jc w:val="center"/>
              <w:rPr>
                <w:rFonts w:cs="Times New Roman"/>
                <w:b/>
                <w:bCs/>
                <w:spacing w:val="-2"/>
                <w:szCs w:val="26"/>
              </w:rPr>
            </w:pPr>
            <w:r w:rsidRPr="00B15881">
              <w:rPr>
                <w:rFonts w:cs="Times New Roman"/>
                <w:b/>
                <w:bCs/>
                <w:spacing w:val="-2"/>
                <w:szCs w:val="26"/>
              </w:rPr>
              <w:t>Trục tổ chức</w:t>
            </w:r>
          </w:p>
        </w:tc>
        <w:tc>
          <w:tcPr>
            <w:tcW w:w="7223" w:type="dxa"/>
          </w:tcPr>
          <w:p w14:paraId="7E7D22E9" w14:textId="77777777" w:rsidR="00F95848" w:rsidRPr="00B15881" w:rsidRDefault="00F95848" w:rsidP="00A542A5">
            <w:pPr>
              <w:ind w:firstLine="0"/>
              <w:jc w:val="center"/>
              <w:rPr>
                <w:rFonts w:cs="Times New Roman"/>
                <w:b/>
                <w:bCs/>
                <w:spacing w:val="-2"/>
                <w:szCs w:val="26"/>
              </w:rPr>
            </w:pPr>
            <w:r w:rsidRPr="00B15881">
              <w:rPr>
                <w:rFonts w:cs="Times New Roman"/>
                <w:b/>
                <w:bCs/>
                <w:spacing w:val="-2"/>
                <w:szCs w:val="26"/>
              </w:rPr>
              <w:t>Biên chế, số lượng người làm việc</w:t>
            </w:r>
          </w:p>
        </w:tc>
      </w:tr>
      <w:tr w:rsidR="00F95848" w:rsidRPr="00104583" w14:paraId="0AF0B069" w14:textId="77777777" w:rsidTr="00664852">
        <w:tc>
          <w:tcPr>
            <w:tcW w:w="2122" w:type="dxa"/>
          </w:tcPr>
          <w:p w14:paraId="2627278D" w14:textId="77777777" w:rsidR="00F95848" w:rsidRPr="0059486C" w:rsidRDefault="00F95848" w:rsidP="0059486C">
            <w:pPr>
              <w:ind w:firstLine="0"/>
              <w:rPr>
                <w:rFonts w:cs="Times New Roman"/>
                <w:b/>
                <w:bCs/>
                <w:spacing w:val="-2"/>
                <w:sz w:val="24"/>
                <w:szCs w:val="24"/>
              </w:rPr>
            </w:pPr>
          </w:p>
          <w:p w14:paraId="2CBF3659" w14:textId="77777777" w:rsidR="00D203B1" w:rsidRDefault="00D203B1" w:rsidP="0059486C">
            <w:pPr>
              <w:ind w:firstLine="0"/>
              <w:rPr>
                <w:rFonts w:ascii="Times New Roman Italic" w:hAnsi="Times New Roman Italic" w:cs="Times New Roman"/>
                <w:bCs/>
                <w:i/>
                <w:iCs/>
                <w:spacing w:val="-8"/>
                <w:sz w:val="24"/>
                <w:szCs w:val="24"/>
              </w:rPr>
            </w:pPr>
          </w:p>
          <w:p w14:paraId="4725089D" w14:textId="08F119A4" w:rsidR="00F95848" w:rsidRPr="00D203B1" w:rsidRDefault="00EC11CD" w:rsidP="0059486C">
            <w:pPr>
              <w:ind w:firstLine="0"/>
              <w:rPr>
                <w:rFonts w:ascii="Times New Roman Italic" w:hAnsi="Times New Roman Italic" w:cs="Times New Roman"/>
                <w:b/>
                <w:bCs/>
                <w:i/>
                <w:iCs/>
                <w:spacing w:val="-8"/>
                <w:sz w:val="24"/>
                <w:szCs w:val="24"/>
              </w:rPr>
            </w:pPr>
            <w:r w:rsidRPr="00D203B1">
              <w:rPr>
                <w:rFonts w:ascii="Times New Roman Italic" w:hAnsi="Times New Roman Italic" w:cs="Times New Roman"/>
                <w:bCs/>
                <w:i/>
                <w:iCs/>
                <w:spacing w:val="-8"/>
                <w:sz w:val="24"/>
                <w:szCs w:val="24"/>
              </w:rPr>
              <w:t>Khối Đảng, đoàn thể</w:t>
            </w:r>
          </w:p>
        </w:tc>
        <w:tc>
          <w:tcPr>
            <w:tcW w:w="7223" w:type="dxa"/>
          </w:tcPr>
          <w:p w14:paraId="72C8584E" w14:textId="0A28D03A" w:rsidR="00F95848" w:rsidRPr="0059486C" w:rsidRDefault="0060303D" w:rsidP="0059486C">
            <w:pPr>
              <w:ind w:firstLine="0"/>
              <w:rPr>
                <w:rFonts w:eastAsia="Times New Roman" w:cs="Times New Roman"/>
                <w:spacing w:val="-4"/>
                <w:kern w:val="0"/>
                <w:sz w:val="24"/>
                <w:szCs w:val="24"/>
                <w14:ligatures w14:val="none"/>
              </w:rPr>
            </w:pPr>
            <w:r w:rsidRPr="0059486C">
              <w:rPr>
                <w:rFonts w:eastAsia="Times New Roman" w:cs="Times New Roman"/>
                <w:spacing w:val="-4"/>
                <w:kern w:val="0"/>
                <w:sz w:val="24"/>
                <w:szCs w:val="24"/>
                <w14:ligatures w14:val="none"/>
              </w:rPr>
              <w:t>Sau sắp xếp, Thành phố đã bố trí, điều động cán bộ, công chức từ cấp Thành phố và cấp huyện trước đây về công tác tại 126 xã, phường; hiện có 4.394 người thuộc các cơ quan Đảng, MTTQ và các tổ chức chính trị - xã hội cấp xã, bảo đảm thực hiện chức năng lãnh đạo, tham mưu, kiểm tra, giám sát và vận động quần chúng tại cơ sở.</w:t>
            </w:r>
          </w:p>
        </w:tc>
      </w:tr>
      <w:tr w:rsidR="00F95848" w:rsidRPr="00104583" w14:paraId="4C973B96" w14:textId="77777777" w:rsidTr="00664852">
        <w:tc>
          <w:tcPr>
            <w:tcW w:w="2122" w:type="dxa"/>
          </w:tcPr>
          <w:p w14:paraId="5963BC89" w14:textId="77777777" w:rsidR="00EC11CD" w:rsidRPr="0059486C" w:rsidRDefault="00EC11CD" w:rsidP="00664852">
            <w:pPr>
              <w:ind w:firstLine="0"/>
              <w:rPr>
                <w:rFonts w:cs="Times New Roman"/>
                <w:bCs/>
                <w:i/>
                <w:iCs/>
                <w:spacing w:val="-2"/>
                <w:sz w:val="24"/>
                <w:szCs w:val="24"/>
              </w:rPr>
            </w:pPr>
          </w:p>
          <w:p w14:paraId="4EAC5A3A" w14:textId="77777777" w:rsidR="00F95848" w:rsidRPr="0059486C" w:rsidRDefault="00F95848" w:rsidP="00664852">
            <w:pPr>
              <w:ind w:firstLine="0"/>
              <w:rPr>
                <w:rFonts w:cs="Times New Roman"/>
                <w:bCs/>
                <w:i/>
                <w:iCs/>
                <w:spacing w:val="-2"/>
                <w:sz w:val="24"/>
                <w:szCs w:val="24"/>
              </w:rPr>
            </w:pPr>
            <w:r w:rsidRPr="0059486C">
              <w:rPr>
                <w:rFonts w:cs="Times New Roman"/>
                <w:bCs/>
                <w:i/>
                <w:iCs/>
                <w:spacing w:val="-2"/>
                <w:sz w:val="24"/>
                <w:szCs w:val="24"/>
              </w:rPr>
              <w:t>Khối HĐND</w:t>
            </w:r>
          </w:p>
        </w:tc>
        <w:tc>
          <w:tcPr>
            <w:tcW w:w="7223" w:type="dxa"/>
          </w:tcPr>
          <w:p w14:paraId="450E31BF" w14:textId="1340F0B5" w:rsidR="00F95848" w:rsidRPr="0059486C" w:rsidRDefault="00065B78" w:rsidP="00A20694">
            <w:pPr>
              <w:ind w:firstLine="0"/>
              <w:rPr>
                <w:rFonts w:cs="Times New Roman"/>
                <w:spacing w:val="-2"/>
                <w:sz w:val="24"/>
                <w:szCs w:val="24"/>
              </w:rPr>
            </w:pPr>
            <w:r w:rsidRPr="0059486C">
              <w:rPr>
                <w:rFonts w:cs="Times New Roman"/>
                <w:spacing w:val="-2"/>
                <w:sz w:val="24"/>
                <w:szCs w:val="24"/>
              </w:rPr>
              <w:t>Bộ phận tham mưu, giúp việc được bố trí trong Văn phòng HĐND và UBND cấp xã, bảo đảm phục vụ hoạt động của Thường trực HĐND và 02 Ban của HĐND cấp xã theo quy định.</w:t>
            </w:r>
          </w:p>
        </w:tc>
      </w:tr>
      <w:tr w:rsidR="00F95848" w:rsidRPr="00104583" w14:paraId="29AD73FD" w14:textId="77777777" w:rsidTr="00664852">
        <w:tc>
          <w:tcPr>
            <w:tcW w:w="2122" w:type="dxa"/>
          </w:tcPr>
          <w:p w14:paraId="60D5C31B" w14:textId="77777777" w:rsidR="00F95848" w:rsidRPr="0059486C" w:rsidRDefault="00F95848" w:rsidP="00664852">
            <w:pPr>
              <w:ind w:firstLine="0"/>
              <w:rPr>
                <w:rFonts w:cs="Times New Roman"/>
                <w:bCs/>
                <w:i/>
                <w:iCs/>
                <w:spacing w:val="-2"/>
                <w:sz w:val="24"/>
                <w:szCs w:val="24"/>
              </w:rPr>
            </w:pPr>
          </w:p>
          <w:p w14:paraId="03AAC5F1" w14:textId="77777777" w:rsidR="00F95848" w:rsidRPr="0059486C" w:rsidRDefault="00F95848" w:rsidP="00664852">
            <w:pPr>
              <w:ind w:firstLine="0"/>
              <w:rPr>
                <w:rFonts w:cs="Times New Roman"/>
                <w:bCs/>
                <w:i/>
                <w:iCs/>
                <w:spacing w:val="-2"/>
                <w:sz w:val="24"/>
                <w:szCs w:val="24"/>
              </w:rPr>
            </w:pPr>
            <w:r w:rsidRPr="0059486C">
              <w:rPr>
                <w:rFonts w:cs="Times New Roman"/>
                <w:bCs/>
                <w:i/>
                <w:iCs/>
                <w:spacing w:val="-2"/>
                <w:sz w:val="24"/>
                <w:szCs w:val="24"/>
              </w:rPr>
              <w:t>Khối UBND</w:t>
            </w:r>
          </w:p>
        </w:tc>
        <w:tc>
          <w:tcPr>
            <w:tcW w:w="7223" w:type="dxa"/>
          </w:tcPr>
          <w:p w14:paraId="2C1E83A7" w14:textId="6EDD2285" w:rsidR="00F95848" w:rsidRPr="0059486C" w:rsidRDefault="00065B78" w:rsidP="00EC11CD">
            <w:pPr>
              <w:ind w:firstLine="0"/>
              <w:rPr>
                <w:rFonts w:cs="Times New Roman"/>
                <w:spacing w:val="-2"/>
                <w:sz w:val="24"/>
                <w:szCs w:val="24"/>
              </w:rPr>
            </w:pPr>
            <w:r w:rsidRPr="0059486C">
              <w:rPr>
                <w:rFonts w:cs="Times New Roman"/>
                <w:spacing w:val="-2"/>
                <w:sz w:val="24"/>
                <w:szCs w:val="24"/>
              </w:rPr>
              <w:t>Năm 2026, Thành phố giao 110.066 biên chế và số lượng người làm việc cho khối chính quyền và đơn vị sự nghiệp trực thuộc 126 xã, phườ</w:t>
            </w:r>
            <w:r w:rsidR="00EC11CD" w:rsidRPr="0059486C">
              <w:rPr>
                <w:rFonts w:cs="Times New Roman"/>
                <w:spacing w:val="-2"/>
                <w:sz w:val="24"/>
                <w:szCs w:val="24"/>
              </w:rPr>
              <w:t>ng (</w:t>
            </w:r>
            <w:r w:rsidRPr="0059486C">
              <w:rPr>
                <w:rFonts w:cs="Times New Roman"/>
                <w:spacing w:val="-2"/>
                <w:sz w:val="24"/>
                <w:szCs w:val="24"/>
              </w:rPr>
              <w:t>gồm 9.251 công chức và 100.815 viên chức</w:t>
            </w:r>
            <w:r w:rsidR="00EC11CD" w:rsidRPr="0059486C">
              <w:rPr>
                <w:rFonts w:cs="Times New Roman"/>
                <w:spacing w:val="-2"/>
                <w:sz w:val="24"/>
                <w:szCs w:val="24"/>
              </w:rPr>
              <w:t>)</w:t>
            </w:r>
            <w:r w:rsidRPr="0059486C">
              <w:rPr>
                <w:rFonts w:cs="Times New Roman"/>
                <w:spacing w:val="-2"/>
                <w:sz w:val="24"/>
                <w:szCs w:val="24"/>
              </w:rPr>
              <w:t>. Hiện có mặt 105.288 ngườ</w:t>
            </w:r>
            <w:r w:rsidR="00EC11CD" w:rsidRPr="0059486C">
              <w:rPr>
                <w:rFonts w:cs="Times New Roman"/>
                <w:spacing w:val="-2"/>
                <w:sz w:val="24"/>
                <w:szCs w:val="24"/>
              </w:rPr>
              <w:t>i (</w:t>
            </w:r>
            <w:r w:rsidRPr="0059486C">
              <w:rPr>
                <w:rFonts w:cs="Times New Roman"/>
                <w:spacing w:val="-2"/>
                <w:sz w:val="24"/>
                <w:szCs w:val="24"/>
              </w:rPr>
              <w:t>gồm 7.718 công chức và 97.570 viên chức</w:t>
            </w:r>
            <w:r w:rsidR="00EC11CD" w:rsidRPr="0059486C">
              <w:rPr>
                <w:rFonts w:cs="Times New Roman"/>
                <w:spacing w:val="-2"/>
                <w:sz w:val="24"/>
                <w:szCs w:val="24"/>
              </w:rPr>
              <w:t>)</w:t>
            </w:r>
            <w:r w:rsidRPr="0059486C">
              <w:rPr>
                <w:rFonts w:cs="Times New Roman"/>
                <w:spacing w:val="-2"/>
                <w:sz w:val="24"/>
                <w:szCs w:val="24"/>
              </w:rPr>
              <w:t>.</w:t>
            </w:r>
          </w:p>
        </w:tc>
      </w:tr>
      <w:tr w:rsidR="00F95848" w:rsidRPr="00104583" w14:paraId="1BC6633B" w14:textId="77777777" w:rsidTr="00664852">
        <w:tc>
          <w:tcPr>
            <w:tcW w:w="2122" w:type="dxa"/>
          </w:tcPr>
          <w:p w14:paraId="7E476DF9" w14:textId="77777777" w:rsidR="00F95848" w:rsidRPr="0059486C" w:rsidRDefault="00F95848" w:rsidP="00664852">
            <w:pPr>
              <w:ind w:firstLine="0"/>
              <w:rPr>
                <w:rFonts w:cs="Times New Roman"/>
                <w:bCs/>
                <w:i/>
                <w:iCs/>
                <w:spacing w:val="-10"/>
                <w:sz w:val="24"/>
                <w:szCs w:val="24"/>
              </w:rPr>
            </w:pPr>
          </w:p>
          <w:p w14:paraId="1552EB16" w14:textId="6B855112" w:rsidR="00F95848" w:rsidRPr="00D203B1" w:rsidRDefault="00EC11CD" w:rsidP="00664852">
            <w:pPr>
              <w:ind w:firstLine="0"/>
              <w:rPr>
                <w:rFonts w:ascii="Times New Roman Italic" w:hAnsi="Times New Roman Italic" w:cs="Times New Roman"/>
                <w:b/>
                <w:bCs/>
                <w:i/>
                <w:iCs/>
                <w:spacing w:val="-10"/>
                <w:sz w:val="24"/>
                <w:szCs w:val="24"/>
              </w:rPr>
            </w:pPr>
            <w:r w:rsidRPr="00D203B1">
              <w:rPr>
                <w:rFonts w:ascii="Times New Roman Italic" w:hAnsi="Times New Roman Italic" w:cs="Times New Roman"/>
                <w:bCs/>
                <w:i/>
                <w:iCs/>
                <w:spacing w:val="-10"/>
                <w:sz w:val="24"/>
                <w:szCs w:val="24"/>
              </w:rPr>
              <w:t>Khối MTTQ và các tổ chức chính trị - xã hội</w:t>
            </w:r>
          </w:p>
        </w:tc>
        <w:tc>
          <w:tcPr>
            <w:tcW w:w="7223" w:type="dxa"/>
          </w:tcPr>
          <w:p w14:paraId="291167C3" w14:textId="6EF979C0" w:rsidR="00F95848" w:rsidRPr="0059486C" w:rsidRDefault="00EC11CD" w:rsidP="00A20694">
            <w:pPr>
              <w:ind w:firstLine="0"/>
              <w:rPr>
                <w:rFonts w:cs="Times New Roman"/>
                <w:spacing w:val="-2"/>
                <w:sz w:val="24"/>
                <w:szCs w:val="24"/>
              </w:rPr>
            </w:pPr>
            <w:r w:rsidRPr="0059486C">
              <w:rPr>
                <w:rFonts w:cs="Times New Roman"/>
                <w:spacing w:val="-2"/>
                <w:sz w:val="24"/>
                <w:szCs w:val="24"/>
              </w:rPr>
              <w:t>B</w:t>
            </w:r>
            <w:r w:rsidR="00D06306" w:rsidRPr="0059486C">
              <w:rPr>
                <w:rFonts w:cs="Times New Roman"/>
                <w:spacing w:val="-2"/>
                <w:sz w:val="24"/>
                <w:szCs w:val="24"/>
              </w:rPr>
              <w:t xml:space="preserve">iên chế được bố trí thống nhất trong tổng số </w:t>
            </w:r>
            <w:r w:rsidR="00D06306" w:rsidRPr="0059486C">
              <w:rPr>
                <w:rFonts w:cs="Times New Roman"/>
                <w:bCs/>
                <w:spacing w:val="-2"/>
                <w:sz w:val="24"/>
                <w:szCs w:val="24"/>
              </w:rPr>
              <w:t>4.394</w:t>
            </w:r>
            <w:r w:rsidR="00D06306" w:rsidRPr="0059486C">
              <w:rPr>
                <w:rFonts w:cs="Times New Roman"/>
                <w:spacing w:val="-2"/>
                <w:sz w:val="24"/>
                <w:szCs w:val="24"/>
              </w:rPr>
              <w:t xml:space="preserve"> người thuộc khối Đảng, MTTQ và các tổ chức chính trị - xã hội cấp xã, bảo đảm thực hiện nhiệm vụ giám sát, phản biện xã hội, tuyên truyền, vận động Nhân dân và xây dựng khối đại đoàn kết toàn dân.</w:t>
            </w:r>
          </w:p>
        </w:tc>
      </w:tr>
    </w:tbl>
    <w:p w14:paraId="463AA2B6" w14:textId="08312A2F" w:rsidR="00845BE3" w:rsidRPr="00104583" w:rsidRDefault="00AE44A7" w:rsidP="00845BE3">
      <w:pPr>
        <w:spacing w:before="0" w:after="0"/>
        <w:ind w:firstLine="720"/>
        <w:rPr>
          <w:rFonts w:cs="Times New Roman"/>
          <w:spacing w:val="-2"/>
          <w:sz w:val="28"/>
          <w:szCs w:val="28"/>
        </w:rPr>
      </w:pPr>
      <w:r w:rsidRPr="00104583">
        <w:rPr>
          <w:rFonts w:cs="Times New Roman"/>
          <w:spacing w:val="-2"/>
          <w:sz w:val="28"/>
          <w:szCs w:val="28"/>
        </w:rPr>
        <w:t xml:space="preserve">Việc phân bổ biên chế và số lượng người làm việc sau sắp xếp cơ bản phù hợp với mô hình chính quyền địa phương </w:t>
      </w:r>
      <w:r w:rsidR="00AF6083">
        <w:rPr>
          <w:rFonts w:cs="Times New Roman"/>
          <w:spacing w:val="-2"/>
          <w:sz w:val="28"/>
          <w:szCs w:val="28"/>
        </w:rPr>
        <w:t>2 cấp</w:t>
      </w:r>
      <w:r w:rsidRPr="00104583">
        <w:rPr>
          <w:rFonts w:cs="Times New Roman"/>
          <w:spacing w:val="-2"/>
          <w:sz w:val="28"/>
          <w:szCs w:val="28"/>
        </w:rPr>
        <w:t>, bảo đảm bộ máy hoạt động liên tục, thông suốt và không làm gián đoạn việc giải quyết công việc cho người dân, doanh nghiệp. Cơ cấu đội ngũ được chuyển dịch theo hướ</w:t>
      </w:r>
      <w:r w:rsidR="000B51AE">
        <w:rPr>
          <w:rFonts w:cs="Times New Roman"/>
          <w:spacing w:val="-2"/>
          <w:sz w:val="28"/>
          <w:szCs w:val="28"/>
        </w:rPr>
        <w:t>ng</w:t>
      </w:r>
      <w:r w:rsidRPr="00104583">
        <w:rPr>
          <w:rFonts w:cs="Times New Roman"/>
          <w:spacing w:val="-2"/>
          <w:sz w:val="28"/>
          <w:szCs w:val="28"/>
        </w:rPr>
        <w:t xml:space="preserve"> giảm </w:t>
      </w:r>
      <w:r w:rsidR="000B51AE">
        <w:rPr>
          <w:rFonts w:cs="Times New Roman"/>
          <w:spacing w:val="-2"/>
          <w:sz w:val="28"/>
          <w:szCs w:val="28"/>
        </w:rPr>
        <w:t xml:space="preserve">nguồn lực ở tầng nấc </w:t>
      </w:r>
      <w:r w:rsidRPr="00104583">
        <w:rPr>
          <w:rFonts w:cs="Times New Roman"/>
          <w:spacing w:val="-2"/>
          <w:sz w:val="28"/>
          <w:szCs w:val="28"/>
        </w:rPr>
        <w:t xml:space="preserve">trung gian, </w:t>
      </w:r>
      <w:r w:rsidR="000B51AE">
        <w:rPr>
          <w:rFonts w:cs="Times New Roman"/>
          <w:spacing w:val="-2"/>
          <w:sz w:val="28"/>
          <w:szCs w:val="28"/>
        </w:rPr>
        <w:t>tăng cường trực tiếp cho cấp xã - cấp gần dân, sát dân và trực tiếp tổ chức thực hiện nhiệm vụ</w:t>
      </w:r>
      <w:r w:rsidRPr="00104583">
        <w:rPr>
          <w:rFonts w:cs="Times New Roman"/>
          <w:spacing w:val="-2"/>
          <w:sz w:val="28"/>
          <w:szCs w:val="28"/>
        </w:rPr>
        <w:t>. Tuy nhiên, do sự chênh lệch lớn về quy mô dân số, diện tích, mức độ đô thị hóa và khối lượng công việc giữa các địa bàn, việc phân bổ nguồn nhân lực vẫn còn một số bất cập; một số phường khu vực trung tâm, địa bàn đô thị hóa nhanh, dân số đông còn thiếu cán bộ có chuyên môn sâu về quản lý đô thị, đất đai, xây dựng, chuyển đổi số và cải cách hành chính</w:t>
      </w:r>
      <w:r w:rsidR="0007051E">
        <w:rPr>
          <w:rFonts w:cs="Times New Roman"/>
          <w:spacing w:val="-2"/>
          <w:sz w:val="28"/>
          <w:szCs w:val="28"/>
        </w:rPr>
        <w:t xml:space="preserve">. </w:t>
      </w:r>
      <w:r w:rsidRPr="00104583">
        <w:rPr>
          <w:rFonts w:cs="Times New Roman"/>
          <w:spacing w:val="-2"/>
          <w:sz w:val="28"/>
          <w:szCs w:val="28"/>
        </w:rPr>
        <w:t>Đây là vấn đề Thành phố đang tiếp tục rà soát, điều chỉnh nhằm bảo đảm sử dụng hiệu quả nguồn nhân lực và đáp ứng yêu cầu quản trị trong giai đoạn tiếp theo.</w:t>
      </w:r>
    </w:p>
    <w:p w14:paraId="574F925D" w14:textId="5280FD54" w:rsidR="00946BA9" w:rsidRPr="00104583" w:rsidRDefault="009510E6" w:rsidP="00845BE3">
      <w:pPr>
        <w:spacing w:before="0" w:after="0"/>
        <w:ind w:firstLine="720"/>
        <w:rPr>
          <w:rFonts w:cs="Times New Roman"/>
          <w:spacing w:val="-2"/>
          <w:sz w:val="28"/>
          <w:szCs w:val="28"/>
        </w:rPr>
      </w:pPr>
      <w:r w:rsidRPr="00104583">
        <w:rPr>
          <w:rFonts w:cs="Times New Roman"/>
          <w:bCs/>
          <w:i/>
          <w:sz w:val="28"/>
          <w:szCs w:val="28"/>
          <w:lang w:val="en-SG"/>
        </w:rPr>
        <w:t>1</w:t>
      </w:r>
      <w:r w:rsidR="004516BD" w:rsidRPr="00104583">
        <w:rPr>
          <w:rFonts w:cs="Times New Roman"/>
          <w:bCs/>
          <w:i/>
          <w:sz w:val="28"/>
          <w:szCs w:val="28"/>
          <w:lang w:val="en-SG"/>
        </w:rPr>
        <w:t>.</w:t>
      </w:r>
      <w:r w:rsidR="00C846C0" w:rsidRPr="00104583">
        <w:rPr>
          <w:rFonts w:cs="Times New Roman"/>
          <w:bCs/>
          <w:i/>
          <w:sz w:val="28"/>
          <w:szCs w:val="28"/>
          <w:lang w:val="en-SG"/>
        </w:rPr>
        <w:t>3.2</w:t>
      </w:r>
      <w:r w:rsidR="004516BD" w:rsidRPr="00104583">
        <w:rPr>
          <w:rFonts w:cs="Times New Roman"/>
          <w:bCs/>
          <w:i/>
          <w:sz w:val="28"/>
          <w:szCs w:val="28"/>
          <w:lang w:val="en-SG"/>
        </w:rPr>
        <w:t>.</w:t>
      </w:r>
      <w:r w:rsidR="00991710" w:rsidRPr="00104583">
        <w:rPr>
          <w:rFonts w:cs="Times New Roman"/>
          <w:bCs/>
          <w:i/>
          <w:sz w:val="28"/>
          <w:szCs w:val="28"/>
          <w:lang w:val="en-SG"/>
        </w:rPr>
        <w:t xml:space="preserve"> Về công tác cán bộ, </w:t>
      </w:r>
      <w:r w:rsidR="00E972B1" w:rsidRPr="00104583">
        <w:rPr>
          <w:rFonts w:cs="Times New Roman"/>
          <w:bCs/>
          <w:i/>
          <w:sz w:val="28"/>
          <w:szCs w:val="28"/>
          <w:lang w:val="en-SG"/>
        </w:rPr>
        <w:t>chế độ, chính sách</w:t>
      </w:r>
      <w:r w:rsidR="006D0B2C" w:rsidRPr="00104583">
        <w:rPr>
          <w:rFonts w:cs="Times New Roman"/>
          <w:bCs/>
          <w:i/>
          <w:sz w:val="28"/>
          <w:szCs w:val="28"/>
          <w:lang w:val="en-SG"/>
        </w:rPr>
        <w:t xml:space="preserve">, </w:t>
      </w:r>
      <w:r w:rsidR="00CC439C" w:rsidRPr="00104583">
        <w:rPr>
          <w:rFonts w:cs="Times New Roman"/>
          <w:bCs/>
          <w:i/>
          <w:sz w:val="28"/>
          <w:szCs w:val="28"/>
          <w:lang w:val="en-SG"/>
        </w:rPr>
        <w:t>đào tạo, bồi dưỡng cán bộ</w:t>
      </w:r>
    </w:p>
    <w:p w14:paraId="056020DE" w14:textId="2E7CCAE5" w:rsidR="00B85EBF" w:rsidRPr="00104583" w:rsidRDefault="00B85EBF" w:rsidP="00A20694">
      <w:pPr>
        <w:spacing w:before="0" w:after="0" w:line="380" w:lineRule="exact"/>
        <w:ind w:firstLine="720"/>
        <w:rPr>
          <w:rFonts w:cs="Times New Roman"/>
          <w:bCs/>
          <w:spacing w:val="-4"/>
          <w:sz w:val="28"/>
          <w:szCs w:val="28"/>
          <w:lang w:val="en-SG"/>
        </w:rPr>
      </w:pPr>
      <w:r w:rsidRPr="00104583">
        <w:rPr>
          <w:rFonts w:cs="Times New Roman"/>
          <w:bCs/>
          <w:spacing w:val="-4"/>
          <w:sz w:val="28"/>
          <w:szCs w:val="28"/>
          <w:lang w:val="en-SG"/>
        </w:rPr>
        <w:t xml:space="preserve">Ban Thường vụ Thành ủy xác định công tác cán bộ là khâu then chốt, có ý nghĩa quyết định đối với chất lượng và hiệu quả vận hành mô hình chính quyền địa phương </w:t>
      </w:r>
      <w:r w:rsidR="00AF6083">
        <w:rPr>
          <w:rFonts w:cs="Times New Roman"/>
          <w:bCs/>
          <w:spacing w:val="-4"/>
          <w:sz w:val="28"/>
          <w:szCs w:val="28"/>
          <w:lang w:val="en-SG"/>
        </w:rPr>
        <w:t>2 cấp</w:t>
      </w:r>
      <w:r w:rsidRPr="00104583">
        <w:rPr>
          <w:rFonts w:cs="Times New Roman"/>
          <w:bCs/>
          <w:spacing w:val="-4"/>
          <w:sz w:val="28"/>
          <w:szCs w:val="28"/>
          <w:lang w:val="en-SG"/>
        </w:rPr>
        <w:t xml:space="preserve">. Ngay từ khi triển khai sắp xếp đơn vị hành chính và kết thúc hoạt động cấp huyện, Thành phố đã tập trung lãnh đạo, chỉ đạo rà soát tổng thể đội ngũ cán bộ, công chức, viên chức; đồng thời chủ động xây dựng phương án bố trí, sắp xếp, điều động, luân chuyển cán bộ bảo đảm đồng bộ với yêu cầu tổ chức bộ máy mới, giữ vững sự ổn định, liên tục trong lãnh đạo, chỉ đạo, điều hành và phục vụ Nhân dân.  </w:t>
      </w:r>
    </w:p>
    <w:p w14:paraId="7516C66B" w14:textId="11866025" w:rsidR="00C846C0" w:rsidRPr="00104583" w:rsidRDefault="00C6547D" w:rsidP="00C51CA4">
      <w:pPr>
        <w:spacing w:before="0" w:after="0" w:line="380" w:lineRule="exact"/>
        <w:ind w:firstLine="720"/>
        <w:rPr>
          <w:rFonts w:cs="Times New Roman"/>
          <w:bCs/>
          <w:spacing w:val="-4"/>
          <w:sz w:val="28"/>
          <w:szCs w:val="28"/>
          <w:lang w:val="en-SG"/>
        </w:rPr>
      </w:pPr>
      <w:r>
        <w:rPr>
          <w:rFonts w:cs="Times New Roman"/>
          <w:b/>
          <w:i/>
          <w:spacing w:val="-4"/>
          <w:sz w:val="28"/>
          <w:szCs w:val="28"/>
          <w:lang w:val="en-SG"/>
        </w:rPr>
        <w:t>-</w:t>
      </w:r>
      <w:r w:rsidR="00C51CA4" w:rsidRPr="009A2B24">
        <w:rPr>
          <w:rFonts w:cs="Times New Roman"/>
          <w:b/>
          <w:i/>
          <w:spacing w:val="-4"/>
          <w:sz w:val="28"/>
          <w:szCs w:val="28"/>
          <w:lang w:val="en-SG"/>
        </w:rPr>
        <w:t xml:space="preserve"> Về  công </w:t>
      </w:r>
      <w:r w:rsidR="00C846C0" w:rsidRPr="009A2B24">
        <w:rPr>
          <w:rFonts w:cs="Times New Roman"/>
          <w:b/>
          <w:i/>
          <w:spacing w:val="-4"/>
          <w:sz w:val="28"/>
          <w:szCs w:val="28"/>
          <w:lang w:val="en-SG"/>
        </w:rPr>
        <w:t>tác cán bộ:</w:t>
      </w:r>
      <w:r w:rsidR="00C846C0" w:rsidRPr="00104583">
        <w:rPr>
          <w:rFonts w:cs="Times New Roman"/>
          <w:bCs/>
          <w:spacing w:val="-4"/>
          <w:sz w:val="28"/>
          <w:szCs w:val="28"/>
          <w:lang w:val="en-SG"/>
        </w:rPr>
        <w:t xml:space="preserve"> Thành phố đã hoàn thành kiện toàn đội ngũ lãnh đạo, quản lý cấp xã với 2.935 Ủy viên Ban Chấp hành Đảng bộ, 1.324 Ủy viên Ban Thường vụ Đảng ủy, 126 Bí thư Đảng ủy, 252 Phó Bí thư Đảng ủy, 126 Chủ tịch và 247 Phó Chủ tịch UBND xã, phường; đồng thời thực hiện chuyển đổi 1.890 cán bộ, công chức cấp xã cũ sang thực hiện chế độ, chính sách đối với cán bộ, công chức thuộc khối Đảng, MTTQ và các tổ chức chính trị - xã hội theo quy định. Thông qua điều động, luân </w:t>
      </w:r>
      <w:r w:rsidR="00C846C0" w:rsidRPr="00104583">
        <w:rPr>
          <w:rFonts w:cs="Times New Roman"/>
          <w:bCs/>
          <w:spacing w:val="-4"/>
          <w:sz w:val="28"/>
          <w:szCs w:val="28"/>
          <w:lang w:val="en-SG"/>
        </w:rPr>
        <w:lastRenderedPageBreak/>
        <w:t>chuyển, bố trí lại nguồn nhân lực và tăng cường cán bộ từ Thành phố về cơ sở, Thành phố cơ bản khắc phục tình trạng thiếu hụt cán bộ lãnh đạo, quản lý và công chức chuyên môn tại các xã, phường mới thành lập, bảo đảm sự lãnh đạo, chỉ đạo, điều hành liên tục, không để gián đoạn công việc.</w:t>
      </w:r>
    </w:p>
    <w:p w14:paraId="173E7440" w14:textId="719087E7" w:rsidR="00DA731A" w:rsidRPr="00104583" w:rsidRDefault="00DA731A" w:rsidP="00D203B1">
      <w:pPr>
        <w:spacing w:before="0" w:after="0" w:line="380" w:lineRule="exact"/>
        <w:ind w:firstLine="720"/>
        <w:rPr>
          <w:rFonts w:cs="Times New Roman"/>
          <w:bCs/>
          <w:spacing w:val="-4"/>
          <w:sz w:val="28"/>
          <w:szCs w:val="28"/>
          <w:lang w:val="en-SG"/>
        </w:rPr>
      </w:pPr>
      <w:r w:rsidRPr="00104583">
        <w:rPr>
          <w:rFonts w:cs="Times New Roman"/>
          <w:bCs/>
          <w:spacing w:val="-4"/>
          <w:sz w:val="28"/>
          <w:szCs w:val="28"/>
          <w:lang w:val="en-SG"/>
        </w:rPr>
        <w:t>Trên cơ sở đánh giá thực trạng đội ngũ, Ban Thường vụ Thành ủy đã kịp thời ban hành đồng bộ các quy định về quản lý tổ chức bộ máy, biên chế và cán bộ; hoàn thiện danh mục vị trí việc làm, khung năng lực, tiêu chuẩn chức danh và cơ chế quản lý cán bộ theo hướng đẩy mạnh phân cấp, phân quyền gắn với kiểm soát quyền lực, đề cao trách nhiệm người đứng đầu. Đây là bước chuyển quan trọng từ quản lý theo biên chế sang quản trị nguồn nhân lực theo vị trí việc làm, năng lực thực tiễn và kết quả thực hiện nhiệm vụ</w:t>
      </w:r>
      <w:r w:rsidRPr="00104583">
        <w:rPr>
          <w:rStyle w:val="FootnoteReference"/>
          <w:rFonts w:cs="Times New Roman"/>
          <w:bCs/>
          <w:iCs/>
          <w:sz w:val="28"/>
          <w:szCs w:val="28"/>
        </w:rPr>
        <w:footnoteReference w:id="15"/>
      </w:r>
      <w:r w:rsidRPr="00104583">
        <w:rPr>
          <w:rFonts w:cs="Times New Roman"/>
          <w:bCs/>
          <w:spacing w:val="-4"/>
          <w:sz w:val="28"/>
          <w:szCs w:val="28"/>
          <w:lang w:val="en-SG"/>
        </w:rPr>
        <w:t>.</w:t>
      </w:r>
    </w:p>
    <w:p w14:paraId="38EF80C2" w14:textId="2AA8B9E1" w:rsidR="00F53732" w:rsidRPr="00104583" w:rsidRDefault="00C6547D" w:rsidP="00D203B1">
      <w:pPr>
        <w:spacing w:before="0" w:after="0" w:line="380" w:lineRule="exact"/>
        <w:rPr>
          <w:rFonts w:cs="Times New Roman"/>
          <w:bCs/>
          <w:spacing w:val="-4"/>
          <w:sz w:val="28"/>
          <w:szCs w:val="28"/>
          <w:lang w:val="en-SG"/>
        </w:rPr>
      </w:pPr>
      <w:r>
        <w:rPr>
          <w:rFonts w:cs="Times New Roman"/>
          <w:b/>
          <w:bCs/>
          <w:i/>
          <w:sz w:val="28"/>
          <w:szCs w:val="28"/>
          <w:lang w:val="en-SG"/>
        </w:rPr>
        <w:t>-</w:t>
      </w:r>
      <w:r w:rsidR="007B619F" w:rsidRPr="0080052D">
        <w:rPr>
          <w:rFonts w:cs="Times New Roman"/>
          <w:b/>
          <w:bCs/>
          <w:i/>
          <w:sz w:val="28"/>
          <w:szCs w:val="28"/>
          <w:lang w:val="en-SG"/>
        </w:rPr>
        <w:t xml:space="preserve"> </w:t>
      </w:r>
      <w:r w:rsidR="00785C31" w:rsidRPr="0080052D">
        <w:rPr>
          <w:rFonts w:cs="Times New Roman"/>
          <w:b/>
          <w:bCs/>
          <w:i/>
          <w:sz w:val="28"/>
          <w:szCs w:val="28"/>
          <w:lang w:val="en-SG"/>
        </w:rPr>
        <w:t>Về đào tạo, bồi dưỡng cán bộ</w:t>
      </w:r>
      <w:r w:rsidR="008B1E37">
        <w:rPr>
          <w:rFonts w:cs="Times New Roman"/>
          <w:b/>
          <w:bCs/>
          <w:iCs/>
          <w:sz w:val="28"/>
          <w:szCs w:val="28"/>
          <w:lang w:val="en-SG"/>
        </w:rPr>
        <w:t xml:space="preserve"> </w:t>
      </w:r>
      <w:r w:rsidR="008B1E37">
        <w:rPr>
          <w:rFonts w:cs="Times New Roman"/>
          <w:iCs/>
          <w:sz w:val="28"/>
          <w:szCs w:val="28"/>
          <w:lang w:val="en-SG"/>
        </w:rPr>
        <w:t>được triển khai đồng bộ</w:t>
      </w:r>
      <w:r w:rsidR="00C31EFA">
        <w:rPr>
          <w:rFonts w:cs="Times New Roman"/>
          <w:iCs/>
          <w:sz w:val="28"/>
          <w:szCs w:val="28"/>
          <w:lang w:val="en-SG"/>
        </w:rPr>
        <w:t>, tập trung vào các lĩnh vực quản trị địa bàn, phân cấp, ủy quyền, chuyển đổi số, cải cách hành chính</w:t>
      </w:r>
      <w:r w:rsidR="00B84367">
        <w:rPr>
          <w:rFonts w:cs="Times New Roman"/>
          <w:iCs/>
          <w:sz w:val="28"/>
          <w:szCs w:val="28"/>
          <w:lang w:val="en-SG"/>
        </w:rPr>
        <w:t>, quản lý đất đai, đầu tư công và kỹ năng xử lý tình huống ở cơ sở</w:t>
      </w:r>
      <w:r w:rsidR="00844586" w:rsidRPr="00104583">
        <w:rPr>
          <w:rStyle w:val="FootnoteReference"/>
          <w:rFonts w:eastAsia="Calibri" w:cs="Times New Roman"/>
          <w:bCs/>
          <w:spacing w:val="-4"/>
          <w:kern w:val="0"/>
          <w:sz w:val="28"/>
          <w:szCs w:val="28"/>
          <w:lang w:val="vi-VN"/>
          <w14:ligatures w14:val="none"/>
        </w:rPr>
        <w:footnoteReference w:id="16"/>
      </w:r>
      <w:r w:rsidR="00FA5479">
        <w:rPr>
          <w:rFonts w:cs="Times New Roman"/>
          <w:iCs/>
          <w:sz w:val="28"/>
          <w:szCs w:val="28"/>
          <w:lang w:val="en-SG"/>
        </w:rPr>
        <w:t xml:space="preserve">. Thành phố đã </w:t>
      </w:r>
      <w:r w:rsidR="00785C31" w:rsidRPr="00104583">
        <w:rPr>
          <w:rFonts w:cs="Times New Roman"/>
          <w:iCs/>
          <w:sz w:val="28"/>
          <w:szCs w:val="28"/>
          <w:lang w:val="en-SG"/>
        </w:rPr>
        <w:t xml:space="preserve">tổ chức 62 lớp tập huấn với 30.766 lượt cán bộ cấp Thành phố và cấp xã tham gia; đồng thời tổ chức 22 lớp bồi dưỡng chuyên đề cho gần 4.000 lượt cán bộ, công chức; triển khai 27 lớp Trung cấp lý luận chính trị với 1.890 học viên và cử 282 cán bộ tham gia xét tuyển Cao cấp lý luận chính trị năm 2026. Nội dung đào tạo </w:t>
      </w:r>
      <w:r w:rsidR="007F0E15">
        <w:rPr>
          <w:rFonts w:cs="Times New Roman"/>
          <w:iCs/>
          <w:sz w:val="28"/>
          <w:szCs w:val="28"/>
          <w:lang w:val="en-SG"/>
        </w:rPr>
        <w:t xml:space="preserve">từng bước chuyển từ bồi dưỡng kiến thức sang nâng </w:t>
      </w:r>
      <w:r w:rsidR="007C0D65">
        <w:rPr>
          <w:rFonts w:cs="Times New Roman"/>
          <w:iCs/>
          <w:sz w:val="28"/>
          <w:szCs w:val="28"/>
          <w:lang w:val="en-SG"/>
        </w:rPr>
        <w:t>cao năng lực thực thi nhiệm vụ, năng lực quản trị và khả năng thích ứng với yêu cầu của mô hình mới.</w:t>
      </w:r>
    </w:p>
    <w:p w14:paraId="6F9EB94E" w14:textId="5A52C2FB" w:rsidR="00C911BA" w:rsidRPr="00104583" w:rsidRDefault="00C6547D" w:rsidP="00D203B1">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s>
        <w:suppressAutoHyphens/>
        <w:spacing w:before="0" w:after="0" w:line="380" w:lineRule="exact"/>
        <w:rPr>
          <w:rFonts w:eastAsia="Times New Roman" w:cs="Times New Roman"/>
          <w:bCs/>
          <w:iCs/>
          <w:spacing w:val="-6"/>
          <w:sz w:val="28"/>
          <w:szCs w:val="28"/>
        </w:rPr>
      </w:pPr>
      <w:r w:rsidRPr="00C6547D">
        <w:rPr>
          <w:rFonts w:cs="Times New Roman"/>
          <w:b/>
          <w:bCs/>
          <w:i/>
          <w:sz w:val="28"/>
          <w:szCs w:val="28"/>
          <w:lang w:val="en-SG"/>
        </w:rPr>
        <w:t>-</w:t>
      </w:r>
      <w:r w:rsidR="007B619F" w:rsidRPr="00C6547D">
        <w:rPr>
          <w:rFonts w:cs="Times New Roman"/>
          <w:b/>
          <w:bCs/>
          <w:i/>
          <w:sz w:val="28"/>
          <w:szCs w:val="28"/>
          <w:lang w:val="en-SG"/>
        </w:rPr>
        <w:t xml:space="preserve"> </w:t>
      </w:r>
      <w:r w:rsidR="00185AAC" w:rsidRPr="00C6547D">
        <w:rPr>
          <w:rFonts w:cs="Times New Roman"/>
          <w:b/>
          <w:bCs/>
          <w:i/>
          <w:sz w:val="28"/>
          <w:szCs w:val="28"/>
          <w:lang w:val="en-SG"/>
        </w:rPr>
        <w:t>Công tác đánh giá cán bộ</w:t>
      </w:r>
      <w:r w:rsidR="00185AAC">
        <w:rPr>
          <w:rFonts w:cs="Times New Roman"/>
          <w:i/>
          <w:sz w:val="28"/>
          <w:szCs w:val="28"/>
          <w:lang w:val="en-SG"/>
        </w:rPr>
        <w:t xml:space="preserve"> </w:t>
      </w:r>
      <w:r w:rsidR="00732C78">
        <w:rPr>
          <w:rFonts w:cs="Times New Roman"/>
          <w:iCs/>
          <w:sz w:val="28"/>
          <w:szCs w:val="28"/>
          <w:lang w:val="en-SG"/>
        </w:rPr>
        <w:t>tiếp tục được đổi mới theo hướng thực chất, lấy hiệu quả công việc</w:t>
      </w:r>
      <w:r w:rsidR="004E4F58">
        <w:rPr>
          <w:rFonts w:cs="Times New Roman"/>
          <w:iCs/>
          <w:sz w:val="28"/>
          <w:szCs w:val="28"/>
          <w:lang w:val="en-SG"/>
        </w:rPr>
        <w:t>, sản phẩm đầu ra, mức độ hoàn thành nhiệm vụ và kết quả phục vụ người dân</w:t>
      </w:r>
      <w:r w:rsidR="00243990">
        <w:rPr>
          <w:rFonts w:cs="Times New Roman"/>
          <w:iCs/>
          <w:sz w:val="28"/>
          <w:szCs w:val="28"/>
          <w:lang w:val="en-SG"/>
        </w:rPr>
        <w:t xml:space="preserve">, doanh nghiệp làm thước đo chủ yếu; </w:t>
      </w:r>
      <w:r w:rsidR="00785C31" w:rsidRPr="00104583">
        <w:rPr>
          <w:rFonts w:cs="Times New Roman"/>
          <w:iCs/>
          <w:sz w:val="28"/>
          <w:szCs w:val="28"/>
          <w:lang w:val="en-SG"/>
        </w:rPr>
        <w:t xml:space="preserve">gắn </w:t>
      </w:r>
      <w:r w:rsidR="00243990">
        <w:rPr>
          <w:rFonts w:cs="Times New Roman"/>
          <w:iCs/>
          <w:sz w:val="28"/>
          <w:szCs w:val="28"/>
          <w:lang w:val="en-SG"/>
        </w:rPr>
        <w:t>đánh giá cán bộ</w:t>
      </w:r>
      <w:r w:rsidR="00E75881">
        <w:rPr>
          <w:rFonts w:cs="Times New Roman"/>
          <w:iCs/>
          <w:sz w:val="28"/>
          <w:szCs w:val="28"/>
          <w:lang w:val="en-SG"/>
        </w:rPr>
        <w:t xml:space="preserve"> với việc thực hiện Quy định 03-QĐ/TU, Quy định số 11-QĐ/TU và phương pháp </w:t>
      </w:r>
      <w:r w:rsidR="006A3A7B">
        <w:rPr>
          <w:rFonts w:cs="Times New Roman"/>
          <w:iCs/>
          <w:sz w:val="28"/>
          <w:szCs w:val="28"/>
          <w:lang w:val="en-SG"/>
        </w:rPr>
        <w:t xml:space="preserve">quản trị theo </w:t>
      </w:r>
      <w:r w:rsidR="00785C31" w:rsidRPr="00104583">
        <w:rPr>
          <w:rFonts w:cs="Times New Roman"/>
          <w:iCs/>
          <w:sz w:val="28"/>
          <w:szCs w:val="28"/>
          <w:lang w:val="en-SG"/>
        </w:rPr>
        <w:t xml:space="preserve">KPI, OKR </w:t>
      </w:r>
      <w:r w:rsidR="006A3A7B">
        <w:rPr>
          <w:rFonts w:cs="Times New Roman"/>
          <w:iCs/>
          <w:sz w:val="28"/>
          <w:szCs w:val="28"/>
          <w:lang w:val="en-SG"/>
        </w:rPr>
        <w:t>trong hệ thống chính trị Thành ph</w:t>
      </w:r>
      <w:r w:rsidR="00CA7A9A">
        <w:rPr>
          <w:rFonts w:cs="Times New Roman"/>
          <w:iCs/>
          <w:sz w:val="28"/>
          <w:szCs w:val="28"/>
          <w:lang w:val="en-SG"/>
        </w:rPr>
        <w:t>ố</w:t>
      </w:r>
      <w:r w:rsidR="00E55553" w:rsidRPr="00104583">
        <w:rPr>
          <w:rStyle w:val="FootnoteReference"/>
          <w:rFonts w:cs="Times New Roman"/>
          <w:bCs/>
          <w:iCs/>
          <w:sz w:val="28"/>
          <w:szCs w:val="28"/>
        </w:rPr>
        <w:footnoteReference w:id="17"/>
      </w:r>
      <w:r w:rsidR="00785C31" w:rsidRPr="00104583">
        <w:rPr>
          <w:rFonts w:cs="Times New Roman"/>
          <w:iCs/>
          <w:sz w:val="28"/>
          <w:szCs w:val="28"/>
          <w:lang w:val="en-SG"/>
        </w:rPr>
        <w:t xml:space="preserve">. </w:t>
      </w:r>
      <w:r w:rsidR="00CA7A9A">
        <w:rPr>
          <w:rFonts w:cs="Times New Roman"/>
          <w:iCs/>
          <w:sz w:val="28"/>
          <w:szCs w:val="28"/>
          <w:lang w:val="en-SG"/>
        </w:rPr>
        <w:t>N</w:t>
      </w:r>
      <w:r w:rsidR="00785C31" w:rsidRPr="00104583">
        <w:rPr>
          <w:rFonts w:cs="Times New Roman"/>
          <w:iCs/>
          <w:sz w:val="28"/>
          <w:szCs w:val="28"/>
          <w:lang w:val="en-SG"/>
        </w:rPr>
        <w:t>ăm 2025 có 121/691 cán bộ diện Ban Thường vụ Thành ủy quản lý hoàn thành xuất sắc nhiệm vụ (17,51%); 691/691 đồng chí hoàn thành tốt nhiệm vụ trở lên</w:t>
      </w:r>
      <w:r w:rsidR="00BB2641">
        <w:rPr>
          <w:rFonts w:cs="Times New Roman"/>
          <w:iCs/>
          <w:sz w:val="28"/>
          <w:szCs w:val="28"/>
          <w:lang w:val="en-SG"/>
        </w:rPr>
        <w:t>; q</w:t>
      </w:r>
      <w:r w:rsidR="00785C31" w:rsidRPr="00104583">
        <w:rPr>
          <w:rFonts w:cs="Times New Roman"/>
          <w:iCs/>
          <w:sz w:val="28"/>
          <w:szCs w:val="28"/>
          <w:lang w:val="en-SG"/>
        </w:rPr>
        <w:t xml:space="preserve">uý I/2026 có 71/647 đồng chí hoàn thành xuất sắc nhiệm vụ (11%) và 574/647 đồng chí hoàn thành tốt nhiệm vụ (88,7%). Đối với đội ngũ cán bộ, công chức, viên chức toàn Thành phố, có 9.734 đồng chí hoàn thành xuất sắc nhiệm vụ; 88.672 đồng chí hoàn thành tốt nhiệm vụ.  </w:t>
      </w:r>
    </w:p>
    <w:p w14:paraId="40D1FA43" w14:textId="4254A274" w:rsidR="00DA731A" w:rsidRPr="00104583" w:rsidRDefault="00C6547D" w:rsidP="00D203B1">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s>
        <w:suppressAutoHyphens/>
        <w:spacing w:before="0" w:after="0" w:line="380" w:lineRule="exact"/>
        <w:rPr>
          <w:rFonts w:cs="Times New Roman"/>
          <w:iCs/>
          <w:spacing w:val="-2"/>
          <w:sz w:val="28"/>
          <w:szCs w:val="28"/>
          <w:lang w:val="en-SG"/>
        </w:rPr>
      </w:pPr>
      <w:r>
        <w:rPr>
          <w:rFonts w:cs="Times New Roman"/>
          <w:i/>
          <w:spacing w:val="-2"/>
          <w:sz w:val="28"/>
          <w:szCs w:val="28"/>
          <w:lang w:val="en-SG"/>
        </w:rPr>
        <w:t>-</w:t>
      </w:r>
      <w:r w:rsidR="007B619F" w:rsidRPr="009D55A0">
        <w:rPr>
          <w:rFonts w:cs="Times New Roman"/>
          <w:b/>
          <w:bCs/>
          <w:i/>
          <w:spacing w:val="-2"/>
          <w:sz w:val="28"/>
          <w:szCs w:val="28"/>
          <w:lang w:val="en-SG"/>
        </w:rPr>
        <w:t xml:space="preserve"> </w:t>
      </w:r>
      <w:r w:rsidR="00D638FA" w:rsidRPr="009D55A0">
        <w:rPr>
          <w:rFonts w:cs="Times New Roman"/>
          <w:b/>
          <w:bCs/>
          <w:i/>
          <w:spacing w:val="-2"/>
          <w:sz w:val="28"/>
          <w:szCs w:val="28"/>
          <w:lang w:val="en-SG"/>
        </w:rPr>
        <w:t>Về chế độ, chính sách</w:t>
      </w:r>
      <w:r w:rsidR="00D638FA" w:rsidRPr="009D55A0">
        <w:rPr>
          <w:rFonts w:cs="Times New Roman"/>
          <w:b/>
          <w:bCs/>
          <w:iCs/>
          <w:spacing w:val="-2"/>
          <w:sz w:val="28"/>
          <w:szCs w:val="28"/>
          <w:lang w:val="en-SG"/>
        </w:rPr>
        <w:t>,</w:t>
      </w:r>
      <w:r w:rsidR="00D638FA" w:rsidRPr="00104583">
        <w:rPr>
          <w:rFonts w:cs="Times New Roman"/>
          <w:iCs/>
          <w:spacing w:val="-2"/>
          <w:sz w:val="28"/>
          <w:szCs w:val="28"/>
          <w:lang w:val="en-SG"/>
        </w:rPr>
        <w:t xml:space="preserve"> </w:t>
      </w:r>
      <w:r w:rsidR="00C911BA" w:rsidRPr="00104583">
        <w:rPr>
          <w:rFonts w:eastAsia="Times New Roman" w:cs="Times New Roman"/>
          <w:spacing w:val="-2"/>
          <w:kern w:val="0"/>
          <w:sz w:val="28"/>
          <w14:ligatures w14:val="none"/>
        </w:rPr>
        <w:t>Thành phố đã</w:t>
      </w:r>
      <w:r w:rsidR="009D55A0">
        <w:rPr>
          <w:rFonts w:eastAsia="Times New Roman" w:cs="Times New Roman"/>
          <w:spacing w:val="-2"/>
          <w:kern w:val="0"/>
          <w:sz w:val="28"/>
          <w14:ligatures w14:val="none"/>
        </w:rPr>
        <w:t xml:space="preserve"> thực hiện đầy đủ</w:t>
      </w:r>
      <w:r w:rsidR="006C15EA">
        <w:rPr>
          <w:rFonts w:eastAsia="Times New Roman" w:cs="Times New Roman"/>
          <w:spacing w:val="-2"/>
          <w:kern w:val="0"/>
          <w:sz w:val="28"/>
          <w14:ligatures w14:val="none"/>
        </w:rPr>
        <w:t>, kịp thời các chế độ chính sách đối với cán bộ, công chức, viên chức thuộc diện sắp xếp</w:t>
      </w:r>
      <w:r w:rsidR="00E11A47">
        <w:rPr>
          <w:rFonts w:eastAsia="Times New Roman" w:cs="Times New Roman"/>
          <w:spacing w:val="-2"/>
          <w:kern w:val="0"/>
          <w:sz w:val="28"/>
          <w14:ligatures w14:val="none"/>
        </w:rPr>
        <w:t xml:space="preserve">, tinh giản theo </w:t>
      </w:r>
      <w:r w:rsidR="00E11A47">
        <w:rPr>
          <w:rFonts w:eastAsia="Times New Roman" w:cs="Times New Roman"/>
          <w:spacing w:val="-2"/>
          <w:kern w:val="0"/>
          <w:sz w:val="28"/>
          <w14:ligatures w14:val="none"/>
        </w:rPr>
        <w:lastRenderedPageBreak/>
        <w:t>quy định</w:t>
      </w:r>
      <w:r w:rsidR="00C911BA" w:rsidRPr="00104583">
        <w:rPr>
          <w:rFonts w:eastAsia="Times New Roman" w:cs="Times New Roman"/>
          <w:spacing w:val="-2"/>
          <w:kern w:val="0"/>
          <w:sz w:val="28"/>
          <w14:ligatures w14:val="none"/>
        </w:rPr>
        <w:t xml:space="preserve"> Nghị định số 178/2024/NĐ-CP và Nghị định số 67/2025/NĐ-CP</w:t>
      </w:r>
      <w:r w:rsidR="00E11A47">
        <w:rPr>
          <w:rFonts w:eastAsia="Times New Roman" w:cs="Times New Roman"/>
          <w:spacing w:val="-2"/>
          <w:kern w:val="0"/>
          <w:sz w:val="28"/>
          <w14:ligatures w14:val="none"/>
        </w:rPr>
        <w:t xml:space="preserve">; phê duyệt danh sách đối với </w:t>
      </w:r>
      <w:r w:rsidR="00C911BA" w:rsidRPr="00104583">
        <w:rPr>
          <w:rFonts w:eastAsia="Times New Roman" w:cs="Times New Roman"/>
          <w:spacing w:val="-2"/>
          <w:kern w:val="0"/>
          <w:sz w:val="28"/>
          <w14:ligatures w14:val="none"/>
        </w:rPr>
        <w:t>4.310</w:t>
      </w:r>
      <w:r w:rsidR="00CA2A9D">
        <w:rPr>
          <w:rFonts w:eastAsia="Times New Roman" w:cs="Times New Roman"/>
          <w:spacing w:val="-2"/>
          <w:kern w:val="0"/>
          <w:sz w:val="28"/>
          <w14:ligatures w14:val="none"/>
        </w:rPr>
        <w:t xml:space="preserve"> trường hợp với </w:t>
      </w:r>
      <w:r w:rsidR="00C911BA" w:rsidRPr="00104583">
        <w:rPr>
          <w:rFonts w:eastAsia="Times New Roman" w:cs="Times New Roman"/>
          <w:spacing w:val="-2"/>
          <w:kern w:val="0"/>
          <w:sz w:val="28"/>
          <w14:ligatures w14:val="none"/>
        </w:rPr>
        <w:t>tổng kinh phí 4.175</w:t>
      </w:r>
      <w:r w:rsidR="00CA2A9D">
        <w:rPr>
          <w:rFonts w:eastAsia="Times New Roman" w:cs="Times New Roman"/>
          <w:spacing w:val="-2"/>
          <w:kern w:val="0"/>
          <w:sz w:val="28"/>
          <w14:ligatures w14:val="none"/>
        </w:rPr>
        <w:t xml:space="preserve"> tỷ </w:t>
      </w:r>
      <w:r w:rsidR="00C911BA" w:rsidRPr="00104583">
        <w:rPr>
          <w:rFonts w:eastAsia="Times New Roman" w:cs="Times New Roman"/>
          <w:spacing w:val="-2"/>
          <w:kern w:val="0"/>
          <w:sz w:val="28"/>
          <w14:ligatures w14:val="none"/>
        </w:rPr>
        <w:t xml:space="preserve"> đồng</w:t>
      </w:r>
      <w:r w:rsidR="00F41347" w:rsidRPr="00104583">
        <w:rPr>
          <w:rStyle w:val="FootnoteReference"/>
          <w:rFonts w:cs="Times New Roman"/>
          <w:bCs/>
          <w:iCs/>
          <w:sz w:val="28"/>
          <w:szCs w:val="28"/>
        </w:rPr>
        <w:footnoteReference w:id="18"/>
      </w:r>
      <w:r w:rsidR="00F41347">
        <w:rPr>
          <w:rFonts w:cs="Times New Roman"/>
          <w:iCs/>
          <w:sz w:val="28"/>
          <w:szCs w:val="28"/>
          <w:lang w:val="en-SG"/>
        </w:rPr>
        <w:t xml:space="preserve">, </w:t>
      </w:r>
      <w:r w:rsidR="00FD46B2">
        <w:rPr>
          <w:rFonts w:eastAsia="Times New Roman" w:cs="Times New Roman"/>
          <w:spacing w:val="-2"/>
          <w:kern w:val="0"/>
          <w:sz w:val="28"/>
          <w14:ligatures w14:val="none"/>
        </w:rPr>
        <w:t>đạt tỷ lệ</w:t>
      </w:r>
      <w:r w:rsidR="002C32D1">
        <w:rPr>
          <w:rFonts w:eastAsia="Times New Roman" w:cs="Times New Roman"/>
          <w:spacing w:val="-2"/>
          <w:kern w:val="0"/>
          <w:sz w:val="28"/>
          <w14:ligatures w14:val="none"/>
        </w:rPr>
        <w:t xml:space="preserve"> </w:t>
      </w:r>
      <w:r w:rsidR="00AB667B">
        <w:rPr>
          <w:rFonts w:eastAsia="Times New Roman" w:cs="Times New Roman"/>
          <w:spacing w:val="-2"/>
          <w:kern w:val="0"/>
          <w:sz w:val="28"/>
          <w14:ligatures w14:val="none"/>
        </w:rPr>
        <w:t>chi trả 100%, góp phần ổn định tư tưởng, tạo sự đồng thuận</w:t>
      </w:r>
      <w:r w:rsidR="005D05C3">
        <w:rPr>
          <w:rFonts w:eastAsia="Times New Roman" w:cs="Times New Roman"/>
          <w:spacing w:val="-2"/>
          <w:kern w:val="0"/>
          <w:sz w:val="28"/>
          <w14:ligatures w14:val="none"/>
        </w:rPr>
        <w:t xml:space="preserve"> trong đội ngũ đảm bảo quá trình sắp xếp tổ chức bộ máy diễn ra thuận lợi.</w:t>
      </w:r>
    </w:p>
    <w:p w14:paraId="62AF6EA8" w14:textId="77777777" w:rsidR="000B51AE" w:rsidRDefault="00C6547D" w:rsidP="00493369">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s>
        <w:suppressAutoHyphens/>
        <w:spacing w:before="0" w:after="0"/>
        <w:rPr>
          <w:rFonts w:cs="Times New Roman"/>
          <w:spacing w:val="-4"/>
          <w:sz w:val="28"/>
          <w:szCs w:val="28"/>
          <w:lang w:val="en-SG"/>
        </w:rPr>
      </w:pPr>
      <w:r>
        <w:rPr>
          <w:rFonts w:cs="Times New Roman"/>
          <w:b/>
          <w:bCs/>
          <w:i/>
          <w:spacing w:val="-4"/>
          <w:sz w:val="28"/>
          <w:szCs w:val="28"/>
          <w:lang w:val="en-SG"/>
        </w:rPr>
        <w:t>-</w:t>
      </w:r>
      <w:r w:rsidR="00DA731A" w:rsidRPr="0078320D">
        <w:rPr>
          <w:rFonts w:cs="Times New Roman"/>
          <w:b/>
          <w:bCs/>
          <w:i/>
          <w:spacing w:val="-4"/>
          <w:sz w:val="28"/>
          <w:szCs w:val="28"/>
          <w:lang w:val="en-SG"/>
        </w:rPr>
        <w:t xml:space="preserve"> </w:t>
      </w:r>
      <w:r w:rsidR="005452F4">
        <w:rPr>
          <w:rFonts w:cs="Times New Roman"/>
          <w:b/>
          <w:bCs/>
          <w:i/>
          <w:spacing w:val="-4"/>
          <w:sz w:val="28"/>
          <w:szCs w:val="28"/>
        </w:rPr>
        <w:t>Thự</w:t>
      </w:r>
      <w:r w:rsidR="007E11DE">
        <w:rPr>
          <w:rFonts w:cs="Times New Roman"/>
          <w:b/>
          <w:bCs/>
          <w:i/>
          <w:spacing w:val="-4"/>
          <w:sz w:val="28"/>
          <w:szCs w:val="28"/>
        </w:rPr>
        <w:t>c hiện</w:t>
      </w:r>
      <w:r w:rsidR="005452F4">
        <w:rPr>
          <w:rFonts w:cs="Times New Roman"/>
          <w:b/>
          <w:bCs/>
          <w:i/>
          <w:spacing w:val="-4"/>
          <w:sz w:val="28"/>
          <w:szCs w:val="28"/>
        </w:rPr>
        <w:t xml:space="preserve"> chủ trương của Trung ương </w:t>
      </w:r>
      <w:r w:rsidR="00654D0B">
        <w:rPr>
          <w:rFonts w:cs="Times New Roman"/>
          <w:b/>
          <w:bCs/>
          <w:i/>
          <w:spacing w:val="-4"/>
          <w:sz w:val="28"/>
          <w:szCs w:val="28"/>
        </w:rPr>
        <w:t>về kết thúc sử dụng người hoạt động không chuyên trách</w:t>
      </w:r>
      <w:r w:rsidR="00BF0BA1">
        <w:rPr>
          <w:rFonts w:cs="Times New Roman"/>
          <w:b/>
          <w:bCs/>
          <w:i/>
          <w:spacing w:val="-4"/>
          <w:sz w:val="28"/>
          <w:szCs w:val="28"/>
        </w:rPr>
        <w:t xml:space="preserve">, </w:t>
      </w:r>
      <w:r w:rsidR="00E557E0" w:rsidRPr="00E557E0">
        <w:rPr>
          <w:rFonts w:cs="Times New Roman"/>
          <w:iCs/>
          <w:spacing w:val="-4"/>
          <w:sz w:val="28"/>
          <w:szCs w:val="28"/>
        </w:rPr>
        <w:t>Th</w:t>
      </w:r>
      <w:r w:rsidR="00C179C4" w:rsidRPr="00E557E0">
        <w:rPr>
          <w:rFonts w:cs="Times New Roman"/>
          <w:spacing w:val="-4"/>
          <w:sz w:val="28"/>
          <w:szCs w:val="28"/>
        </w:rPr>
        <w:t>ành p</w:t>
      </w:r>
      <w:r w:rsidR="00C179C4" w:rsidRPr="00104583">
        <w:rPr>
          <w:rFonts w:cs="Times New Roman"/>
          <w:spacing w:val="-4"/>
          <w:sz w:val="28"/>
          <w:szCs w:val="28"/>
        </w:rPr>
        <w:t>hố đã tham mưu Chủ tịch UBND Thành phố ủy quyền cho Chủ tịch UBND cấp xã phê duyệt danh sách đối tượng tinh giản biên chế và kinh phí thực hiện tinh giản biên chế theo quy đị</w:t>
      </w:r>
      <w:r w:rsidR="0059486C">
        <w:rPr>
          <w:rFonts w:cs="Times New Roman"/>
          <w:spacing w:val="-4"/>
          <w:sz w:val="28"/>
          <w:szCs w:val="28"/>
        </w:rPr>
        <w:t xml:space="preserve">nh. </w:t>
      </w:r>
    </w:p>
    <w:p w14:paraId="7157E36D" w14:textId="7F35131F" w:rsidR="00F41347" w:rsidRPr="000B51AE" w:rsidRDefault="00141055" w:rsidP="00493369">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s>
        <w:suppressAutoHyphens/>
        <w:spacing w:before="0" w:after="0"/>
        <w:rPr>
          <w:rFonts w:cs="Times New Roman"/>
          <w:spacing w:val="-4"/>
          <w:sz w:val="28"/>
          <w:szCs w:val="28"/>
          <w:lang w:val="en-SG"/>
        </w:rPr>
      </w:pPr>
      <w:r w:rsidRPr="0061730E">
        <w:rPr>
          <w:rFonts w:cs="Times New Roman"/>
          <w:spacing w:val="-2"/>
          <w:sz w:val="28"/>
          <w:szCs w:val="28"/>
          <w:lang w:val="en-SG"/>
        </w:rPr>
        <w:t xml:space="preserve">Thực tiễn qua 01 năm vận hành mô hình chính quyền địa phương </w:t>
      </w:r>
      <w:r w:rsidR="00D56930">
        <w:rPr>
          <w:rFonts w:cs="Times New Roman"/>
          <w:spacing w:val="-2"/>
          <w:sz w:val="28"/>
          <w:szCs w:val="28"/>
          <w:lang w:val="en-SG"/>
        </w:rPr>
        <w:t>2 cấp</w:t>
      </w:r>
      <w:r w:rsidRPr="0061730E">
        <w:rPr>
          <w:rFonts w:cs="Times New Roman"/>
          <w:spacing w:val="-2"/>
          <w:sz w:val="28"/>
          <w:szCs w:val="28"/>
          <w:lang w:val="en-SG"/>
        </w:rPr>
        <w:t xml:space="preserve">, đội ngũ cán bộ, công chức, viên chức của Thành phố </w:t>
      </w:r>
      <w:r w:rsidR="000D1CD8" w:rsidRPr="0061730E">
        <w:rPr>
          <w:rFonts w:cs="Times New Roman"/>
          <w:spacing w:val="-2"/>
          <w:sz w:val="28"/>
          <w:szCs w:val="28"/>
          <w:lang w:val="en-SG"/>
        </w:rPr>
        <w:t>được đánh giá</w:t>
      </w:r>
      <w:r w:rsidR="0061730E" w:rsidRPr="0061730E">
        <w:rPr>
          <w:rFonts w:cs="Times New Roman"/>
          <w:spacing w:val="-2"/>
          <w:sz w:val="28"/>
          <w:szCs w:val="28"/>
          <w:lang w:val="en-SG"/>
        </w:rPr>
        <w:t xml:space="preserve"> 99,4%</w:t>
      </w:r>
      <w:r w:rsidR="00D203B1" w:rsidRPr="0061730E">
        <w:rPr>
          <w:rFonts w:cs="Times New Roman"/>
          <w:spacing w:val="-2"/>
          <w:sz w:val="28"/>
          <w:szCs w:val="28"/>
          <w:lang w:val="en-SG"/>
        </w:rPr>
        <w:t xml:space="preserve"> đáp ứng yêu cầu và</w:t>
      </w:r>
      <w:r w:rsidR="000D1CD8" w:rsidRPr="0061730E">
        <w:rPr>
          <w:rFonts w:cs="Times New Roman"/>
          <w:spacing w:val="-2"/>
          <w:sz w:val="28"/>
          <w:szCs w:val="28"/>
          <w:lang w:val="en-SG"/>
        </w:rPr>
        <w:t xml:space="preserve"> cơ bản đáp ứng yêu cầu, số công chức đánh giá không đáp ứng yêu cầu chỉ chiếm khoảng 0,6%. </w:t>
      </w:r>
      <w:r w:rsidR="00175182" w:rsidRPr="0061730E">
        <w:rPr>
          <w:rFonts w:cs="Times New Roman"/>
          <w:spacing w:val="-2"/>
          <w:sz w:val="28"/>
          <w:szCs w:val="28"/>
          <w:lang w:val="en-SG"/>
        </w:rPr>
        <w:t>Đối với đội ngũ Bí thư Đảng ủy, Chủ tịch UBND xã, phường, đa số được đào tạo bài bản, có kinh nghiệm thực tiễn và bản lĩnh chính trị vững vàng; khoả</w:t>
      </w:r>
      <w:r w:rsidR="0059486C" w:rsidRPr="0061730E">
        <w:rPr>
          <w:rFonts w:cs="Times New Roman"/>
          <w:spacing w:val="-2"/>
          <w:sz w:val="28"/>
          <w:szCs w:val="28"/>
          <w:lang w:val="en-SG"/>
        </w:rPr>
        <w:t>ng 7</w:t>
      </w:r>
      <w:r w:rsidR="00175182" w:rsidRPr="0061730E">
        <w:rPr>
          <w:rFonts w:cs="Times New Roman"/>
          <w:spacing w:val="-2"/>
          <w:sz w:val="28"/>
          <w:szCs w:val="28"/>
          <w:lang w:val="en-SG"/>
        </w:rPr>
        <w:t>0% đã kinh qua chức danh lãnh đạo chủ chốt cấp huyện hoặc tương đương. Tuy nhiên, khoả</w:t>
      </w:r>
      <w:r w:rsidR="0059486C" w:rsidRPr="0061730E">
        <w:rPr>
          <w:rFonts w:cs="Times New Roman"/>
          <w:spacing w:val="-2"/>
          <w:sz w:val="28"/>
          <w:szCs w:val="28"/>
          <w:lang w:val="en-SG"/>
        </w:rPr>
        <w:t>ng 3</w:t>
      </w:r>
      <w:r w:rsidR="00175182" w:rsidRPr="0061730E">
        <w:rPr>
          <w:rFonts w:cs="Times New Roman"/>
          <w:spacing w:val="-2"/>
          <w:sz w:val="28"/>
          <w:szCs w:val="28"/>
          <w:lang w:val="en-SG"/>
        </w:rPr>
        <w:t>0% cán bộ chủ chốt chưa có nhiều kinh nghiệm quản trị địa bàn tổng hợp trong điều kiện không còn cấp huyện; một số đồng chí còn lúng túng trong xử lý các vấn đề phức tạp như đất đai, giải phóng mặt bằng, trật tự xây dựng, khiếu nại, tố cáo, công tác dân vận và chuyển đổi số</w:t>
      </w:r>
      <w:r w:rsidR="00F41347" w:rsidRPr="0061730E">
        <w:rPr>
          <w:rFonts w:cs="Times New Roman"/>
          <w:spacing w:val="-2"/>
          <w:sz w:val="28"/>
          <w:szCs w:val="28"/>
          <w:lang w:val="en-SG"/>
        </w:rPr>
        <w:t>.</w:t>
      </w:r>
    </w:p>
    <w:p w14:paraId="5FDB5450" w14:textId="21AFD4C9" w:rsidR="0021155D" w:rsidRPr="0061730E" w:rsidRDefault="0021155D" w:rsidP="00493369">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s>
        <w:suppressAutoHyphens/>
        <w:spacing w:before="0" w:after="0"/>
        <w:rPr>
          <w:rFonts w:cs="Times New Roman"/>
          <w:spacing w:val="-2"/>
          <w:sz w:val="28"/>
          <w:szCs w:val="28"/>
          <w:lang w:val="en-SG"/>
        </w:rPr>
      </w:pPr>
      <w:r w:rsidRPr="0061730E">
        <w:rPr>
          <w:rFonts w:cs="Times New Roman"/>
          <w:spacing w:val="-2"/>
          <w:sz w:val="28"/>
          <w:szCs w:val="28"/>
          <w:lang w:val="en-SG"/>
        </w:rPr>
        <w:t>Khó khăn lớn nhất hiện nay không phải là thiếu tổng số biên chế mà là thiếu cán bộ có chuyên môn sâu tại cấp xã</w:t>
      </w:r>
      <w:r w:rsidR="002E536A" w:rsidRPr="0061730E">
        <w:rPr>
          <w:rFonts w:cs="Times New Roman"/>
          <w:spacing w:val="-2"/>
          <w:sz w:val="28"/>
          <w:szCs w:val="28"/>
          <w:lang w:val="en-SG"/>
        </w:rPr>
        <w:t xml:space="preserve"> (khoảng 9,7% số công chức hiện có)</w:t>
      </w:r>
      <w:r w:rsidRPr="0061730E">
        <w:rPr>
          <w:rFonts w:cs="Times New Roman"/>
          <w:spacing w:val="-2"/>
          <w:sz w:val="28"/>
          <w:szCs w:val="28"/>
          <w:lang w:val="en-SG"/>
        </w:rPr>
        <w:t>, nhất là các lĩnh vực đất đai, quản lý đô thị, trật tự xây dựng, tài chính - kế toán, đầu tư công và chuyển đổi s</w:t>
      </w:r>
      <w:r w:rsidR="002E536A" w:rsidRPr="0061730E">
        <w:rPr>
          <w:rFonts w:cs="Times New Roman"/>
          <w:spacing w:val="-2"/>
          <w:sz w:val="28"/>
          <w:szCs w:val="28"/>
          <w:lang w:val="en-SG"/>
        </w:rPr>
        <w:t>ố</w:t>
      </w:r>
      <w:r w:rsidR="00C17FB3" w:rsidRPr="0061730E">
        <w:rPr>
          <w:rStyle w:val="FootnoteReference"/>
          <w:rFonts w:eastAsia="Calibri" w:cs="Times New Roman"/>
          <w:bCs/>
          <w:spacing w:val="-2"/>
          <w:kern w:val="0"/>
          <w:sz w:val="28"/>
          <w:szCs w:val="28"/>
          <w:lang w:val="vi-VN"/>
          <w14:ligatures w14:val="none"/>
        </w:rPr>
        <w:footnoteReference w:id="19"/>
      </w:r>
      <w:r w:rsidR="00C17FB3" w:rsidRPr="0061730E">
        <w:rPr>
          <w:rFonts w:cs="Times New Roman"/>
          <w:spacing w:val="-2"/>
          <w:sz w:val="28"/>
          <w:szCs w:val="28"/>
          <w:lang w:val="vi-VN"/>
        </w:rPr>
        <w:t>.</w:t>
      </w:r>
      <w:r w:rsidR="00C17FB3" w:rsidRPr="0061730E">
        <w:rPr>
          <w:rFonts w:cs="Times New Roman"/>
          <w:spacing w:val="-2"/>
          <w:sz w:val="28"/>
          <w:szCs w:val="28"/>
          <w:lang w:val="en-SG"/>
        </w:rPr>
        <w:t xml:space="preserve"> </w:t>
      </w:r>
      <w:r w:rsidRPr="0061730E">
        <w:rPr>
          <w:rFonts w:cs="Times New Roman"/>
          <w:spacing w:val="-2"/>
          <w:sz w:val="28"/>
          <w:szCs w:val="28"/>
          <w:lang w:val="en-SG"/>
        </w:rPr>
        <w:t xml:space="preserve">Tình trạng này rõ nét hơn tại các phường trung tâm, địa bàn đô thị hóa nhanh và các xã, phường có quy mô dân số lớn. </w:t>
      </w:r>
      <w:r w:rsidRPr="0061730E">
        <w:rPr>
          <w:rFonts w:cs="Times New Roman"/>
          <w:iCs/>
          <w:spacing w:val="-2"/>
          <w:sz w:val="28"/>
          <w:szCs w:val="28"/>
          <w:lang w:val="en-SG"/>
        </w:rPr>
        <w:t>Điểm nghẽn lớn nhất hiện nay không phải là trình độ chuyên môn hay thâm niên công tác mà là năng lực lãnh đạo, quản trị địa bàn, năng lực tổ chức thực hiện và bản lĩnh của người đứng đầu trong điều kiện phân cấp, phân quyền mạnh cho cấp xã.</w:t>
      </w:r>
    </w:p>
    <w:p w14:paraId="3DAB7C5F" w14:textId="2F51A5F3" w:rsidR="00175182" w:rsidRPr="00493369" w:rsidRDefault="0021155D" w:rsidP="00493369">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s>
        <w:suppressAutoHyphens/>
        <w:spacing w:before="0" w:after="0"/>
        <w:rPr>
          <w:rFonts w:cs="Times New Roman"/>
          <w:spacing w:val="-6"/>
          <w:sz w:val="28"/>
          <w:szCs w:val="28"/>
          <w:lang w:val="en-SG"/>
        </w:rPr>
      </w:pPr>
      <w:r w:rsidRPr="00493369">
        <w:rPr>
          <w:rFonts w:cs="Times New Roman"/>
          <w:spacing w:val="-6"/>
          <w:sz w:val="28"/>
          <w:szCs w:val="28"/>
          <w:lang w:val="en-SG"/>
        </w:rPr>
        <w:t>Qua 01 năm vận hành</w:t>
      </w:r>
      <w:r w:rsidR="000B51AE">
        <w:rPr>
          <w:rFonts w:cs="Times New Roman"/>
          <w:spacing w:val="-6"/>
          <w:sz w:val="28"/>
          <w:szCs w:val="28"/>
          <w:lang w:val="en-SG"/>
        </w:rPr>
        <w:t>, yếu cầu đặt ra đối với đội ngũ cán bộ, công chức, viên chức không chỉ là đáp ứng yêu cầu về tiêu chuẩn về trình độ chuyên môn, lý luận chính trị, mà quan trọng là năng lực thực thi nhiệm vụ trong môi trường quản trị mới</w:t>
      </w:r>
      <w:r w:rsidR="00077477">
        <w:rPr>
          <w:rFonts w:cs="Times New Roman"/>
          <w:spacing w:val="-6"/>
          <w:sz w:val="28"/>
          <w:szCs w:val="28"/>
          <w:lang w:val="en-SG"/>
        </w:rPr>
        <w:t xml:space="preserve">. Cấp xã hiện nay không còn là cấp chủ yếu thực hiện các nhiệm vụ hành chính đơn lẻ mà trở thành cấp trực tiếp quản trị địa bàn, xử lý các vấn đề dân sinh, tổ chức cung ứng dịch vụ công, thực hiện nhiệm vụ được phân cấp, ủy quyền. Từ thực tiễn đó, </w:t>
      </w:r>
      <w:r w:rsidRPr="00493369">
        <w:rPr>
          <w:rFonts w:cs="Times New Roman"/>
          <w:spacing w:val="-6"/>
          <w:sz w:val="28"/>
          <w:szCs w:val="28"/>
          <w:lang w:val="en-SG"/>
        </w:rPr>
        <w:t xml:space="preserve"> Thành phố </w:t>
      </w:r>
      <w:r w:rsidR="00077477">
        <w:rPr>
          <w:rFonts w:cs="Times New Roman"/>
          <w:spacing w:val="-6"/>
          <w:sz w:val="28"/>
          <w:szCs w:val="28"/>
          <w:lang w:val="en-SG"/>
        </w:rPr>
        <w:t xml:space="preserve">xác định nhiệm vụ trọng tâm trong thời gian tới là </w:t>
      </w:r>
      <w:r w:rsidRPr="00493369">
        <w:rPr>
          <w:rFonts w:cs="Times New Roman"/>
          <w:spacing w:val="-6"/>
          <w:sz w:val="28"/>
          <w:szCs w:val="28"/>
          <w:lang w:val="en-SG"/>
        </w:rPr>
        <w:t>tiếp tục cơ cấu lại đội ngũ theo vị trí việc làm</w:t>
      </w:r>
      <w:r w:rsidR="00077477">
        <w:rPr>
          <w:rFonts w:cs="Times New Roman"/>
          <w:spacing w:val="-6"/>
          <w:sz w:val="28"/>
          <w:szCs w:val="28"/>
          <w:lang w:val="en-SG"/>
        </w:rPr>
        <w:t xml:space="preserve"> và yêu cầu quản trị từng nhóm địa bàn</w:t>
      </w:r>
      <w:r w:rsidRPr="00493369">
        <w:rPr>
          <w:rFonts w:cs="Times New Roman"/>
          <w:spacing w:val="-6"/>
          <w:sz w:val="28"/>
          <w:szCs w:val="28"/>
          <w:lang w:val="en-SG"/>
        </w:rPr>
        <w:t>; ưu tiên bổ sung nhân lực cho các lĩnh vực còn thiếu</w:t>
      </w:r>
      <w:r w:rsidR="00255756" w:rsidRPr="00493369">
        <w:rPr>
          <w:rStyle w:val="FootnoteReference"/>
          <w:rFonts w:cs="Times New Roman"/>
          <w:bCs/>
          <w:iCs/>
          <w:spacing w:val="-6"/>
          <w:sz w:val="28"/>
          <w:szCs w:val="28"/>
        </w:rPr>
        <w:footnoteReference w:id="20"/>
      </w:r>
      <w:r w:rsidR="00255756" w:rsidRPr="00493369">
        <w:rPr>
          <w:rFonts w:cs="Times New Roman"/>
          <w:bCs/>
          <w:spacing w:val="-6"/>
          <w:sz w:val="28"/>
          <w:szCs w:val="28"/>
          <w:lang w:val="en-SG"/>
        </w:rPr>
        <w:t>;</w:t>
      </w:r>
      <w:r w:rsidRPr="00493369">
        <w:rPr>
          <w:rFonts w:cs="Times New Roman"/>
          <w:spacing w:val="-6"/>
          <w:sz w:val="28"/>
          <w:szCs w:val="28"/>
          <w:lang w:val="en-SG"/>
        </w:rPr>
        <w:t xml:space="preserve"> đẩy </w:t>
      </w:r>
      <w:r w:rsidRPr="00493369">
        <w:rPr>
          <w:rFonts w:cs="Times New Roman"/>
          <w:spacing w:val="-6"/>
          <w:sz w:val="28"/>
          <w:szCs w:val="28"/>
          <w:lang w:val="en-SG"/>
        </w:rPr>
        <w:lastRenderedPageBreak/>
        <w:t>mạnh đào tạo, bồi dưỡ</w:t>
      </w:r>
      <w:r w:rsidR="00077477">
        <w:rPr>
          <w:rFonts w:cs="Times New Roman"/>
          <w:spacing w:val="-6"/>
          <w:sz w:val="28"/>
          <w:szCs w:val="28"/>
          <w:lang w:val="en-SG"/>
        </w:rPr>
        <w:t xml:space="preserve">ng năng lực quản trị địa bàn, kỹ năng xử lý các tình huống phức tạp, năng lực số, kỹ năng tiếp dân, đối thoại, giám sát; </w:t>
      </w:r>
      <w:r w:rsidRPr="00493369">
        <w:rPr>
          <w:rFonts w:cs="Times New Roman"/>
          <w:spacing w:val="-6"/>
          <w:sz w:val="28"/>
          <w:szCs w:val="28"/>
          <w:lang w:val="en-SG"/>
        </w:rPr>
        <w:t xml:space="preserve"> luân chuyển và đổi mới công tác đánh giá cán bộ gắn với kết quả thực hiện nhiệm vụ.</w:t>
      </w:r>
    </w:p>
    <w:p w14:paraId="2FCA131A" w14:textId="27E1AA05" w:rsidR="008C0866" w:rsidRPr="00104583" w:rsidRDefault="008C0866" w:rsidP="00493369">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s>
        <w:suppressAutoHyphens/>
        <w:spacing w:before="0" w:after="0"/>
        <w:jc w:val="center"/>
        <w:rPr>
          <w:rFonts w:eastAsia="Times New Roman" w:cs="Times New Roman"/>
          <w:bCs/>
          <w:iCs/>
          <w:sz w:val="28"/>
          <w:szCs w:val="28"/>
        </w:rPr>
      </w:pPr>
      <w:r w:rsidRPr="00104583">
        <w:rPr>
          <w:rFonts w:eastAsia="Calibri" w:cs="Times New Roman"/>
          <w:bCs/>
          <w:i/>
          <w:kern w:val="0"/>
          <w:sz w:val="28"/>
          <w:szCs w:val="28"/>
          <w:lang w:val="vi-VN"/>
          <w14:ligatures w14:val="none"/>
        </w:rPr>
        <w:t>(Phụ lụ</w:t>
      </w:r>
      <w:r w:rsidR="00CC088D">
        <w:rPr>
          <w:rFonts w:eastAsia="Calibri" w:cs="Times New Roman"/>
          <w:bCs/>
          <w:i/>
          <w:kern w:val="0"/>
          <w:sz w:val="28"/>
          <w:szCs w:val="28"/>
          <w:lang w:val="vi-VN"/>
          <w14:ligatures w14:val="none"/>
        </w:rPr>
        <w:t>c biểu</w:t>
      </w:r>
      <w:r w:rsidRPr="00104583">
        <w:rPr>
          <w:rFonts w:eastAsia="Calibri" w:cs="Times New Roman"/>
          <w:bCs/>
          <w:i/>
          <w:kern w:val="0"/>
          <w:sz w:val="28"/>
          <w:szCs w:val="28"/>
          <w:lang w:val="vi-VN"/>
          <w14:ligatures w14:val="none"/>
        </w:rPr>
        <w:t xml:space="preserve"> 0</w:t>
      </w:r>
      <w:r w:rsidRPr="00104583">
        <w:rPr>
          <w:rFonts w:eastAsia="Calibri" w:cs="Times New Roman"/>
          <w:bCs/>
          <w:i/>
          <w:kern w:val="0"/>
          <w:sz w:val="28"/>
          <w:szCs w:val="28"/>
          <w14:ligatures w14:val="none"/>
        </w:rPr>
        <w:t>3</w:t>
      </w:r>
      <w:r w:rsidR="002E60AF">
        <w:rPr>
          <w:rFonts w:eastAsia="Calibri" w:cs="Times New Roman"/>
          <w:bCs/>
          <w:i/>
          <w:kern w:val="0"/>
          <w:sz w:val="28"/>
          <w:szCs w:val="28"/>
          <w14:ligatures w14:val="none"/>
        </w:rPr>
        <w:t>B</w:t>
      </w:r>
      <w:r w:rsidRPr="00104583">
        <w:rPr>
          <w:rFonts w:eastAsia="Calibri" w:cs="Times New Roman"/>
          <w:bCs/>
          <w:i/>
          <w:kern w:val="0"/>
          <w:sz w:val="28"/>
          <w:szCs w:val="28"/>
          <w:lang w:val="vi-VN"/>
          <w14:ligatures w14:val="none"/>
        </w:rPr>
        <w:t>,04</w:t>
      </w:r>
      <w:r w:rsidR="002E60AF">
        <w:rPr>
          <w:rFonts w:eastAsia="Calibri" w:cs="Times New Roman"/>
          <w:bCs/>
          <w:i/>
          <w:kern w:val="0"/>
          <w:sz w:val="28"/>
          <w:szCs w:val="28"/>
          <w:lang w:val="en-SG"/>
          <w14:ligatures w14:val="none"/>
        </w:rPr>
        <w:t>B</w:t>
      </w:r>
      <w:r w:rsidRPr="00104583">
        <w:rPr>
          <w:rFonts w:eastAsia="Calibri" w:cs="Times New Roman"/>
          <w:bCs/>
          <w:i/>
          <w:kern w:val="0"/>
          <w:sz w:val="28"/>
          <w:szCs w:val="28"/>
          <w:lang w:val="vi-VN"/>
          <w14:ligatures w14:val="none"/>
        </w:rPr>
        <w:t>,05</w:t>
      </w:r>
      <w:r w:rsidR="002E60AF">
        <w:rPr>
          <w:rFonts w:eastAsia="Calibri" w:cs="Times New Roman"/>
          <w:bCs/>
          <w:i/>
          <w:kern w:val="0"/>
          <w:sz w:val="28"/>
          <w:szCs w:val="28"/>
          <w:lang w:val="en-SG"/>
          <w14:ligatures w14:val="none"/>
        </w:rPr>
        <w:t>B</w:t>
      </w:r>
      <w:r w:rsidRPr="00104583">
        <w:rPr>
          <w:rFonts w:eastAsia="Calibri" w:cs="Times New Roman"/>
          <w:bCs/>
          <w:i/>
          <w:kern w:val="0"/>
          <w:sz w:val="28"/>
          <w:szCs w:val="28"/>
          <w:lang w:val="vi-VN"/>
          <w14:ligatures w14:val="none"/>
        </w:rPr>
        <w:t>,06</w:t>
      </w:r>
      <w:r w:rsidR="002E60AF">
        <w:rPr>
          <w:rFonts w:eastAsia="Calibri" w:cs="Times New Roman"/>
          <w:bCs/>
          <w:i/>
          <w:kern w:val="0"/>
          <w:sz w:val="28"/>
          <w:szCs w:val="28"/>
          <w:lang w:val="en-SG"/>
          <w14:ligatures w14:val="none"/>
        </w:rPr>
        <w:t>B</w:t>
      </w:r>
      <w:r w:rsidR="008D4DCD">
        <w:rPr>
          <w:rFonts w:eastAsia="Calibri" w:cs="Times New Roman"/>
          <w:bCs/>
          <w:i/>
          <w:kern w:val="0"/>
          <w:sz w:val="28"/>
          <w:szCs w:val="28"/>
          <w:lang w:val="en-SG"/>
          <w14:ligatures w14:val="none"/>
        </w:rPr>
        <w:t>,</w:t>
      </w:r>
      <w:r w:rsidRPr="00104583">
        <w:rPr>
          <w:rFonts w:eastAsia="Calibri" w:cs="Times New Roman"/>
          <w:bCs/>
          <w:i/>
          <w:kern w:val="0"/>
          <w:sz w:val="28"/>
          <w:szCs w:val="28"/>
          <w:lang w:val="vi-VN"/>
          <w14:ligatures w14:val="none"/>
        </w:rPr>
        <w:t>07</w:t>
      </w:r>
      <w:r w:rsidR="002E60AF">
        <w:rPr>
          <w:rFonts w:eastAsia="Calibri" w:cs="Times New Roman"/>
          <w:bCs/>
          <w:i/>
          <w:kern w:val="0"/>
          <w:sz w:val="28"/>
          <w:szCs w:val="28"/>
          <w:lang w:val="en-SG"/>
          <w14:ligatures w14:val="none"/>
        </w:rPr>
        <w:t>B</w:t>
      </w:r>
      <w:r w:rsidRPr="00104583">
        <w:rPr>
          <w:rFonts w:eastAsia="Calibri" w:cs="Times New Roman"/>
          <w:bCs/>
          <w:i/>
          <w:kern w:val="0"/>
          <w:sz w:val="28"/>
          <w:szCs w:val="28"/>
          <w:lang w:val="vi-VN"/>
          <w14:ligatures w14:val="none"/>
        </w:rPr>
        <w:t>,08</w:t>
      </w:r>
      <w:r w:rsidR="002E60AF">
        <w:rPr>
          <w:rFonts w:eastAsia="Calibri" w:cs="Times New Roman"/>
          <w:bCs/>
          <w:i/>
          <w:kern w:val="0"/>
          <w:sz w:val="28"/>
          <w:szCs w:val="28"/>
          <w:lang w:val="en-SG"/>
          <w14:ligatures w14:val="none"/>
        </w:rPr>
        <w:t>B</w:t>
      </w:r>
      <w:r w:rsidRPr="00104583">
        <w:rPr>
          <w:rFonts w:eastAsia="Calibri" w:cs="Times New Roman"/>
          <w:bCs/>
          <w:i/>
          <w:kern w:val="0"/>
          <w:sz w:val="28"/>
          <w:szCs w:val="28"/>
          <w:lang w:val="vi-VN"/>
          <w14:ligatures w14:val="none"/>
        </w:rPr>
        <w:t>,09</w:t>
      </w:r>
      <w:r w:rsidR="002E60AF">
        <w:rPr>
          <w:rFonts w:eastAsia="Calibri" w:cs="Times New Roman"/>
          <w:bCs/>
          <w:i/>
          <w:kern w:val="0"/>
          <w:sz w:val="28"/>
          <w:szCs w:val="28"/>
          <w:lang w:val="en-SG"/>
          <w14:ligatures w14:val="none"/>
        </w:rPr>
        <w:t>B</w:t>
      </w:r>
      <w:r w:rsidRPr="00104583">
        <w:rPr>
          <w:rFonts w:eastAsia="Calibri" w:cs="Times New Roman"/>
          <w:bCs/>
          <w:i/>
          <w:kern w:val="0"/>
          <w:sz w:val="28"/>
          <w:szCs w:val="28"/>
          <w:lang w:val="vi-VN"/>
          <w14:ligatures w14:val="none"/>
        </w:rPr>
        <w:t xml:space="preserve"> kèm theo)</w:t>
      </w:r>
    </w:p>
    <w:p w14:paraId="51656D52" w14:textId="2E9136AE" w:rsidR="00C911BA" w:rsidRPr="00CC088D" w:rsidRDefault="00E55553" w:rsidP="00493369">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s>
        <w:suppressAutoHyphens/>
        <w:spacing w:before="0" w:after="0"/>
        <w:rPr>
          <w:rFonts w:eastAsia="Times New Roman" w:cs="Times New Roman"/>
          <w:bCs/>
          <w:iCs/>
          <w:spacing w:val="-6"/>
          <w:sz w:val="28"/>
          <w:szCs w:val="28"/>
        </w:rPr>
      </w:pPr>
      <w:r w:rsidRPr="00CC088D">
        <w:rPr>
          <w:rFonts w:eastAsia="Calibri" w:cs="Times New Roman"/>
          <w:b/>
          <w:bCs/>
          <w:kern w:val="0"/>
          <w:sz w:val="28"/>
          <w:szCs w:val="28"/>
          <w:lang w:val="vi-VN"/>
          <w14:ligatures w14:val="none"/>
        </w:rPr>
        <w:t>2</w:t>
      </w:r>
      <w:r w:rsidR="007E571E" w:rsidRPr="00CC088D">
        <w:rPr>
          <w:rFonts w:eastAsia="Calibri" w:cs="Times New Roman"/>
          <w:b/>
          <w:bCs/>
          <w:kern w:val="0"/>
          <w:sz w:val="28"/>
          <w:szCs w:val="28"/>
          <w:lang w:val="vi-VN"/>
          <w14:ligatures w14:val="none"/>
        </w:rPr>
        <w:t xml:space="preserve">. </w:t>
      </w:r>
      <w:r w:rsidRPr="00CC088D">
        <w:rPr>
          <w:rFonts w:eastAsia="Calibri" w:cs="Times New Roman"/>
          <w:b/>
          <w:bCs/>
          <w:kern w:val="0"/>
          <w:sz w:val="28"/>
          <w:szCs w:val="28"/>
          <w14:ligatures w14:val="none"/>
        </w:rPr>
        <w:t xml:space="preserve">Về một số nhiệm vụ phân cấp, </w:t>
      </w:r>
      <w:r w:rsidR="00A824C7" w:rsidRPr="00CC088D">
        <w:rPr>
          <w:rFonts w:eastAsia="Calibri" w:cs="Times New Roman"/>
          <w:b/>
          <w:bCs/>
          <w:kern w:val="0"/>
          <w:sz w:val="28"/>
          <w:szCs w:val="28"/>
          <w14:ligatures w14:val="none"/>
        </w:rPr>
        <w:t xml:space="preserve">ủy quyền </w:t>
      </w:r>
      <w:r w:rsidR="00CA7078" w:rsidRPr="00CC088D">
        <w:rPr>
          <w:rFonts w:eastAsia="Calibri" w:cs="Times New Roman"/>
          <w:b/>
          <w:bCs/>
          <w:kern w:val="0"/>
          <w:sz w:val="28"/>
          <w:szCs w:val="28"/>
          <w14:ligatures w14:val="none"/>
        </w:rPr>
        <w:t>cho cấp xã thực hiện</w:t>
      </w:r>
    </w:p>
    <w:p w14:paraId="7F495218" w14:textId="77777777" w:rsidR="00493369" w:rsidRPr="00CC088D" w:rsidRDefault="000E39A9" w:rsidP="00493369">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s>
        <w:suppressAutoHyphens/>
        <w:spacing w:before="0" w:after="0"/>
        <w:rPr>
          <w:rFonts w:eastAsia="Calibri" w:cs="Times New Roman"/>
          <w:iCs/>
          <w:spacing w:val="-4"/>
          <w:kern w:val="0"/>
          <w:sz w:val="28"/>
          <w:szCs w:val="28"/>
          <w:lang w:val="en-SG"/>
          <w14:ligatures w14:val="none"/>
        </w:rPr>
      </w:pPr>
      <w:r w:rsidRPr="00CC088D">
        <w:rPr>
          <w:rFonts w:eastAsia="Calibri" w:cs="Times New Roman"/>
          <w:iCs/>
          <w:spacing w:val="-4"/>
          <w:kern w:val="0"/>
          <w:sz w:val="28"/>
          <w:szCs w:val="28"/>
          <w:lang w:val="en-SG"/>
          <w14:ligatures w14:val="none"/>
        </w:rPr>
        <w:t xml:space="preserve">Sau 01 năm vận hành mô hình chính quyền địa phương </w:t>
      </w:r>
      <w:r w:rsidR="00AF6083" w:rsidRPr="00CC088D">
        <w:rPr>
          <w:rFonts w:eastAsia="Calibri" w:cs="Times New Roman"/>
          <w:iCs/>
          <w:spacing w:val="-4"/>
          <w:kern w:val="0"/>
          <w:sz w:val="28"/>
          <w:szCs w:val="28"/>
          <w:lang w:val="en-SG"/>
          <w14:ligatures w14:val="none"/>
        </w:rPr>
        <w:t>2 cấp</w:t>
      </w:r>
      <w:r w:rsidRPr="00CC088D">
        <w:rPr>
          <w:rFonts w:eastAsia="Calibri" w:cs="Times New Roman"/>
          <w:iCs/>
          <w:spacing w:val="-4"/>
          <w:kern w:val="0"/>
          <w:sz w:val="28"/>
          <w:szCs w:val="28"/>
          <w:lang w:val="en-SG"/>
          <w14:ligatures w14:val="none"/>
        </w:rPr>
        <w:t xml:space="preserve">, công tác phân cấp, </w:t>
      </w:r>
      <w:r w:rsidR="00F41347" w:rsidRPr="00CC088D">
        <w:rPr>
          <w:rFonts w:eastAsia="Calibri" w:cs="Times New Roman"/>
          <w:iCs/>
          <w:spacing w:val="-4"/>
          <w:kern w:val="0"/>
          <w:sz w:val="28"/>
          <w:szCs w:val="28"/>
          <w:lang w:val="en-SG"/>
          <w14:ligatures w14:val="none"/>
        </w:rPr>
        <w:t xml:space="preserve">ủy quyền </w:t>
      </w:r>
      <w:r w:rsidRPr="00CC088D">
        <w:rPr>
          <w:rFonts w:eastAsia="Calibri" w:cs="Times New Roman"/>
          <w:iCs/>
          <w:spacing w:val="-4"/>
          <w:kern w:val="0"/>
          <w:sz w:val="28"/>
          <w:szCs w:val="28"/>
          <w:lang w:val="en-SG"/>
          <w14:ligatures w14:val="none"/>
        </w:rPr>
        <w:t>tiếp tục được đẩy mạnh theo hướng giao rõ nhiệm vụ, rõ thẩm quyền, rõ trách nhiệm; tăng tính chủ động của cơ sở và giảm khâu trung gian trong giải quyết công việc.</w:t>
      </w:r>
      <w:r w:rsidR="002857AF" w:rsidRPr="00CC088D">
        <w:rPr>
          <w:rFonts w:eastAsia="Calibri" w:cs="Times New Roman"/>
          <w:iCs/>
          <w:spacing w:val="-4"/>
          <w:kern w:val="0"/>
          <w:sz w:val="28"/>
          <w:szCs w:val="28"/>
          <w:lang w:val="en-SG"/>
          <w14:ligatures w14:val="none"/>
        </w:rPr>
        <w:t xml:space="preserve"> Trên cơ sở rà soát chức năng, nhiệm vụ theo quy định</w:t>
      </w:r>
      <w:r w:rsidR="006E2014" w:rsidRPr="00CC088D">
        <w:rPr>
          <w:rFonts w:eastAsia="Calibri" w:cs="Times New Roman"/>
          <w:iCs/>
          <w:spacing w:val="-4"/>
          <w:kern w:val="0"/>
          <w:sz w:val="28"/>
          <w:szCs w:val="28"/>
          <w:lang w:val="en-SG"/>
          <w14:ligatures w14:val="none"/>
        </w:rPr>
        <w:t xml:space="preserve"> của Đảng và </w:t>
      </w:r>
      <w:r w:rsidR="002857AF" w:rsidRPr="00CC088D">
        <w:rPr>
          <w:rFonts w:eastAsia="Calibri" w:cs="Times New Roman"/>
          <w:iCs/>
          <w:spacing w:val="-4"/>
          <w:kern w:val="0"/>
          <w:sz w:val="28"/>
          <w:szCs w:val="28"/>
          <w:lang w:val="en-SG"/>
          <w14:ligatures w14:val="none"/>
        </w:rPr>
        <w:t>pháp luật</w:t>
      </w:r>
      <w:r w:rsidR="006E2014" w:rsidRPr="00CC088D">
        <w:rPr>
          <w:rFonts w:eastAsia="Calibri" w:cs="Times New Roman"/>
          <w:iCs/>
          <w:spacing w:val="-4"/>
          <w:kern w:val="0"/>
          <w:sz w:val="28"/>
          <w:szCs w:val="28"/>
          <w:lang w:val="en-SG"/>
          <w14:ligatures w14:val="none"/>
        </w:rPr>
        <w:t xml:space="preserve"> Nhà nước</w:t>
      </w:r>
      <w:r w:rsidR="002857AF" w:rsidRPr="00CC088D">
        <w:rPr>
          <w:rFonts w:eastAsia="Calibri" w:cs="Times New Roman"/>
          <w:iCs/>
          <w:spacing w:val="-4"/>
          <w:kern w:val="0"/>
          <w:sz w:val="28"/>
          <w:szCs w:val="28"/>
          <w:lang w:val="en-SG"/>
          <w14:ligatures w14:val="none"/>
        </w:rPr>
        <w:t xml:space="preserve">, Thành phố đã hoàn thành việc phân định </w:t>
      </w:r>
      <w:r w:rsidR="002857AF" w:rsidRPr="00CC088D">
        <w:rPr>
          <w:rFonts w:eastAsia="Calibri" w:cs="Times New Roman"/>
          <w:bCs/>
          <w:iCs/>
          <w:spacing w:val="-4"/>
          <w:kern w:val="0"/>
          <w:sz w:val="28"/>
          <w:szCs w:val="28"/>
          <w:lang w:val="en-SG"/>
          <w14:ligatures w14:val="none"/>
        </w:rPr>
        <w:t>2.007</w:t>
      </w:r>
      <w:r w:rsidR="002857AF" w:rsidRPr="00CC088D">
        <w:rPr>
          <w:rFonts w:eastAsia="Calibri" w:cs="Times New Roman"/>
          <w:iCs/>
          <w:spacing w:val="-4"/>
          <w:kern w:val="0"/>
          <w:sz w:val="28"/>
          <w:szCs w:val="28"/>
          <w:lang w:val="en-SG"/>
          <w14:ligatures w14:val="none"/>
        </w:rPr>
        <w:t xml:space="preserve"> nhiệm vụ quản lý nhà nước,</w:t>
      </w:r>
      <w:r w:rsidR="00752C9B" w:rsidRPr="00CC088D">
        <w:rPr>
          <w:rFonts w:eastAsia="Calibri" w:cs="Times New Roman"/>
          <w:iCs/>
          <w:spacing w:val="-4"/>
          <w:kern w:val="0"/>
          <w:sz w:val="28"/>
          <w:szCs w:val="28"/>
          <w:lang w:val="en-SG"/>
          <w14:ligatures w14:val="none"/>
        </w:rPr>
        <w:t xml:space="preserve"> 76 nhiệm vụ thuộc lĩnh vực xây dựng Đảng,</w:t>
      </w:r>
      <w:r w:rsidR="002857AF" w:rsidRPr="00CC088D">
        <w:rPr>
          <w:rFonts w:eastAsia="Calibri" w:cs="Times New Roman"/>
          <w:iCs/>
          <w:spacing w:val="-4"/>
          <w:kern w:val="0"/>
          <w:sz w:val="28"/>
          <w:szCs w:val="28"/>
          <w:lang w:val="en-SG"/>
          <w14:ligatures w14:val="none"/>
        </w:rPr>
        <w:t xml:space="preserve"> trong đó:</w:t>
      </w:r>
    </w:p>
    <w:p w14:paraId="3F98C92D" w14:textId="77777777" w:rsidR="0070509D" w:rsidRDefault="000B64F3" w:rsidP="00F41347">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s>
        <w:suppressAutoHyphens/>
        <w:spacing w:before="0" w:after="0" w:line="380" w:lineRule="exact"/>
        <w:rPr>
          <w:rFonts w:eastAsia="Calibri" w:cs="Times New Roman"/>
          <w:iCs/>
          <w:color w:val="FF0000"/>
          <w:spacing w:val="-4"/>
          <w:kern w:val="0"/>
          <w:sz w:val="28"/>
          <w:szCs w:val="28"/>
          <w:lang w:val="en-SG"/>
          <w14:ligatures w14:val="none"/>
        </w:rPr>
      </w:pPr>
      <w:r w:rsidRPr="00CD07D4">
        <w:rPr>
          <w:rFonts w:eastAsia="Calibri" w:cs="Times New Roman"/>
          <w:i/>
          <w:iCs/>
          <w:spacing w:val="-4"/>
          <w:kern w:val="0"/>
          <w:sz w:val="28"/>
          <w:szCs w:val="28"/>
          <w:lang w:val="en-SG"/>
          <w14:ligatures w14:val="none"/>
        </w:rPr>
        <w:t>(1) Tổng số nhiệm vụ cấp xã được giao thực hiện</w:t>
      </w:r>
    </w:p>
    <w:p w14:paraId="06C89B7E" w14:textId="636A9B29" w:rsidR="00013CEA" w:rsidRPr="0070509D" w:rsidRDefault="003B7D66" w:rsidP="00F41347">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s>
        <w:suppressAutoHyphens/>
        <w:spacing w:before="0" w:after="0" w:line="380" w:lineRule="exact"/>
        <w:rPr>
          <w:rFonts w:eastAsia="Calibri" w:cs="Times New Roman"/>
          <w:iCs/>
          <w:color w:val="FF0000"/>
          <w:spacing w:val="-4"/>
          <w:kern w:val="0"/>
          <w:sz w:val="28"/>
          <w:szCs w:val="28"/>
          <w:lang w:val="en-SG"/>
          <w14:ligatures w14:val="none"/>
        </w:rPr>
      </w:pPr>
      <w:r w:rsidRPr="00CD07D4">
        <w:rPr>
          <w:rFonts w:eastAsia="Calibri" w:cs="Times New Roman"/>
          <w:i/>
          <w:spacing w:val="-4"/>
          <w:kern w:val="0"/>
          <w:sz w:val="28"/>
          <w:szCs w:val="28"/>
          <w:lang w:val="en-SG"/>
          <w14:ligatures w14:val="none"/>
        </w:rPr>
        <w:t>- Khối Đảng:</w:t>
      </w:r>
      <w:r w:rsidRPr="00CD07D4">
        <w:rPr>
          <w:rFonts w:eastAsia="Calibri" w:cs="Times New Roman"/>
          <w:iCs/>
          <w:spacing w:val="-4"/>
          <w:kern w:val="0"/>
          <w:sz w:val="28"/>
          <w:szCs w:val="28"/>
          <w:lang w:val="en-SG"/>
          <w14:ligatures w14:val="none"/>
        </w:rPr>
        <w:t xml:space="preserve"> </w:t>
      </w:r>
      <w:r w:rsidR="005C3645" w:rsidRPr="00CD07D4">
        <w:rPr>
          <w:rFonts w:eastAsia="Calibri" w:cs="Times New Roman"/>
          <w:iCs/>
          <w:spacing w:val="-4"/>
          <w:kern w:val="0"/>
          <w:sz w:val="28"/>
          <w:szCs w:val="28"/>
          <w:lang w:val="en-SG"/>
          <w14:ligatures w14:val="none"/>
        </w:rPr>
        <w:t xml:space="preserve">Tổng số nhiệm vụ Ban Thường vụ Thành ủy phân cấp cho đảng ủy cấp xã thực hiện là </w:t>
      </w:r>
      <w:r w:rsidR="00A14579" w:rsidRPr="00CD07D4">
        <w:rPr>
          <w:rFonts w:eastAsia="Calibri" w:cs="Times New Roman"/>
          <w:iCs/>
          <w:spacing w:val="-4"/>
          <w:kern w:val="0"/>
          <w:sz w:val="28"/>
          <w:szCs w:val="28"/>
          <w:lang w:val="en-SG"/>
          <w14:ligatures w14:val="none"/>
        </w:rPr>
        <w:t>7</w:t>
      </w:r>
      <w:r w:rsidR="005F2A29" w:rsidRPr="00CD07D4">
        <w:rPr>
          <w:rFonts w:eastAsia="Calibri" w:cs="Times New Roman"/>
          <w:iCs/>
          <w:spacing w:val="-4"/>
          <w:kern w:val="0"/>
          <w:sz w:val="28"/>
          <w:szCs w:val="28"/>
          <w:lang w:val="en-SG"/>
          <w14:ligatures w14:val="none"/>
        </w:rPr>
        <w:t>3</w:t>
      </w:r>
      <w:r w:rsidR="005C3645" w:rsidRPr="00CD07D4">
        <w:rPr>
          <w:rFonts w:eastAsia="Calibri" w:cs="Times New Roman"/>
          <w:iCs/>
          <w:spacing w:val="-4"/>
          <w:kern w:val="0"/>
          <w:sz w:val="28"/>
          <w:szCs w:val="28"/>
          <w:lang w:val="en-SG"/>
          <w14:ligatures w14:val="none"/>
        </w:rPr>
        <w:t xml:space="preserve"> nhiệm vụ</w:t>
      </w:r>
      <w:r w:rsidR="00687074" w:rsidRPr="00CD07D4">
        <w:rPr>
          <w:rStyle w:val="FootnoteReference"/>
          <w:rFonts w:eastAsia="Calibri" w:cs="Times New Roman"/>
          <w:bCs/>
          <w:iCs/>
          <w:spacing w:val="-4"/>
          <w:kern w:val="0"/>
          <w:sz w:val="28"/>
          <w:szCs w:val="28"/>
          <w:lang w:val="vi-VN"/>
          <w14:ligatures w14:val="none"/>
        </w:rPr>
        <w:footnoteReference w:id="21"/>
      </w:r>
      <w:r w:rsidR="00403F56" w:rsidRPr="00CD07D4">
        <w:rPr>
          <w:rFonts w:eastAsia="Calibri" w:cs="Times New Roman"/>
          <w:iCs/>
          <w:spacing w:val="-4"/>
          <w:kern w:val="0"/>
          <w:sz w:val="28"/>
          <w:szCs w:val="28"/>
          <w:lang w:val="en-SG"/>
          <w14:ligatures w14:val="none"/>
        </w:rPr>
        <w:t xml:space="preserve"> </w:t>
      </w:r>
      <w:r w:rsidR="00AD283B" w:rsidRPr="00CD07D4">
        <w:rPr>
          <w:rFonts w:eastAsia="Calibri" w:cs="Times New Roman"/>
          <w:iCs/>
          <w:spacing w:val="-4"/>
          <w:kern w:val="0"/>
          <w:sz w:val="28"/>
          <w:szCs w:val="28"/>
          <w:lang w:val="en-SG"/>
          <w14:ligatures w14:val="none"/>
        </w:rPr>
        <w:t xml:space="preserve">thuộc lĩnh vực </w:t>
      </w:r>
      <w:r w:rsidR="004E2090" w:rsidRPr="00CD07D4">
        <w:rPr>
          <w:rFonts w:eastAsia="Calibri" w:cs="Times New Roman"/>
          <w:iCs/>
          <w:spacing w:val="-4"/>
          <w:kern w:val="0"/>
          <w:sz w:val="28"/>
          <w:szCs w:val="28"/>
          <w:lang w:val="en-SG"/>
          <w14:ligatures w14:val="none"/>
        </w:rPr>
        <w:t xml:space="preserve">kiểm tra, giám sát, </w:t>
      </w:r>
      <w:r w:rsidR="007841F4" w:rsidRPr="00CD07D4">
        <w:rPr>
          <w:rFonts w:eastAsia="Calibri" w:cs="Times New Roman"/>
          <w:iCs/>
          <w:spacing w:val="-4"/>
          <w:kern w:val="0"/>
          <w:sz w:val="28"/>
          <w:szCs w:val="28"/>
          <w:lang w:val="en-SG"/>
          <w14:ligatures w14:val="none"/>
        </w:rPr>
        <w:t xml:space="preserve">công tác cán bộ và tổ chức thực hiện chế độ chính sách, trong đó có thẩm quyền ký hợp đồng lao động </w:t>
      </w:r>
      <w:r w:rsidR="005E373F" w:rsidRPr="00CD07D4">
        <w:rPr>
          <w:rFonts w:eastAsia="Calibri" w:cs="Times New Roman"/>
          <w:iCs/>
          <w:spacing w:val="-4"/>
          <w:kern w:val="0"/>
          <w:sz w:val="28"/>
          <w:szCs w:val="28"/>
          <w:lang w:val="en-SG"/>
          <w14:ligatures w14:val="none"/>
        </w:rPr>
        <w:t>theo Nghị định số 173-NĐ/CP của Chính Phủ</w:t>
      </w:r>
      <w:r w:rsidR="007841F4" w:rsidRPr="00CD07D4">
        <w:rPr>
          <w:rFonts w:eastAsia="Calibri" w:cs="Times New Roman"/>
          <w:iCs/>
          <w:spacing w:val="-4"/>
          <w:kern w:val="0"/>
          <w:sz w:val="28"/>
          <w:szCs w:val="28"/>
          <w:lang w:val="en-SG"/>
          <w14:ligatures w14:val="none"/>
        </w:rPr>
        <w:t>. Đến nay</w:t>
      </w:r>
      <w:r w:rsidR="00274687" w:rsidRPr="00CD07D4">
        <w:rPr>
          <w:rFonts w:eastAsia="Calibri" w:cs="Times New Roman"/>
          <w:iCs/>
          <w:spacing w:val="-4"/>
          <w:kern w:val="0"/>
          <w:sz w:val="28"/>
          <w:szCs w:val="28"/>
          <w:lang w:val="en-SG"/>
          <w14:ligatures w14:val="none"/>
        </w:rPr>
        <w:t>, các nhiệm vụ được phân cấp đều được cấp xã thực hiện đảm bảo đúng quy định</w:t>
      </w:r>
      <w:r w:rsidR="003F53FE" w:rsidRPr="00CD07D4">
        <w:rPr>
          <w:rFonts w:eastAsia="Calibri" w:cs="Times New Roman"/>
          <w:iCs/>
          <w:spacing w:val="-4"/>
          <w:kern w:val="0"/>
          <w:sz w:val="28"/>
          <w:szCs w:val="28"/>
          <w:lang w:val="en-SG"/>
          <w14:ligatures w14:val="none"/>
        </w:rPr>
        <w:t>, không khó khăn, vướng mắc, góp phần nâng cao tính chủ động của cơ sở.</w:t>
      </w:r>
    </w:p>
    <w:p w14:paraId="5C355F7B" w14:textId="3CC65271" w:rsidR="0024596E" w:rsidRPr="00CD07D4" w:rsidRDefault="00013CEA" w:rsidP="00F41347">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s>
        <w:suppressAutoHyphens/>
        <w:spacing w:before="0" w:after="0" w:line="380" w:lineRule="exact"/>
        <w:rPr>
          <w:rFonts w:eastAsia="Calibri" w:cs="Times New Roman"/>
          <w:iCs/>
          <w:spacing w:val="-4"/>
          <w:kern w:val="0"/>
          <w:sz w:val="28"/>
          <w:szCs w:val="28"/>
          <w:lang w:val="en-SG"/>
          <w14:ligatures w14:val="none"/>
        </w:rPr>
      </w:pPr>
      <w:r w:rsidRPr="00CD07D4">
        <w:rPr>
          <w:rFonts w:eastAsia="Times New Roman" w:cs="Times New Roman"/>
          <w:i/>
          <w:iCs/>
          <w:kern w:val="0"/>
          <w:sz w:val="28"/>
          <w:szCs w:val="24"/>
          <w14:ligatures w14:val="none"/>
        </w:rPr>
        <w:t>- Khối chính quyền (bao gồm cả HĐND Thành phố)</w:t>
      </w:r>
      <w:r w:rsidRPr="00CD07D4">
        <w:rPr>
          <w:rFonts w:eastAsia="Times New Roman" w:cs="Times New Roman"/>
          <w:kern w:val="0"/>
          <w:sz w:val="28"/>
          <w:szCs w:val="24"/>
          <w14:ligatures w14:val="none"/>
        </w:rPr>
        <w:t xml:space="preserve">: </w:t>
      </w:r>
      <w:r w:rsidR="002769DA" w:rsidRPr="00CD07D4">
        <w:rPr>
          <w:rFonts w:eastAsia="Times New Roman" w:cs="Times New Roman"/>
          <w:kern w:val="0"/>
          <w:sz w:val="28"/>
          <w:szCs w:val="24"/>
          <w14:ligatures w14:val="none"/>
        </w:rPr>
        <w:t>C</w:t>
      </w:r>
      <w:r w:rsidR="0024596E" w:rsidRPr="00CD07D4">
        <w:rPr>
          <w:rFonts w:eastAsia="Times New Roman" w:cs="Times New Roman"/>
          <w:kern w:val="0"/>
          <w:sz w:val="28"/>
          <w:szCs w:val="24"/>
          <w14:ligatures w14:val="none"/>
        </w:rPr>
        <w:t xml:space="preserve">ác sở, ngành Thành phố đã tham mưu UBND Thành phố phân cấp, ủy quyền các nhiệm vụ quản lý nhà nước; số nhiệm vụ cấp xã được nhận thêm là 161 nhiệm vụ, nâng tổng số nhiệm vụ của cấp xã từ 768 lên 929 nhiệm vụ. Việc phân cấp, ủy quyền tập trung vào các lĩnh vực có khối lượng công việc lớn, tác động trực tiếp đến người dân, doanh nghiệp và quản trị địa bàn. </w:t>
      </w:r>
      <w:r w:rsidR="0024596E" w:rsidRPr="00CD07D4">
        <w:rPr>
          <w:rFonts w:eastAsia="Calibri" w:cs="Times New Roman"/>
          <w:bCs/>
          <w:kern w:val="0"/>
          <w:sz w:val="28"/>
          <w:szCs w:val="28"/>
          <w14:ligatures w14:val="none"/>
        </w:rPr>
        <w:t>Một số lĩnh vực có khối lượng nhiệm vụ lớn sau phân cấp gồm nội vụ, y tế, văn hóa thể thao, tài nguyên môi trường</w:t>
      </w:r>
      <w:r w:rsidR="0024596E" w:rsidRPr="00CD07D4">
        <w:rPr>
          <w:rFonts w:eastAsia="Times New Roman" w:cs="Times New Roman"/>
          <w:noProof/>
          <w:kern w:val="0"/>
          <w:sz w:val="28"/>
          <w:szCs w:val="28"/>
          <w:vertAlign w:val="superscript"/>
          <w:lang w:val="vi-VN" w:eastAsia="vi-VN"/>
          <w14:ligatures w14:val="none"/>
        </w:rPr>
        <w:footnoteReference w:id="22"/>
      </w:r>
      <w:r w:rsidR="0024596E" w:rsidRPr="00CD07D4">
        <w:rPr>
          <w:rFonts w:eastAsia="Calibri" w:cs="Times New Roman"/>
          <w:bCs/>
          <w:kern w:val="0"/>
          <w:sz w:val="28"/>
          <w:szCs w:val="28"/>
          <w:lang w:val="vi-VN"/>
          <w14:ligatures w14:val="none"/>
        </w:rPr>
        <w:t>.</w:t>
      </w:r>
      <w:r w:rsidR="0024596E" w:rsidRPr="00CD07D4">
        <w:rPr>
          <w:rFonts w:eastAsia="Calibri" w:cs="Times New Roman"/>
          <w:bCs/>
          <w:kern w:val="0"/>
          <w:sz w:val="28"/>
          <w:szCs w:val="28"/>
          <w:lang w:val="en-SG"/>
          <w14:ligatures w14:val="none"/>
        </w:rPr>
        <w:t xml:space="preserve"> </w:t>
      </w:r>
    </w:p>
    <w:p w14:paraId="19A4A407" w14:textId="59F038AD" w:rsidR="0024596E" w:rsidRPr="00CD07D4" w:rsidRDefault="004A7E67" w:rsidP="007D59D9">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s>
        <w:suppressAutoHyphens/>
        <w:spacing w:before="0" w:after="0" w:line="340" w:lineRule="exact"/>
        <w:rPr>
          <w:rFonts w:eastAsia="Calibri" w:cs="Times New Roman"/>
          <w:bCs/>
          <w:i/>
          <w:spacing w:val="-4"/>
          <w:kern w:val="0"/>
          <w:sz w:val="28"/>
          <w:szCs w:val="28"/>
          <w:lang w:val="en-SG"/>
          <w14:ligatures w14:val="none"/>
        </w:rPr>
      </w:pPr>
      <w:r w:rsidRPr="00CD07D4">
        <w:rPr>
          <w:rFonts w:eastAsia="Calibri" w:cs="Times New Roman"/>
          <w:bCs/>
          <w:i/>
          <w:spacing w:val="-4"/>
          <w:kern w:val="0"/>
          <w:sz w:val="28"/>
          <w:szCs w:val="28"/>
          <w:lang w:val="en-SG"/>
          <w14:ligatures w14:val="none"/>
        </w:rPr>
        <w:t xml:space="preserve">Biểu 1: Tổng số nhiệm vụ </w:t>
      </w:r>
      <w:r w:rsidR="00395FEC" w:rsidRPr="00CD07D4">
        <w:rPr>
          <w:rFonts w:eastAsia="Calibri" w:cs="Times New Roman"/>
          <w:bCs/>
          <w:i/>
          <w:spacing w:val="-4"/>
          <w:kern w:val="0"/>
          <w:sz w:val="28"/>
          <w:szCs w:val="28"/>
          <w:lang w:val="en-SG"/>
          <w14:ligatures w14:val="none"/>
        </w:rPr>
        <w:t>cấp xã thực hiện</w:t>
      </w:r>
    </w:p>
    <w:tbl>
      <w:tblPr>
        <w:tblStyle w:val="TableGrid"/>
        <w:tblW w:w="0" w:type="auto"/>
        <w:jc w:val="center"/>
        <w:tblLook w:val="04A0" w:firstRow="1" w:lastRow="0" w:firstColumn="1" w:lastColumn="0" w:noHBand="0" w:noVBand="1"/>
      </w:tblPr>
      <w:tblGrid>
        <w:gridCol w:w="2422"/>
        <w:gridCol w:w="2422"/>
        <w:gridCol w:w="4365"/>
      </w:tblGrid>
      <w:tr w:rsidR="00CD07D4" w:rsidRPr="00CD07D4" w14:paraId="00C68ECD" w14:textId="77777777" w:rsidTr="002E6036">
        <w:trPr>
          <w:jc w:val="center"/>
        </w:trPr>
        <w:tc>
          <w:tcPr>
            <w:tcW w:w="2422" w:type="dxa"/>
            <w:vAlign w:val="center"/>
          </w:tcPr>
          <w:p w14:paraId="39D668EB" w14:textId="53BCA93D" w:rsidR="00CA7078" w:rsidRPr="00CD07D4" w:rsidRDefault="00CA7078" w:rsidP="00F038FC">
            <w:pPr>
              <w:spacing w:line="252" w:lineRule="auto"/>
              <w:ind w:firstLine="0"/>
              <w:rPr>
                <w:rFonts w:cs="Times New Roman"/>
                <w:b/>
                <w:szCs w:val="26"/>
              </w:rPr>
            </w:pPr>
            <w:r w:rsidRPr="00CD07D4">
              <w:rPr>
                <w:rFonts w:cs="Times New Roman"/>
                <w:b/>
                <w:szCs w:val="26"/>
              </w:rPr>
              <w:t>Cấp thực hiện</w:t>
            </w:r>
          </w:p>
        </w:tc>
        <w:tc>
          <w:tcPr>
            <w:tcW w:w="2422" w:type="dxa"/>
            <w:vAlign w:val="center"/>
          </w:tcPr>
          <w:p w14:paraId="7183D4C9" w14:textId="3A679108" w:rsidR="00CA7078" w:rsidRPr="00CD07D4" w:rsidRDefault="00CA7078" w:rsidP="00F038FC">
            <w:pPr>
              <w:spacing w:line="252" w:lineRule="auto"/>
              <w:ind w:firstLine="0"/>
              <w:jc w:val="center"/>
              <w:rPr>
                <w:rFonts w:cs="Times New Roman"/>
                <w:b/>
                <w:szCs w:val="26"/>
              </w:rPr>
            </w:pPr>
            <w:r w:rsidRPr="00CD07D4">
              <w:rPr>
                <w:rFonts w:cs="Times New Roman"/>
                <w:b/>
                <w:szCs w:val="26"/>
              </w:rPr>
              <w:t>Số nhiệm vụ</w:t>
            </w:r>
          </w:p>
        </w:tc>
        <w:tc>
          <w:tcPr>
            <w:tcW w:w="4365" w:type="dxa"/>
            <w:vAlign w:val="center"/>
          </w:tcPr>
          <w:p w14:paraId="698725EB" w14:textId="1BED1E88" w:rsidR="00CA7078" w:rsidRPr="00CD07D4" w:rsidRDefault="00CA7078" w:rsidP="00F038FC">
            <w:pPr>
              <w:spacing w:line="252" w:lineRule="auto"/>
              <w:ind w:firstLine="0"/>
              <w:jc w:val="center"/>
              <w:rPr>
                <w:rFonts w:cs="Times New Roman"/>
                <w:b/>
                <w:szCs w:val="26"/>
              </w:rPr>
            </w:pPr>
            <w:r w:rsidRPr="00CD07D4">
              <w:rPr>
                <w:rFonts w:cs="Times New Roman"/>
                <w:b/>
                <w:szCs w:val="26"/>
              </w:rPr>
              <w:t>Cơ cấu nhiệm vụ</w:t>
            </w:r>
          </w:p>
        </w:tc>
      </w:tr>
      <w:tr w:rsidR="00CD07D4" w:rsidRPr="00CD07D4" w14:paraId="25D49852" w14:textId="77777777" w:rsidTr="002E6036">
        <w:trPr>
          <w:jc w:val="center"/>
        </w:trPr>
        <w:tc>
          <w:tcPr>
            <w:tcW w:w="2422" w:type="dxa"/>
            <w:vAlign w:val="center"/>
          </w:tcPr>
          <w:p w14:paraId="6DCD78FC" w14:textId="7AAF86FF" w:rsidR="00CA7078" w:rsidRPr="00CD07D4" w:rsidRDefault="00CA7078" w:rsidP="00F41347">
            <w:pPr>
              <w:ind w:firstLine="0"/>
              <w:rPr>
                <w:rFonts w:cs="Times New Roman"/>
                <w:sz w:val="24"/>
                <w:szCs w:val="24"/>
              </w:rPr>
            </w:pPr>
            <w:r w:rsidRPr="00CD07D4">
              <w:rPr>
                <w:rFonts w:cs="Times New Roman"/>
                <w:sz w:val="24"/>
                <w:szCs w:val="24"/>
              </w:rPr>
              <w:t>Cấp Thành phố</w:t>
            </w:r>
          </w:p>
        </w:tc>
        <w:tc>
          <w:tcPr>
            <w:tcW w:w="2422" w:type="dxa"/>
            <w:vAlign w:val="center"/>
          </w:tcPr>
          <w:p w14:paraId="7EA75A8C" w14:textId="3ADADDDF" w:rsidR="00CA7078" w:rsidRPr="00CD07D4" w:rsidRDefault="00CA7078" w:rsidP="00F41347">
            <w:pPr>
              <w:ind w:firstLine="0"/>
              <w:jc w:val="center"/>
              <w:rPr>
                <w:rFonts w:cs="Times New Roman"/>
                <w:sz w:val="24"/>
                <w:szCs w:val="24"/>
              </w:rPr>
            </w:pPr>
            <w:r w:rsidRPr="00CD07D4">
              <w:rPr>
                <w:rFonts w:cs="Times New Roman"/>
                <w:sz w:val="24"/>
                <w:szCs w:val="24"/>
              </w:rPr>
              <w:t>1.239 nhiệm vụ</w:t>
            </w:r>
          </w:p>
        </w:tc>
        <w:tc>
          <w:tcPr>
            <w:tcW w:w="4365" w:type="dxa"/>
            <w:vAlign w:val="center"/>
          </w:tcPr>
          <w:p w14:paraId="7549A890" w14:textId="6D9F0452" w:rsidR="00CA7078" w:rsidRPr="00CD07D4" w:rsidRDefault="00CA7078" w:rsidP="00F41347">
            <w:pPr>
              <w:ind w:firstLine="0"/>
              <w:rPr>
                <w:rFonts w:cs="Times New Roman"/>
                <w:sz w:val="24"/>
                <w:szCs w:val="24"/>
              </w:rPr>
            </w:pPr>
            <w:r w:rsidRPr="00CD07D4">
              <w:rPr>
                <w:rFonts w:cs="Times New Roman"/>
                <w:sz w:val="24"/>
                <w:szCs w:val="24"/>
              </w:rPr>
              <w:t>HĐND Thành phố: 11; UBND Thành phố và Chủ tịch UBND Thành phố</w:t>
            </w:r>
            <w:r w:rsidR="00B95561" w:rsidRPr="00CD07D4">
              <w:rPr>
                <w:rFonts w:cs="Times New Roman"/>
                <w:sz w:val="24"/>
                <w:szCs w:val="24"/>
              </w:rPr>
              <w:t>: 273</w:t>
            </w:r>
            <w:r w:rsidR="00B95561" w:rsidRPr="00CD07D4">
              <w:rPr>
                <w:rFonts w:eastAsia="Times New Roman" w:cs="Times New Roman"/>
                <w:noProof/>
                <w:kern w:val="0"/>
                <w:sz w:val="24"/>
                <w:szCs w:val="24"/>
                <w:vertAlign w:val="superscript"/>
                <w:lang w:val="vi-VN" w:eastAsia="vi-VN"/>
                <w14:ligatures w14:val="none"/>
              </w:rPr>
              <w:footnoteReference w:id="23"/>
            </w:r>
            <w:r w:rsidRPr="00CD07D4">
              <w:rPr>
                <w:rFonts w:cs="Times New Roman"/>
                <w:sz w:val="24"/>
                <w:szCs w:val="24"/>
              </w:rPr>
              <w:t>; các sở, ban, ngành: 955</w:t>
            </w:r>
            <w:r w:rsidR="00B95561" w:rsidRPr="00CD07D4">
              <w:rPr>
                <w:rFonts w:eastAsia="Times New Roman" w:cs="Times New Roman"/>
                <w:noProof/>
                <w:kern w:val="0"/>
                <w:sz w:val="24"/>
                <w:szCs w:val="24"/>
                <w:vertAlign w:val="superscript"/>
                <w:lang w:val="vi-VN" w:eastAsia="vi-VN"/>
                <w14:ligatures w14:val="none"/>
              </w:rPr>
              <w:footnoteReference w:id="24"/>
            </w:r>
            <w:r w:rsidR="00B95561" w:rsidRPr="00CD07D4">
              <w:rPr>
                <w:rFonts w:eastAsia="Times New Roman" w:cs="Times New Roman"/>
                <w:noProof/>
                <w:kern w:val="0"/>
                <w:sz w:val="24"/>
                <w:szCs w:val="24"/>
                <w:lang w:val="vi-VN" w:eastAsia="vi-VN"/>
                <w14:ligatures w14:val="none"/>
              </w:rPr>
              <w:t xml:space="preserve">. </w:t>
            </w:r>
          </w:p>
        </w:tc>
      </w:tr>
      <w:tr w:rsidR="00CD07D4" w:rsidRPr="00CD07D4" w14:paraId="37A96EC9" w14:textId="77777777" w:rsidTr="002E6036">
        <w:trPr>
          <w:jc w:val="center"/>
        </w:trPr>
        <w:tc>
          <w:tcPr>
            <w:tcW w:w="2422" w:type="dxa"/>
            <w:vAlign w:val="center"/>
          </w:tcPr>
          <w:p w14:paraId="4F89CDCA" w14:textId="4FBA72A9" w:rsidR="00CA7078" w:rsidRPr="00CD07D4" w:rsidRDefault="00CA7078" w:rsidP="00F41347">
            <w:pPr>
              <w:ind w:firstLine="0"/>
              <w:rPr>
                <w:rFonts w:cs="Times New Roman"/>
                <w:sz w:val="24"/>
                <w:szCs w:val="24"/>
              </w:rPr>
            </w:pPr>
            <w:r w:rsidRPr="00CD07D4">
              <w:rPr>
                <w:rFonts w:cs="Times New Roman"/>
                <w:sz w:val="24"/>
                <w:szCs w:val="24"/>
              </w:rPr>
              <w:t>Cấp xã trước khi nhận nhiệm  vụ</w:t>
            </w:r>
          </w:p>
        </w:tc>
        <w:tc>
          <w:tcPr>
            <w:tcW w:w="2422" w:type="dxa"/>
            <w:vAlign w:val="center"/>
          </w:tcPr>
          <w:p w14:paraId="74A8955F" w14:textId="268EB041" w:rsidR="00CA7078" w:rsidRPr="00CD07D4" w:rsidRDefault="00CA7078" w:rsidP="00F41347">
            <w:pPr>
              <w:ind w:firstLine="0"/>
              <w:jc w:val="center"/>
              <w:rPr>
                <w:rFonts w:cs="Times New Roman"/>
                <w:sz w:val="24"/>
                <w:szCs w:val="24"/>
              </w:rPr>
            </w:pPr>
            <w:r w:rsidRPr="00CD07D4">
              <w:rPr>
                <w:rFonts w:cs="Times New Roman"/>
                <w:sz w:val="24"/>
                <w:szCs w:val="24"/>
              </w:rPr>
              <w:t>768 nhiệm vụ</w:t>
            </w:r>
          </w:p>
        </w:tc>
        <w:tc>
          <w:tcPr>
            <w:tcW w:w="4365" w:type="dxa"/>
            <w:vAlign w:val="center"/>
          </w:tcPr>
          <w:p w14:paraId="0277594C" w14:textId="44CBBDA6" w:rsidR="00CA7078" w:rsidRPr="00CD07D4" w:rsidRDefault="00CA7078" w:rsidP="00F41347">
            <w:pPr>
              <w:ind w:firstLine="0"/>
              <w:rPr>
                <w:rFonts w:cs="Times New Roman"/>
                <w:sz w:val="24"/>
                <w:szCs w:val="24"/>
              </w:rPr>
            </w:pPr>
            <w:r w:rsidRPr="00CD07D4">
              <w:rPr>
                <w:rFonts w:cs="Times New Roman"/>
                <w:sz w:val="24"/>
                <w:szCs w:val="24"/>
              </w:rPr>
              <w:t>HĐND cấp xã: 06; UBND cấp xã và Chủ tịch UBND cấp xã: 762</w:t>
            </w:r>
          </w:p>
        </w:tc>
      </w:tr>
      <w:tr w:rsidR="00CD07D4" w:rsidRPr="00CD07D4" w14:paraId="263D9E27" w14:textId="77777777" w:rsidTr="002E6036">
        <w:trPr>
          <w:jc w:val="center"/>
        </w:trPr>
        <w:tc>
          <w:tcPr>
            <w:tcW w:w="2422" w:type="dxa"/>
            <w:vAlign w:val="center"/>
          </w:tcPr>
          <w:p w14:paraId="5B17B550" w14:textId="33EE0935" w:rsidR="00CA7078" w:rsidRPr="00CD07D4" w:rsidRDefault="00CA7078" w:rsidP="00F41347">
            <w:pPr>
              <w:ind w:firstLine="0"/>
              <w:rPr>
                <w:rFonts w:cs="Times New Roman"/>
                <w:sz w:val="24"/>
                <w:szCs w:val="24"/>
              </w:rPr>
            </w:pPr>
            <w:r w:rsidRPr="00CD07D4">
              <w:rPr>
                <w:rFonts w:eastAsia="Times New Roman" w:cs="Times New Roman"/>
                <w:kern w:val="0"/>
                <w:sz w:val="24"/>
                <w:szCs w:val="24"/>
                <w14:ligatures w14:val="none"/>
              </w:rPr>
              <w:t>Cấp xã sau phân cấp, ủy quyền bổ sung</w:t>
            </w:r>
          </w:p>
        </w:tc>
        <w:tc>
          <w:tcPr>
            <w:tcW w:w="2422" w:type="dxa"/>
            <w:vAlign w:val="center"/>
          </w:tcPr>
          <w:p w14:paraId="3793ABCC" w14:textId="5C375E7C" w:rsidR="00CA7078" w:rsidRPr="00CD07D4" w:rsidRDefault="00CA7078" w:rsidP="00F41347">
            <w:pPr>
              <w:ind w:firstLine="0"/>
              <w:jc w:val="center"/>
              <w:rPr>
                <w:rFonts w:cs="Times New Roman"/>
                <w:sz w:val="24"/>
                <w:szCs w:val="24"/>
              </w:rPr>
            </w:pPr>
            <w:r w:rsidRPr="00CD07D4">
              <w:rPr>
                <w:rFonts w:cs="Times New Roman"/>
                <w:sz w:val="24"/>
                <w:szCs w:val="24"/>
              </w:rPr>
              <w:t>929 nhiệm vụ</w:t>
            </w:r>
          </w:p>
        </w:tc>
        <w:tc>
          <w:tcPr>
            <w:tcW w:w="4365" w:type="dxa"/>
            <w:vAlign w:val="center"/>
          </w:tcPr>
          <w:p w14:paraId="3732784B" w14:textId="1AD96D53" w:rsidR="00CA7078" w:rsidRPr="00CD07D4" w:rsidRDefault="00CA7078" w:rsidP="00F41347">
            <w:pPr>
              <w:ind w:firstLine="0"/>
              <w:rPr>
                <w:rFonts w:cs="Times New Roman"/>
                <w:spacing w:val="-8"/>
                <w:sz w:val="24"/>
                <w:szCs w:val="24"/>
              </w:rPr>
            </w:pPr>
            <w:r w:rsidRPr="00CD07D4">
              <w:rPr>
                <w:rFonts w:cs="Times New Roman"/>
                <w:spacing w:val="-8"/>
                <w:sz w:val="24"/>
                <w:szCs w:val="24"/>
              </w:rPr>
              <w:t>Tăng thêm 161 nhiệm vụ từ ngày 01/7/2025 đến 15/4/2026</w:t>
            </w:r>
            <w:r w:rsidR="00B95561" w:rsidRPr="00CD07D4">
              <w:rPr>
                <w:rFonts w:cs="Times New Roman"/>
                <w:spacing w:val="-8"/>
                <w:sz w:val="24"/>
                <w:szCs w:val="24"/>
              </w:rPr>
              <w:t xml:space="preserve"> </w:t>
            </w:r>
            <w:r w:rsidR="00B95561" w:rsidRPr="00CD07D4">
              <w:rPr>
                <w:rFonts w:eastAsia="Times New Roman" w:cs="Times New Roman"/>
                <w:i/>
                <w:iCs/>
                <w:noProof/>
                <w:spacing w:val="-8"/>
                <w:kern w:val="0"/>
                <w:sz w:val="24"/>
                <w:szCs w:val="24"/>
                <w:lang w:val="vi-VN" w:eastAsia="vi-VN"/>
                <w14:ligatures w14:val="none"/>
              </w:rPr>
              <w:t xml:space="preserve">(HĐND cấp xã có </w:t>
            </w:r>
            <w:r w:rsidR="00B95561" w:rsidRPr="00CD07D4">
              <w:rPr>
                <w:rFonts w:eastAsia="Times New Roman" w:cs="Times New Roman"/>
                <w:bCs/>
                <w:i/>
                <w:iCs/>
                <w:noProof/>
                <w:spacing w:val="-8"/>
                <w:kern w:val="0"/>
                <w:sz w:val="24"/>
                <w:szCs w:val="24"/>
                <w:lang w:val="vi-VN" w:eastAsia="vi-VN"/>
                <w14:ligatures w14:val="none"/>
              </w:rPr>
              <w:t>06</w:t>
            </w:r>
            <w:r w:rsidR="00B95561" w:rsidRPr="00CD07D4">
              <w:rPr>
                <w:rFonts w:eastAsia="Times New Roman" w:cs="Times New Roman"/>
                <w:i/>
                <w:iCs/>
                <w:noProof/>
                <w:spacing w:val="-8"/>
                <w:kern w:val="0"/>
                <w:sz w:val="24"/>
                <w:szCs w:val="24"/>
                <w:lang w:val="vi-VN" w:eastAsia="vi-VN"/>
                <w14:ligatures w14:val="none"/>
              </w:rPr>
              <w:t xml:space="preserve"> nhiệm vụ; </w:t>
            </w:r>
            <w:r w:rsidR="00B95561" w:rsidRPr="00CD07D4">
              <w:rPr>
                <w:rFonts w:eastAsia="Times New Roman" w:cs="Times New Roman"/>
                <w:i/>
                <w:iCs/>
                <w:noProof/>
                <w:spacing w:val="-8"/>
                <w:kern w:val="0"/>
                <w:sz w:val="24"/>
                <w:szCs w:val="24"/>
                <w:lang w:val="vi-VN" w:eastAsia="vi-VN"/>
                <w14:ligatures w14:val="none"/>
              </w:rPr>
              <w:lastRenderedPageBreak/>
              <w:t xml:space="preserve">UBND cấp xã và Chủ tịch UBND cấp xã có </w:t>
            </w:r>
            <w:r w:rsidR="00B95561" w:rsidRPr="00CD07D4">
              <w:rPr>
                <w:rFonts w:eastAsia="Times New Roman" w:cs="Times New Roman"/>
                <w:bCs/>
                <w:i/>
                <w:iCs/>
                <w:noProof/>
                <w:spacing w:val="-8"/>
                <w:kern w:val="0"/>
                <w:sz w:val="24"/>
                <w:szCs w:val="24"/>
                <w:lang w:val="vi-VN" w:eastAsia="vi-VN"/>
                <w14:ligatures w14:val="none"/>
              </w:rPr>
              <w:t>92</w:t>
            </w:r>
            <w:r w:rsidR="00B95561" w:rsidRPr="00CD07D4">
              <w:rPr>
                <w:rFonts w:eastAsia="Times New Roman" w:cs="Times New Roman"/>
                <w:bCs/>
                <w:i/>
                <w:iCs/>
                <w:noProof/>
                <w:spacing w:val="-8"/>
                <w:kern w:val="0"/>
                <w:sz w:val="24"/>
                <w:szCs w:val="24"/>
                <w:lang w:eastAsia="vi-VN"/>
                <w14:ligatures w14:val="none"/>
              </w:rPr>
              <w:t>3</w:t>
            </w:r>
            <w:r w:rsidR="00B95561" w:rsidRPr="00CD07D4">
              <w:rPr>
                <w:rFonts w:eastAsia="Times New Roman" w:cs="Times New Roman"/>
                <w:i/>
                <w:iCs/>
                <w:noProof/>
                <w:spacing w:val="-8"/>
                <w:kern w:val="0"/>
                <w:sz w:val="24"/>
                <w:szCs w:val="24"/>
                <w:lang w:val="vi-VN" w:eastAsia="vi-VN"/>
                <w14:ligatures w14:val="none"/>
              </w:rPr>
              <w:t xml:space="preserve"> nhiệm vụ</w:t>
            </w:r>
            <w:r w:rsidR="00B95561" w:rsidRPr="00CD07D4">
              <w:rPr>
                <w:rFonts w:eastAsia="Times New Roman" w:cs="Times New Roman"/>
                <w:i/>
                <w:iCs/>
                <w:noProof/>
                <w:spacing w:val="-8"/>
                <w:kern w:val="0"/>
                <w:sz w:val="24"/>
                <w:szCs w:val="24"/>
                <w:vertAlign w:val="superscript"/>
                <w:lang w:val="vi-VN" w:eastAsia="vi-VN"/>
                <w14:ligatures w14:val="none"/>
              </w:rPr>
              <w:footnoteReference w:id="25"/>
            </w:r>
            <w:r w:rsidR="00B95561" w:rsidRPr="00CD07D4">
              <w:rPr>
                <w:rFonts w:eastAsia="Times New Roman" w:cs="Times New Roman"/>
                <w:i/>
                <w:iCs/>
                <w:noProof/>
                <w:spacing w:val="-8"/>
                <w:kern w:val="0"/>
                <w:sz w:val="24"/>
                <w:szCs w:val="24"/>
                <w:lang w:val="vi-VN" w:eastAsia="vi-VN"/>
                <w14:ligatures w14:val="none"/>
              </w:rPr>
              <w:t>).</w:t>
            </w:r>
            <w:r w:rsidR="00B95561" w:rsidRPr="00CD07D4">
              <w:rPr>
                <w:rFonts w:eastAsia="Calibri" w:cs="Times New Roman"/>
                <w:bCs/>
                <w:i/>
                <w:spacing w:val="-8"/>
                <w:kern w:val="0"/>
                <w:sz w:val="24"/>
                <w:szCs w:val="24"/>
                <w:lang w:val="en-SG"/>
                <w14:ligatures w14:val="none"/>
              </w:rPr>
              <w:t xml:space="preserve"> </w:t>
            </w:r>
          </w:p>
        </w:tc>
      </w:tr>
    </w:tbl>
    <w:p w14:paraId="6F101261" w14:textId="158C4351" w:rsidR="000B64F3" w:rsidRPr="00CD07D4" w:rsidRDefault="00CD07D4" w:rsidP="000B64F3">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i/>
          <w:kern w:val="0"/>
          <w:sz w:val="28"/>
          <w:szCs w:val="28"/>
          <w:lang w:val="en-SG"/>
          <w14:ligatures w14:val="none"/>
        </w:rPr>
      </w:pPr>
      <w:r w:rsidRPr="00CD07D4">
        <w:rPr>
          <w:rFonts w:eastAsia="Calibri" w:cs="Times New Roman"/>
          <w:bCs/>
          <w:i/>
          <w:kern w:val="0"/>
          <w:sz w:val="28"/>
          <w:szCs w:val="28"/>
          <w:lang w:val="en-SG"/>
          <w14:ligatures w14:val="none"/>
        </w:rPr>
        <w:lastRenderedPageBreak/>
        <w:tab/>
      </w:r>
      <w:r w:rsidR="000B64F3" w:rsidRPr="00CD07D4">
        <w:rPr>
          <w:rFonts w:eastAsia="Calibri" w:cs="Times New Roman"/>
          <w:bCs/>
          <w:i/>
          <w:kern w:val="0"/>
          <w:sz w:val="28"/>
          <w:szCs w:val="28"/>
          <w:lang w:val="en-SG"/>
          <w14:ligatures w14:val="none"/>
        </w:rPr>
        <w:t>(2) Tổng số thủ tục hành chính ủy quyền của Thành phố</w:t>
      </w:r>
    </w:p>
    <w:p w14:paraId="6184F78C" w14:textId="7A5BE4FE" w:rsidR="00B95561" w:rsidRPr="00CD07D4" w:rsidRDefault="00B95561" w:rsidP="00B95561">
      <w:pPr>
        <w:pBdr>
          <w:top w:val="dotted" w:sz="4" w:space="1" w:color="FFFFFF"/>
          <w:left w:val="dotted" w:sz="4" w:space="0" w:color="FFFFFF"/>
          <w:bottom w:val="dotted" w:sz="4" w:space="11" w:color="FFFFFF"/>
          <w:right w:val="dotted" w:sz="4" w:space="1" w:color="FFFFFF"/>
        </w:pBdr>
        <w:suppressAutoHyphens/>
        <w:spacing w:before="0" w:after="0" w:line="340" w:lineRule="exact"/>
        <w:ind w:firstLine="0"/>
        <w:rPr>
          <w:rFonts w:eastAsia="Times New Roman" w:cs="Times New Roman"/>
          <w:iCs/>
          <w:kern w:val="0"/>
          <w:sz w:val="28"/>
          <w:szCs w:val="28"/>
          <w14:ligatures w14:val="none"/>
        </w:rPr>
      </w:pPr>
      <w:r w:rsidRPr="00CD07D4">
        <w:rPr>
          <w:rFonts w:eastAsia="Calibri" w:cs="Times New Roman"/>
          <w:bCs/>
          <w:kern w:val="0"/>
          <w:sz w:val="28"/>
          <w:szCs w:val="28"/>
          <w:lang w:val="en-SG"/>
          <w14:ligatures w14:val="none"/>
        </w:rPr>
        <w:tab/>
        <w:t xml:space="preserve">Cùng với phân cấp, phân quyền, Thành phố đã thực hiện ủy quyền 671 thủ tục hành chính theo nhiều hình </w:t>
      </w:r>
      <w:r w:rsidRPr="00CD07D4">
        <w:rPr>
          <w:rFonts w:eastAsia="Calibri" w:cs="Times New Roman"/>
          <w:bCs/>
          <w:iCs/>
          <w:kern w:val="0"/>
          <w:sz w:val="28"/>
          <w:szCs w:val="28"/>
          <w:lang w:val="en-SG"/>
          <w14:ligatures w14:val="none"/>
        </w:rPr>
        <w:t>thứ</w:t>
      </w:r>
      <w:r w:rsidR="000B64F3" w:rsidRPr="00CD07D4">
        <w:rPr>
          <w:rFonts w:eastAsia="Calibri" w:cs="Times New Roman"/>
          <w:bCs/>
          <w:iCs/>
          <w:kern w:val="0"/>
          <w:sz w:val="28"/>
          <w:szCs w:val="28"/>
          <w:lang w:val="en-SG"/>
          <w14:ligatures w14:val="none"/>
        </w:rPr>
        <w:t>c</w:t>
      </w:r>
      <w:r w:rsidRPr="00CD07D4">
        <w:rPr>
          <w:rFonts w:eastAsia="Times New Roman" w:cs="Times New Roman"/>
          <w:iCs/>
          <w:kern w:val="0"/>
          <w:sz w:val="28"/>
          <w:szCs w:val="28"/>
          <w14:ligatures w14:val="none"/>
        </w:rPr>
        <w:t>, cụ thể:</w:t>
      </w:r>
    </w:p>
    <w:p w14:paraId="764D89BD" w14:textId="5C907BF3" w:rsidR="00395FEC" w:rsidRPr="00CD07D4" w:rsidRDefault="00395FEC" w:rsidP="00B95561">
      <w:pPr>
        <w:pBdr>
          <w:top w:val="dotted" w:sz="4" w:space="1" w:color="FFFFFF"/>
          <w:left w:val="dotted" w:sz="4" w:space="0" w:color="FFFFFF"/>
          <w:bottom w:val="dotted" w:sz="4" w:space="11" w:color="FFFFFF"/>
          <w:right w:val="dotted" w:sz="4" w:space="1" w:color="FFFFFF"/>
        </w:pBdr>
        <w:suppressAutoHyphens/>
        <w:spacing w:before="0" w:after="0" w:line="340" w:lineRule="exact"/>
        <w:ind w:firstLine="0"/>
        <w:rPr>
          <w:rFonts w:eastAsia="Calibri" w:cs="Times New Roman"/>
          <w:bCs/>
          <w:i/>
          <w:kern w:val="0"/>
          <w:sz w:val="28"/>
          <w:szCs w:val="28"/>
          <w:lang w:val="en-SG"/>
          <w14:ligatures w14:val="none"/>
        </w:rPr>
      </w:pPr>
      <w:r w:rsidRPr="00CD07D4">
        <w:rPr>
          <w:rFonts w:eastAsia="Times New Roman" w:cs="Times New Roman"/>
          <w:iCs/>
          <w:kern w:val="0"/>
          <w:sz w:val="28"/>
          <w:szCs w:val="28"/>
          <w14:ligatures w14:val="none"/>
        </w:rPr>
        <w:tab/>
      </w:r>
      <w:r w:rsidRPr="00CD07D4">
        <w:rPr>
          <w:rFonts w:eastAsia="Times New Roman" w:cs="Times New Roman"/>
          <w:bCs/>
          <w:i/>
          <w:kern w:val="0"/>
          <w:sz w:val="28"/>
          <w:szCs w:val="28"/>
          <w14:ligatures w14:val="none"/>
        </w:rPr>
        <w:t xml:space="preserve">Biểu 2: </w:t>
      </w:r>
      <w:r w:rsidR="005F7037" w:rsidRPr="00CD07D4">
        <w:rPr>
          <w:rFonts w:eastAsia="Times New Roman" w:cs="Times New Roman"/>
          <w:bCs/>
          <w:i/>
          <w:kern w:val="0"/>
          <w:sz w:val="28"/>
          <w:szCs w:val="28"/>
          <w14:ligatures w14:val="none"/>
        </w:rPr>
        <w:t>Tổng số nhiệm vụ, thủ tuc được ủy quyền</w:t>
      </w:r>
    </w:p>
    <w:tbl>
      <w:tblPr>
        <w:tblStyle w:val="TableGrid"/>
        <w:tblW w:w="0" w:type="auto"/>
        <w:jc w:val="center"/>
        <w:tblLayout w:type="fixed"/>
        <w:tblLook w:val="04A0" w:firstRow="1" w:lastRow="0" w:firstColumn="1" w:lastColumn="0" w:noHBand="0" w:noVBand="1"/>
      </w:tblPr>
      <w:tblGrid>
        <w:gridCol w:w="985"/>
        <w:gridCol w:w="7020"/>
        <w:gridCol w:w="1056"/>
      </w:tblGrid>
      <w:tr w:rsidR="000A234C" w:rsidRPr="00CD07D4" w14:paraId="4F377DBF" w14:textId="77777777" w:rsidTr="00F038FC">
        <w:trPr>
          <w:jc w:val="center"/>
        </w:trPr>
        <w:tc>
          <w:tcPr>
            <w:tcW w:w="985" w:type="dxa"/>
            <w:shd w:val="clear" w:color="auto" w:fill="D9EAF7"/>
            <w:vAlign w:val="center"/>
          </w:tcPr>
          <w:p w14:paraId="4519B191" w14:textId="77777777" w:rsidR="00B95561" w:rsidRPr="00CD07D4" w:rsidRDefault="00B95561" w:rsidP="00F038FC">
            <w:pPr>
              <w:spacing w:line="252" w:lineRule="auto"/>
              <w:ind w:firstLine="0"/>
              <w:jc w:val="center"/>
              <w:rPr>
                <w:rFonts w:cs="Times New Roman"/>
                <w:sz w:val="24"/>
                <w:szCs w:val="24"/>
              </w:rPr>
            </w:pPr>
            <w:r w:rsidRPr="00CD07D4">
              <w:rPr>
                <w:rFonts w:cs="Times New Roman"/>
                <w:b/>
                <w:sz w:val="24"/>
                <w:szCs w:val="24"/>
              </w:rPr>
              <w:t>STT</w:t>
            </w:r>
          </w:p>
        </w:tc>
        <w:tc>
          <w:tcPr>
            <w:tcW w:w="7020" w:type="dxa"/>
            <w:shd w:val="clear" w:color="auto" w:fill="D9EAF7"/>
            <w:vAlign w:val="center"/>
          </w:tcPr>
          <w:p w14:paraId="05BDDD3F" w14:textId="77777777" w:rsidR="00B95561" w:rsidRPr="00CD07D4" w:rsidRDefault="00B95561" w:rsidP="00F038FC">
            <w:pPr>
              <w:spacing w:line="252" w:lineRule="auto"/>
              <w:jc w:val="center"/>
              <w:rPr>
                <w:rFonts w:cs="Times New Roman"/>
                <w:sz w:val="24"/>
                <w:szCs w:val="24"/>
              </w:rPr>
            </w:pPr>
            <w:r w:rsidRPr="00CD07D4">
              <w:rPr>
                <w:rFonts w:cs="Times New Roman"/>
                <w:b/>
                <w:sz w:val="24"/>
                <w:szCs w:val="24"/>
              </w:rPr>
              <w:t>Hình thức ủy quyền</w:t>
            </w:r>
          </w:p>
        </w:tc>
        <w:tc>
          <w:tcPr>
            <w:tcW w:w="1056" w:type="dxa"/>
            <w:shd w:val="clear" w:color="auto" w:fill="D9EAF7"/>
            <w:vAlign w:val="center"/>
          </w:tcPr>
          <w:p w14:paraId="5FDD7DFF" w14:textId="77777777" w:rsidR="00B95561" w:rsidRPr="00CD07D4" w:rsidRDefault="00B95561" w:rsidP="00F038FC">
            <w:pPr>
              <w:spacing w:line="252" w:lineRule="auto"/>
              <w:ind w:firstLine="0"/>
              <w:jc w:val="center"/>
              <w:rPr>
                <w:rFonts w:cs="Times New Roman"/>
                <w:sz w:val="24"/>
                <w:szCs w:val="24"/>
              </w:rPr>
            </w:pPr>
            <w:r w:rsidRPr="00CD07D4">
              <w:rPr>
                <w:rFonts w:cs="Times New Roman"/>
                <w:b/>
                <w:sz w:val="24"/>
                <w:szCs w:val="24"/>
              </w:rPr>
              <w:t>Số TTHC</w:t>
            </w:r>
          </w:p>
        </w:tc>
      </w:tr>
      <w:tr w:rsidR="000A234C" w:rsidRPr="00CD07D4" w14:paraId="748E8554" w14:textId="77777777" w:rsidTr="00F038FC">
        <w:trPr>
          <w:jc w:val="center"/>
        </w:trPr>
        <w:tc>
          <w:tcPr>
            <w:tcW w:w="985" w:type="dxa"/>
            <w:vAlign w:val="center"/>
          </w:tcPr>
          <w:p w14:paraId="1EDFE79F" w14:textId="77777777" w:rsidR="00B95561" w:rsidRPr="00CD07D4" w:rsidRDefault="00B95561" w:rsidP="000B64F3">
            <w:pPr>
              <w:spacing w:line="380" w:lineRule="exact"/>
              <w:ind w:firstLine="0"/>
              <w:jc w:val="center"/>
              <w:rPr>
                <w:rFonts w:cs="Times New Roman"/>
                <w:sz w:val="24"/>
                <w:szCs w:val="24"/>
              </w:rPr>
            </w:pPr>
            <w:r w:rsidRPr="00CD07D4">
              <w:rPr>
                <w:rFonts w:cs="Times New Roman"/>
                <w:sz w:val="24"/>
                <w:szCs w:val="24"/>
              </w:rPr>
              <w:t>1</w:t>
            </w:r>
          </w:p>
        </w:tc>
        <w:tc>
          <w:tcPr>
            <w:tcW w:w="7020" w:type="dxa"/>
            <w:vAlign w:val="center"/>
          </w:tcPr>
          <w:p w14:paraId="0EC5936F" w14:textId="77777777" w:rsidR="00B95561" w:rsidRPr="00CD07D4" w:rsidRDefault="00B95561" w:rsidP="000B64F3">
            <w:pPr>
              <w:spacing w:line="380" w:lineRule="exact"/>
              <w:ind w:hanging="18"/>
              <w:rPr>
                <w:rFonts w:cs="Times New Roman"/>
                <w:sz w:val="24"/>
                <w:szCs w:val="24"/>
              </w:rPr>
            </w:pPr>
            <w:r w:rsidRPr="00CD07D4">
              <w:rPr>
                <w:rFonts w:cs="Times New Roman"/>
                <w:sz w:val="24"/>
                <w:szCs w:val="24"/>
              </w:rPr>
              <w:t>Từ Chủ tịch UBND Thành phố ủy quyền Giám đốc Sở</w:t>
            </w:r>
          </w:p>
        </w:tc>
        <w:tc>
          <w:tcPr>
            <w:tcW w:w="1056" w:type="dxa"/>
            <w:vAlign w:val="center"/>
          </w:tcPr>
          <w:p w14:paraId="4CB5C68A" w14:textId="77777777" w:rsidR="00B95561" w:rsidRPr="00CD07D4" w:rsidRDefault="00B95561" w:rsidP="000B64F3">
            <w:pPr>
              <w:spacing w:line="380" w:lineRule="exact"/>
              <w:ind w:firstLine="0"/>
              <w:jc w:val="right"/>
              <w:rPr>
                <w:rFonts w:cs="Times New Roman"/>
                <w:sz w:val="24"/>
                <w:szCs w:val="24"/>
              </w:rPr>
            </w:pPr>
            <w:r w:rsidRPr="00CD07D4">
              <w:rPr>
                <w:rFonts w:cs="Times New Roman"/>
                <w:sz w:val="24"/>
                <w:szCs w:val="24"/>
              </w:rPr>
              <w:t>151</w:t>
            </w:r>
          </w:p>
        </w:tc>
      </w:tr>
      <w:tr w:rsidR="000A234C" w:rsidRPr="00CD07D4" w14:paraId="6ACCAE84" w14:textId="77777777" w:rsidTr="00F038FC">
        <w:trPr>
          <w:jc w:val="center"/>
        </w:trPr>
        <w:tc>
          <w:tcPr>
            <w:tcW w:w="985" w:type="dxa"/>
            <w:vAlign w:val="center"/>
          </w:tcPr>
          <w:p w14:paraId="1A9DE89F" w14:textId="77777777" w:rsidR="00B95561" w:rsidRPr="00CD07D4" w:rsidRDefault="00B95561" w:rsidP="000B64F3">
            <w:pPr>
              <w:spacing w:line="380" w:lineRule="exact"/>
              <w:ind w:firstLine="0"/>
              <w:jc w:val="center"/>
              <w:rPr>
                <w:rFonts w:cs="Times New Roman"/>
                <w:sz w:val="24"/>
                <w:szCs w:val="24"/>
              </w:rPr>
            </w:pPr>
            <w:r w:rsidRPr="00CD07D4">
              <w:rPr>
                <w:rFonts w:cs="Times New Roman"/>
                <w:sz w:val="24"/>
                <w:szCs w:val="24"/>
              </w:rPr>
              <w:t>2</w:t>
            </w:r>
          </w:p>
        </w:tc>
        <w:tc>
          <w:tcPr>
            <w:tcW w:w="7020" w:type="dxa"/>
            <w:vAlign w:val="center"/>
          </w:tcPr>
          <w:p w14:paraId="36F1CE0A" w14:textId="77777777" w:rsidR="00B95561" w:rsidRPr="00CD07D4" w:rsidRDefault="00B95561" w:rsidP="000B64F3">
            <w:pPr>
              <w:spacing w:line="380" w:lineRule="exact"/>
              <w:ind w:hanging="18"/>
              <w:rPr>
                <w:rFonts w:cs="Times New Roman"/>
                <w:sz w:val="24"/>
                <w:szCs w:val="24"/>
              </w:rPr>
            </w:pPr>
            <w:r w:rsidRPr="00CD07D4">
              <w:rPr>
                <w:rFonts w:cs="Times New Roman"/>
                <w:sz w:val="24"/>
                <w:szCs w:val="24"/>
              </w:rPr>
              <w:t>Từ UBND Thành phố ủy quyền Giám đốc Sở</w:t>
            </w:r>
          </w:p>
        </w:tc>
        <w:tc>
          <w:tcPr>
            <w:tcW w:w="1056" w:type="dxa"/>
            <w:vAlign w:val="center"/>
          </w:tcPr>
          <w:p w14:paraId="757A2AE6" w14:textId="77777777" w:rsidR="00B95561" w:rsidRPr="00CD07D4" w:rsidRDefault="00B95561" w:rsidP="000B64F3">
            <w:pPr>
              <w:spacing w:line="380" w:lineRule="exact"/>
              <w:ind w:firstLine="0"/>
              <w:jc w:val="right"/>
              <w:rPr>
                <w:rFonts w:cs="Times New Roman"/>
                <w:sz w:val="24"/>
                <w:szCs w:val="24"/>
              </w:rPr>
            </w:pPr>
            <w:r w:rsidRPr="00CD07D4">
              <w:rPr>
                <w:rFonts w:cs="Times New Roman"/>
                <w:sz w:val="24"/>
                <w:szCs w:val="24"/>
              </w:rPr>
              <w:t>14</w:t>
            </w:r>
          </w:p>
        </w:tc>
      </w:tr>
      <w:tr w:rsidR="000A234C" w:rsidRPr="00CD07D4" w14:paraId="08C98CD4" w14:textId="77777777" w:rsidTr="00F038FC">
        <w:trPr>
          <w:trHeight w:val="292"/>
          <w:jc w:val="center"/>
        </w:trPr>
        <w:tc>
          <w:tcPr>
            <w:tcW w:w="985" w:type="dxa"/>
            <w:vAlign w:val="center"/>
          </w:tcPr>
          <w:p w14:paraId="494FEC9F" w14:textId="77777777" w:rsidR="00B95561" w:rsidRPr="00CD07D4" w:rsidRDefault="00B95561" w:rsidP="000B64F3">
            <w:pPr>
              <w:spacing w:line="380" w:lineRule="exact"/>
              <w:ind w:firstLine="0"/>
              <w:jc w:val="center"/>
              <w:rPr>
                <w:rFonts w:cs="Times New Roman"/>
                <w:sz w:val="24"/>
                <w:szCs w:val="24"/>
              </w:rPr>
            </w:pPr>
            <w:r w:rsidRPr="00CD07D4">
              <w:rPr>
                <w:rFonts w:cs="Times New Roman"/>
                <w:sz w:val="24"/>
                <w:szCs w:val="24"/>
              </w:rPr>
              <w:t>3</w:t>
            </w:r>
          </w:p>
        </w:tc>
        <w:tc>
          <w:tcPr>
            <w:tcW w:w="7020" w:type="dxa"/>
            <w:vAlign w:val="center"/>
          </w:tcPr>
          <w:p w14:paraId="1A35748B" w14:textId="77777777" w:rsidR="00B95561" w:rsidRPr="00CD07D4" w:rsidRDefault="00B95561" w:rsidP="000B64F3">
            <w:pPr>
              <w:spacing w:line="380" w:lineRule="exact"/>
              <w:ind w:hanging="18"/>
              <w:rPr>
                <w:rFonts w:cs="Times New Roman"/>
                <w:sz w:val="24"/>
                <w:szCs w:val="24"/>
              </w:rPr>
            </w:pPr>
            <w:r w:rsidRPr="00CD07D4">
              <w:rPr>
                <w:rFonts w:cs="Times New Roman"/>
                <w:sz w:val="24"/>
                <w:szCs w:val="24"/>
              </w:rPr>
              <w:t>UBND Thành phố ủy quyền cho Sở</w:t>
            </w:r>
          </w:p>
        </w:tc>
        <w:tc>
          <w:tcPr>
            <w:tcW w:w="1056" w:type="dxa"/>
            <w:vAlign w:val="center"/>
          </w:tcPr>
          <w:p w14:paraId="0FC4B7BD" w14:textId="77777777" w:rsidR="00B95561" w:rsidRPr="00CD07D4" w:rsidRDefault="00B95561" w:rsidP="000B64F3">
            <w:pPr>
              <w:spacing w:line="380" w:lineRule="exact"/>
              <w:ind w:firstLine="0"/>
              <w:jc w:val="right"/>
              <w:rPr>
                <w:rFonts w:cs="Times New Roman"/>
                <w:sz w:val="24"/>
                <w:szCs w:val="24"/>
              </w:rPr>
            </w:pPr>
            <w:r w:rsidRPr="00CD07D4">
              <w:rPr>
                <w:rFonts w:cs="Times New Roman"/>
                <w:sz w:val="24"/>
                <w:szCs w:val="24"/>
              </w:rPr>
              <w:t>387</w:t>
            </w:r>
          </w:p>
        </w:tc>
      </w:tr>
      <w:tr w:rsidR="000A234C" w:rsidRPr="00CD07D4" w14:paraId="67AF0ED5" w14:textId="77777777" w:rsidTr="00F038FC">
        <w:trPr>
          <w:jc w:val="center"/>
        </w:trPr>
        <w:tc>
          <w:tcPr>
            <w:tcW w:w="985" w:type="dxa"/>
            <w:vAlign w:val="center"/>
          </w:tcPr>
          <w:p w14:paraId="372C5936" w14:textId="77777777" w:rsidR="00B95561" w:rsidRPr="00CD07D4" w:rsidRDefault="00B95561" w:rsidP="000B64F3">
            <w:pPr>
              <w:spacing w:line="380" w:lineRule="exact"/>
              <w:ind w:firstLine="0"/>
              <w:jc w:val="center"/>
              <w:rPr>
                <w:rFonts w:cs="Times New Roman"/>
                <w:sz w:val="24"/>
                <w:szCs w:val="24"/>
              </w:rPr>
            </w:pPr>
            <w:r w:rsidRPr="00CD07D4">
              <w:rPr>
                <w:rFonts w:cs="Times New Roman"/>
                <w:sz w:val="24"/>
                <w:szCs w:val="24"/>
              </w:rPr>
              <w:t>4</w:t>
            </w:r>
          </w:p>
        </w:tc>
        <w:tc>
          <w:tcPr>
            <w:tcW w:w="7020" w:type="dxa"/>
            <w:vAlign w:val="center"/>
          </w:tcPr>
          <w:p w14:paraId="3B674F4C" w14:textId="77777777" w:rsidR="00B95561" w:rsidRPr="00CD07D4" w:rsidRDefault="00B95561" w:rsidP="000B64F3">
            <w:pPr>
              <w:spacing w:line="380" w:lineRule="exact"/>
              <w:ind w:hanging="18"/>
              <w:rPr>
                <w:rFonts w:cs="Times New Roman"/>
                <w:sz w:val="24"/>
                <w:szCs w:val="24"/>
              </w:rPr>
            </w:pPr>
            <w:r w:rsidRPr="00CD07D4">
              <w:rPr>
                <w:rFonts w:cs="Times New Roman"/>
                <w:sz w:val="24"/>
                <w:szCs w:val="24"/>
              </w:rPr>
              <w:t>UBND Thành phố ủy quyền cho UBND cấp xã</w:t>
            </w:r>
          </w:p>
        </w:tc>
        <w:tc>
          <w:tcPr>
            <w:tcW w:w="1056" w:type="dxa"/>
            <w:vAlign w:val="center"/>
          </w:tcPr>
          <w:p w14:paraId="0559F8EB" w14:textId="77777777" w:rsidR="00B95561" w:rsidRPr="00CD07D4" w:rsidRDefault="00B95561" w:rsidP="000B64F3">
            <w:pPr>
              <w:spacing w:line="380" w:lineRule="exact"/>
              <w:ind w:firstLine="0"/>
              <w:jc w:val="right"/>
              <w:rPr>
                <w:rFonts w:cs="Times New Roman"/>
                <w:sz w:val="24"/>
                <w:szCs w:val="24"/>
              </w:rPr>
            </w:pPr>
            <w:r w:rsidRPr="00CD07D4">
              <w:rPr>
                <w:rFonts w:cs="Times New Roman"/>
                <w:sz w:val="24"/>
                <w:szCs w:val="24"/>
              </w:rPr>
              <w:t>03</w:t>
            </w:r>
          </w:p>
        </w:tc>
      </w:tr>
      <w:tr w:rsidR="000A234C" w:rsidRPr="00CD07D4" w14:paraId="74818BE5" w14:textId="77777777" w:rsidTr="00F038FC">
        <w:trPr>
          <w:jc w:val="center"/>
        </w:trPr>
        <w:tc>
          <w:tcPr>
            <w:tcW w:w="985" w:type="dxa"/>
            <w:vAlign w:val="center"/>
          </w:tcPr>
          <w:p w14:paraId="41D8FBD0" w14:textId="77777777" w:rsidR="00B95561" w:rsidRPr="00CD07D4" w:rsidRDefault="00B95561" w:rsidP="000B64F3">
            <w:pPr>
              <w:spacing w:line="380" w:lineRule="exact"/>
              <w:ind w:firstLine="0"/>
              <w:jc w:val="center"/>
              <w:rPr>
                <w:rFonts w:cs="Times New Roman"/>
                <w:sz w:val="24"/>
                <w:szCs w:val="24"/>
              </w:rPr>
            </w:pPr>
            <w:r w:rsidRPr="00CD07D4">
              <w:rPr>
                <w:rFonts w:cs="Times New Roman"/>
                <w:sz w:val="24"/>
                <w:szCs w:val="24"/>
              </w:rPr>
              <w:t>5</w:t>
            </w:r>
          </w:p>
        </w:tc>
        <w:tc>
          <w:tcPr>
            <w:tcW w:w="7020" w:type="dxa"/>
            <w:vAlign w:val="center"/>
          </w:tcPr>
          <w:p w14:paraId="3C412CC2" w14:textId="77777777" w:rsidR="00B95561" w:rsidRPr="00CD07D4" w:rsidRDefault="00B95561" w:rsidP="000B64F3">
            <w:pPr>
              <w:spacing w:line="380" w:lineRule="exact"/>
              <w:ind w:hanging="18"/>
              <w:rPr>
                <w:rFonts w:cs="Times New Roman"/>
                <w:sz w:val="24"/>
                <w:szCs w:val="24"/>
              </w:rPr>
            </w:pPr>
            <w:r w:rsidRPr="00CD07D4">
              <w:rPr>
                <w:rFonts w:cs="Times New Roman"/>
                <w:sz w:val="24"/>
                <w:szCs w:val="24"/>
              </w:rPr>
              <w:t>Chủ tịch UBND Thành phố ủy quyền Chủ tịch UBND cấp xã</w:t>
            </w:r>
          </w:p>
        </w:tc>
        <w:tc>
          <w:tcPr>
            <w:tcW w:w="1056" w:type="dxa"/>
            <w:vAlign w:val="center"/>
          </w:tcPr>
          <w:p w14:paraId="2B5EF248" w14:textId="77777777" w:rsidR="00B95561" w:rsidRPr="00CD07D4" w:rsidRDefault="00B95561" w:rsidP="000B64F3">
            <w:pPr>
              <w:spacing w:line="380" w:lineRule="exact"/>
              <w:ind w:firstLine="0"/>
              <w:jc w:val="right"/>
              <w:rPr>
                <w:rFonts w:cs="Times New Roman"/>
                <w:sz w:val="24"/>
                <w:szCs w:val="24"/>
              </w:rPr>
            </w:pPr>
            <w:r w:rsidRPr="00CD07D4">
              <w:rPr>
                <w:rFonts w:cs="Times New Roman"/>
                <w:sz w:val="24"/>
                <w:szCs w:val="24"/>
              </w:rPr>
              <w:t>02</w:t>
            </w:r>
          </w:p>
        </w:tc>
      </w:tr>
      <w:tr w:rsidR="000A234C" w:rsidRPr="00CD07D4" w14:paraId="28901A55" w14:textId="77777777" w:rsidTr="00F038FC">
        <w:trPr>
          <w:jc w:val="center"/>
        </w:trPr>
        <w:tc>
          <w:tcPr>
            <w:tcW w:w="985" w:type="dxa"/>
            <w:vAlign w:val="center"/>
          </w:tcPr>
          <w:p w14:paraId="28E0C4EE" w14:textId="77777777" w:rsidR="00B95561" w:rsidRPr="00CD07D4" w:rsidRDefault="00B95561" w:rsidP="000B64F3">
            <w:pPr>
              <w:spacing w:line="380" w:lineRule="exact"/>
              <w:ind w:firstLine="0"/>
              <w:jc w:val="center"/>
              <w:rPr>
                <w:rFonts w:cs="Times New Roman"/>
                <w:sz w:val="24"/>
                <w:szCs w:val="24"/>
              </w:rPr>
            </w:pPr>
            <w:r w:rsidRPr="00CD07D4">
              <w:rPr>
                <w:rFonts w:cs="Times New Roman"/>
                <w:sz w:val="24"/>
                <w:szCs w:val="24"/>
              </w:rPr>
              <w:t>6</w:t>
            </w:r>
          </w:p>
        </w:tc>
        <w:tc>
          <w:tcPr>
            <w:tcW w:w="7020" w:type="dxa"/>
            <w:vAlign w:val="center"/>
          </w:tcPr>
          <w:p w14:paraId="51EFB84D" w14:textId="77777777" w:rsidR="00B95561" w:rsidRPr="00CD07D4" w:rsidRDefault="00B95561" w:rsidP="000B64F3">
            <w:pPr>
              <w:spacing w:line="380" w:lineRule="exact"/>
              <w:ind w:hanging="18"/>
              <w:rPr>
                <w:rFonts w:cs="Times New Roman"/>
                <w:spacing w:val="-12"/>
                <w:sz w:val="24"/>
                <w:szCs w:val="24"/>
              </w:rPr>
            </w:pPr>
            <w:r w:rsidRPr="00CD07D4">
              <w:rPr>
                <w:rFonts w:cs="Times New Roman"/>
                <w:spacing w:val="-12"/>
                <w:sz w:val="24"/>
                <w:szCs w:val="24"/>
              </w:rPr>
              <w:t>UBND Thành phố ủy quyền đồng thời về Sở và UBND cấp xã, phường</w:t>
            </w:r>
          </w:p>
        </w:tc>
        <w:tc>
          <w:tcPr>
            <w:tcW w:w="1056" w:type="dxa"/>
            <w:vAlign w:val="center"/>
          </w:tcPr>
          <w:p w14:paraId="747E33A4" w14:textId="77777777" w:rsidR="00B95561" w:rsidRPr="00CD07D4" w:rsidRDefault="00B95561" w:rsidP="000B64F3">
            <w:pPr>
              <w:spacing w:line="380" w:lineRule="exact"/>
              <w:ind w:firstLine="0"/>
              <w:jc w:val="right"/>
              <w:rPr>
                <w:rFonts w:cs="Times New Roman"/>
                <w:sz w:val="24"/>
                <w:szCs w:val="24"/>
              </w:rPr>
            </w:pPr>
            <w:r w:rsidRPr="00CD07D4">
              <w:rPr>
                <w:rFonts w:cs="Times New Roman"/>
                <w:sz w:val="24"/>
                <w:szCs w:val="24"/>
              </w:rPr>
              <w:t>15</w:t>
            </w:r>
          </w:p>
        </w:tc>
      </w:tr>
      <w:tr w:rsidR="000A234C" w:rsidRPr="00CD07D4" w14:paraId="1147E7F9" w14:textId="77777777" w:rsidTr="00F038FC">
        <w:trPr>
          <w:jc w:val="center"/>
        </w:trPr>
        <w:tc>
          <w:tcPr>
            <w:tcW w:w="985" w:type="dxa"/>
            <w:vAlign w:val="center"/>
          </w:tcPr>
          <w:p w14:paraId="3B4EFD2E" w14:textId="77777777" w:rsidR="00B95561" w:rsidRPr="00CD07D4" w:rsidRDefault="00B95561" w:rsidP="000B64F3">
            <w:pPr>
              <w:spacing w:line="380" w:lineRule="exact"/>
              <w:ind w:firstLine="0"/>
              <w:jc w:val="center"/>
              <w:rPr>
                <w:rFonts w:cs="Times New Roman"/>
                <w:sz w:val="24"/>
                <w:szCs w:val="24"/>
              </w:rPr>
            </w:pPr>
            <w:r w:rsidRPr="00CD07D4">
              <w:rPr>
                <w:rFonts w:cs="Times New Roman"/>
                <w:sz w:val="24"/>
                <w:szCs w:val="24"/>
              </w:rPr>
              <w:t>7</w:t>
            </w:r>
          </w:p>
        </w:tc>
        <w:tc>
          <w:tcPr>
            <w:tcW w:w="7020" w:type="dxa"/>
            <w:vAlign w:val="center"/>
          </w:tcPr>
          <w:p w14:paraId="6053A06E" w14:textId="77777777" w:rsidR="00B95561" w:rsidRPr="00CD07D4" w:rsidRDefault="00B95561" w:rsidP="000B64F3">
            <w:pPr>
              <w:spacing w:line="380" w:lineRule="exact"/>
              <w:ind w:hanging="18"/>
              <w:rPr>
                <w:rFonts w:cs="Times New Roman"/>
                <w:spacing w:val="-2"/>
                <w:sz w:val="24"/>
                <w:szCs w:val="24"/>
              </w:rPr>
            </w:pPr>
            <w:r w:rsidRPr="00CD07D4">
              <w:rPr>
                <w:rFonts w:cs="Times New Roman"/>
                <w:spacing w:val="-2"/>
                <w:sz w:val="24"/>
                <w:szCs w:val="24"/>
              </w:rPr>
              <w:t>Sở ủy quyền về các cơ quan, đơn vị chuyên môn</w:t>
            </w:r>
          </w:p>
        </w:tc>
        <w:tc>
          <w:tcPr>
            <w:tcW w:w="1056" w:type="dxa"/>
            <w:vAlign w:val="center"/>
          </w:tcPr>
          <w:p w14:paraId="033E8A2F" w14:textId="77777777" w:rsidR="00B95561" w:rsidRPr="00CD07D4" w:rsidRDefault="00B95561" w:rsidP="000B64F3">
            <w:pPr>
              <w:spacing w:line="380" w:lineRule="exact"/>
              <w:ind w:firstLine="0"/>
              <w:jc w:val="right"/>
              <w:rPr>
                <w:rFonts w:cs="Times New Roman"/>
                <w:sz w:val="24"/>
                <w:szCs w:val="24"/>
              </w:rPr>
            </w:pPr>
            <w:r w:rsidRPr="00CD07D4">
              <w:rPr>
                <w:rFonts w:cs="Times New Roman"/>
                <w:sz w:val="24"/>
                <w:szCs w:val="24"/>
              </w:rPr>
              <w:t>38</w:t>
            </w:r>
          </w:p>
        </w:tc>
      </w:tr>
      <w:tr w:rsidR="000A234C" w:rsidRPr="00CD07D4" w14:paraId="061FA2C7" w14:textId="77777777" w:rsidTr="00F038FC">
        <w:trPr>
          <w:jc w:val="center"/>
        </w:trPr>
        <w:tc>
          <w:tcPr>
            <w:tcW w:w="985" w:type="dxa"/>
            <w:vAlign w:val="center"/>
          </w:tcPr>
          <w:p w14:paraId="0E9AE619" w14:textId="77777777" w:rsidR="00B95561" w:rsidRPr="00CD07D4" w:rsidRDefault="00B95561" w:rsidP="000B64F3">
            <w:pPr>
              <w:spacing w:line="380" w:lineRule="exact"/>
              <w:ind w:firstLine="0"/>
              <w:jc w:val="center"/>
              <w:rPr>
                <w:rFonts w:cs="Times New Roman"/>
                <w:sz w:val="24"/>
                <w:szCs w:val="24"/>
              </w:rPr>
            </w:pPr>
            <w:r w:rsidRPr="00CD07D4">
              <w:rPr>
                <w:rFonts w:cs="Times New Roman"/>
                <w:sz w:val="24"/>
                <w:szCs w:val="24"/>
              </w:rPr>
              <w:t>8</w:t>
            </w:r>
          </w:p>
        </w:tc>
        <w:tc>
          <w:tcPr>
            <w:tcW w:w="7020" w:type="dxa"/>
            <w:vAlign w:val="center"/>
          </w:tcPr>
          <w:p w14:paraId="6779FEC2" w14:textId="77777777" w:rsidR="00B95561" w:rsidRPr="00CD07D4" w:rsidRDefault="00B95561" w:rsidP="000B64F3">
            <w:pPr>
              <w:spacing w:line="380" w:lineRule="exact"/>
              <w:ind w:hanging="18"/>
              <w:rPr>
                <w:rFonts w:cs="Times New Roman"/>
                <w:spacing w:val="-2"/>
                <w:sz w:val="24"/>
                <w:szCs w:val="24"/>
              </w:rPr>
            </w:pPr>
            <w:r w:rsidRPr="00CD07D4">
              <w:rPr>
                <w:rFonts w:cs="Times New Roman"/>
                <w:spacing w:val="-2"/>
                <w:sz w:val="24"/>
                <w:szCs w:val="24"/>
              </w:rPr>
              <w:t>Sở ủy quyền đồng thời về đơn vị chuyên môn và UBND cấp xã, phường</w:t>
            </w:r>
          </w:p>
        </w:tc>
        <w:tc>
          <w:tcPr>
            <w:tcW w:w="1056" w:type="dxa"/>
            <w:vAlign w:val="center"/>
          </w:tcPr>
          <w:p w14:paraId="4E2F42B9" w14:textId="77777777" w:rsidR="00B95561" w:rsidRPr="00CD07D4" w:rsidRDefault="00B95561" w:rsidP="000B64F3">
            <w:pPr>
              <w:spacing w:line="380" w:lineRule="exact"/>
              <w:ind w:firstLine="0"/>
              <w:jc w:val="right"/>
              <w:rPr>
                <w:rFonts w:cs="Times New Roman"/>
                <w:sz w:val="24"/>
                <w:szCs w:val="24"/>
              </w:rPr>
            </w:pPr>
            <w:r w:rsidRPr="00CD07D4">
              <w:rPr>
                <w:rFonts w:cs="Times New Roman"/>
                <w:sz w:val="24"/>
                <w:szCs w:val="24"/>
              </w:rPr>
              <w:t>02</w:t>
            </w:r>
          </w:p>
        </w:tc>
      </w:tr>
      <w:tr w:rsidR="000A234C" w:rsidRPr="00CD07D4" w14:paraId="1B8A4282" w14:textId="77777777" w:rsidTr="00F038FC">
        <w:trPr>
          <w:jc w:val="center"/>
        </w:trPr>
        <w:tc>
          <w:tcPr>
            <w:tcW w:w="985" w:type="dxa"/>
            <w:vAlign w:val="center"/>
          </w:tcPr>
          <w:p w14:paraId="06B47188" w14:textId="77777777" w:rsidR="00B95561" w:rsidRPr="00CD07D4" w:rsidRDefault="00B95561" w:rsidP="000B64F3">
            <w:pPr>
              <w:spacing w:line="380" w:lineRule="exact"/>
              <w:ind w:firstLine="0"/>
              <w:jc w:val="center"/>
              <w:rPr>
                <w:rFonts w:cs="Times New Roman"/>
                <w:sz w:val="24"/>
                <w:szCs w:val="24"/>
              </w:rPr>
            </w:pPr>
            <w:r w:rsidRPr="00CD07D4">
              <w:rPr>
                <w:rFonts w:cs="Times New Roman"/>
                <w:sz w:val="24"/>
                <w:szCs w:val="24"/>
              </w:rPr>
              <w:t>9</w:t>
            </w:r>
          </w:p>
        </w:tc>
        <w:tc>
          <w:tcPr>
            <w:tcW w:w="7020" w:type="dxa"/>
            <w:vAlign w:val="center"/>
          </w:tcPr>
          <w:p w14:paraId="53741B96" w14:textId="77777777" w:rsidR="00B95561" w:rsidRPr="00CD07D4" w:rsidRDefault="00B95561" w:rsidP="000B64F3">
            <w:pPr>
              <w:spacing w:line="380" w:lineRule="exact"/>
              <w:ind w:hanging="18"/>
              <w:rPr>
                <w:rFonts w:cs="Times New Roman"/>
                <w:sz w:val="24"/>
                <w:szCs w:val="24"/>
              </w:rPr>
            </w:pPr>
            <w:r w:rsidRPr="00CD07D4">
              <w:rPr>
                <w:rFonts w:cs="Times New Roman"/>
                <w:sz w:val="24"/>
                <w:szCs w:val="24"/>
              </w:rPr>
              <w:t>Sở ủy quyền về UBND cấp xã, phường</w:t>
            </w:r>
          </w:p>
        </w:tc>
        <w:tc>
          <w:tcPr>
            <w:tcW w:w="1056" w:type="dxa"/>
            <w:vAlign w:val="center"/>
          </w:tcPr>
          <w:p w14:paraId="285337A3" w14:textId="77777777" w:rsidR="00B95561" w:rsidRPr="00CD07D4" w:rsidRDefault="00B95561" w:rsidP="000B64F3">
            <w:pPr>
              <w:spacing w:line="380" w:lineRule="exact"/>
              <w:ind w:firstLine="0"/>
              <w:jc w:val="right"/>
              <w:rPr>
                <w:rFonts w:cs="Times New Roman"/>
                <w:sz w:val="24"/>
                <w:szCs w:val="24"/>
              </w:rPr>
            </w:pPr>
            <w:r w:rsidRPr="00CD07D4">
              <w:rPr>
                <w:rFonts w:cs="Times New Roman"/>
                <w:sz w:val="24"/>
                <w:szCs w:val="24"/>
              </w:rPr>
              <w:t>55</w:t>
            </w:r>
          </w:p>
        </w:tc>
      </w:tr>
      <w:tr w:rsidR="000A234C" w:rsidRPr="00CD07D4" w14:paraId="7D4CEA57" w14:textId="77777777" w:rsidTr="00F038FC">
        <w:trPr>
          <w:jc w:val="center"/>
        </w:trPr>
        <w:tc>
          <w:tcPr>
            <w:tcW w:w="985" w:type="dxa"/>
            <w:vAlign w:val="center"/>
          </w:tcPr>
          <w:p w14:paraId="222623FC" w14:textId="77777777" w:rsidR="00B95561" w:rsidRPr="00CD07D4" w:rsidRDefault="00B95561" w:rsidP="000B64F3">
            <w:pPr>
              <w:spacing w:line="380" w:lineRule="exact"/>
              <w:ind w:firstLine="0"/>
              <w:jc w:val="center"/>
              <w:rPr>
                <w:rFonts w:cs="Times New Roman"/>
                <w:sz w:val="24"/>
                <w:szCs w:val="24"/>
              </w:rPr>
            </w:pPr>
            <w:r w:rsidRPr="00CD07D4">
              <w:rPr>
                <w:rFonts w:cs="Times New Roman"/>
                <w:sz w:val="24"/>
                <w:szCs w:val="24"/>
              </w:rPr>
              <w:t>10</w:t>
            </w:r>
          </w:p>
        </w:tc>
        <w:tc>
          <w:tcPr>
            <w:tcW w:w="7020" w:type="dxa"/>
            <w:vAlign w:val="center"/>
          </w:tcPr>
          <w:p w14:paraId="2C3F3B36" w14:textId="77777777" w:rsidR="00B95561" w:rsidRPr="00CD07D4" w:rsidRDefault="00B95561" w:rsidP="000B64F3">
            <w:pPr>
              <w:spacing w:line="380" w:lineRule="exact"/>
              <w:ind w:hanging="18"/>
              <w:rPr>
                <w:rFonts w:cs="Times New Roman"/>
                <w:sz w:val="24"/>
                <w:szCs w:val="24"/>
              </w:rPr>
            </w:pPr>
            <w:r w:rsidRPr="00CD07D4">
              <w:rPr>
                <w:rFonts w:cs="Times New Roman"/>
                <w:sz w:val="24"/>
                <w:szCs w:val="24"/>
              </w:rPr>
              <w:t>Sở ủy quyền về đơn vị khác</w:t>
            </w:r>
          </w:p>
        </w:tc>
        <w:tc>
          <w:tcPr>
            <w:tcW w:w="1056" w:type="dxa"/>
            <w:vAlign w:val="center"/>
          </w:tcPr>
          <w:p w14:paraId="10CF5718" w14:textId="77777777" w:rsidR="00B95561" w:rsidRPr="00CD07D4" w:rsidRDefault="00B95561" w:rsidP="000B64F3">
            <w:pPr>
              <w:spacing w:line="380" w:lineRule="exact"/>
              <w:ind w:firstLine="0"/>
              <w:jc w:val="right"/>
              <w:rPr>
                <w:rFonts w:cs="Times New Roman"/>
                <w:sz w:val="24"/>
                <w:szCs w:val="24"/>
              </w:rPr>
            </w:pPr>
            <w:r w:rsidRPr="00CD07D4">
              <w:rPr>
                <w:rFonts w:cs="Times New Roman"/>
                <w:sz w:val="24"/>
                <w:szCs w:val="24"/>
              </w:rPr>
              <w:t>02</w:t>
            </w:r>
          </w:p>
        </w:tc>
      </w:tr>
      <w:tr w:rsidR="000A234C" w:rsidRPr="00CD07D4" w14:paraId="22C58205" w14:textId="77777777" w:rsidTr="00F038FC">
        <w:trPr>
          <w:jc w:val="center"/>
        </w:trPr>
        <w:tc>
          <w:tcPr>
            <w:tcW w:w="985" w:type="dxa"/>
            <w:vAlign w:val="center"/>
          </w:tcPr>
          <w:p w14:paraId="0AC6F568" w14:textId="77777777" w:rsidR="00B95561" w:rsidRPr="00CD07D4" w:rsidRDefault="00B95561" w:rsidP="000B64F3">
            <w:pPr>
              <w:spacing w:line="380" w:lineRule="exact"/>
              <w:ind w:firstLine="0"/>
              <w:jc w:val="center"/>
              <w:rPr>
                <w:rFonts w:cs="Times New Roman"/>
                <w:sz w:val="24"/>
                <w:szCs w:val="24"/>
              </w:rPr>
            </w:pPr>
            <w:r w:rsidRPr="00CD07D4">
              <w:rPr>
                <w:rFonts w:cs="Times New Roman"/>
                <w:sz w:val="24"/>
                <w:szCs w:val="24"/>
              </w:rPr>
              <w:t>11</w:t>
            </w:r>
          </w:p>
        </w:tc>
        <w:tc>
          <w:tcPr>
            <w:tcW w:w="7020" w:type="dxa"/>
            <w:vAlign w:val="center"/>
          </w:tcPr>
          <w:p w14:paraId="0DC15C8B" w14:textId="77777777" w:rsidR="00B95561" w:rsidRPr="00CD07D4" w:rsidRDefault="00B95561" w:rsidP="000B64F3">
            <w:pPr>
              <w:spacing w:line="380" w:lineRule="exact"/>
              <w:ind w:hanging="18"/>
              <w:rPr>
                <w:rFonts w:cs="Times New Roman"/>
                <w:sz w:val="24"/>
                <w:szCs w:val="24"/>
              </w:rPr>
            </w:pPr>
            <w:r w:rsidRPr="00CD07D4">
              <w:rPr>
                <w:rFonts w:cs="Times New Roman"/>
                <w:sz w:val="24"/>
                <w:szCs w:val="24"/>
              </w:rPr>
              <w:t>Cấp xã ủy quyền về đơn vị khác</w:t>
            </w:r>
          </w:p>
        </w:tc>
        <w:tc>
          <w:tcPr>
            <w:tcW w:w="1056" w:type="dxa"/>
            <w:vAlign w:val="center"/>
          </w:tcPr>
          <w:p w14:paraId="4E07F818" w14:textId="77777777" w:rsidR="00B95561" w:rsidRPr="00CD07D4" w:rsidRDefault="00B95561" w:rsidP="000B64F3">
            <w:pPr>
              <w:spacing w:line="380" w:lineRule="exact"/>
              <w:ind w:firstLine="0"/>
              <w:jc w:val="right"/>
              <w:rPr>
                <w:rFonts w:cs="Times New Roman"/>
                <w:sz w:val="24"/>
                <w:szCs w:val="24"/>
              </w:rPr>
            </w:pPr>
            <w:r w:rsidRPr="00CD07D4">
              <w:rPr>
                <w:rFonts w:cs="Times New Roman"/>
                <w:sz w:val="24"/>
                <w:szCs w:val="24"/>
              </w:rPr>
              <w:t>02</w:t>
            </w:r>
          </w:p>
        </w:tc>
      </w:tr>
      <w:tr w:rsidR="000A234C" w:rsidRPr="00CD07D4" w14:paraId="0C1A0E62" w14:textId="77777777" w:rsidTr="00F038FC">
        <w:trPr>
          <w:jc w:val="center"/>
        </w:trPr>
        <w:tc>
          <w:tcPr>
            <w:tcW w:w="985" w:type="dxa"/>
            <w:vAlign w:val="center"/>
          </w:tcPr>
          <w:p w14:paraId="0E19B05E" w14:textId="77777777" w:rsidR="00B95561" w:rsidRPr="00CD07D4" w:rsidRDefault="00B95561" w:rsidP="000B64F3">
            <w:pPr>
              <w:spacing w:line="380" w:lineRule="exact"/>
              <w:ind w:firstLine="0"/>
              <w:rPr>
                <w:rFonts w:cs="Times New Roman"/>
                <w:b/>
                <w:bCs/>
                <w:sz w:val="24"/>
                <w:szCs w:val="24"/>
              </w:rPr>
            </w:pPr>
          </w:p>
        </w:tc>
        <w:tc>
          <w:tcPr>
            <w:tcW w:w="7020" w:type="dxa"/>
            <w:vAlign w:val="center"/>
          </w:tcPr>
          <w:p w14:paraId="0A8FC29F" w14:textId="77777777" w:rsidR="00B95561" w:rsidRPr="00CD07D4" w:rsidRDefault="00B95561" w:rsidP="000B64F3">
            <w:pPr>
              <w:spacing w:line="380" w:lineRule="exact"/>
              <w:rPr>
                <w:rFonts w:cs="Times New Roman"/>
                <w:b/>
                <w:bCs/>
                <w:sz w:val="24"/>
                <w:szCs w:val="24"/>
              </w:rPr>
            </w:pPr>
            <w:r w:rsidRPr="00CD07D4">
              <w:rPr>
                <w:rFonts w:cs="Times New Roman"/>
                <w:b/>
                <w:bCs/>
                <w:sz w:val="24"/>
                <w:szCs w:val="24"/>
              </w:rPr>
              <w:t>Tổng cộng</w:t>
            </w:r>
          </w:p>
        </w:tc>
        <w:tc>
          <w:tcPr>
            <w:tcW w:w="1056" w:type="dxa"/>
            <w:vAlign w:val="center"/>
          </w:tcPr>
          <w:p w14:paraId="4829F147" w14:textId="77777777" w:rsidR="00B95561" w:rsidRPr="00CD07D4" w:rsidRDefault="00B95561" w:rsidP="000B64F3">
            <w:pPr>
              <w:spacing w:line="380" w:lineRule="exact"/>
              <w:ind w:firstLine="0"/>
              <w:jc w:val="right"/>
              <w:rPr>
                <w:rFonts w:cs="Times New Roman"/>
                <w:b/>
                <w:bCs/>
                <w:sz w:val="24"/>
                <w:szCs w:val="24"/>
              </w:rPr>
            </w:pPr>
            <w:r w:rsidRPr="00CD07D4">
              <w:rPr>
                <w:rFonts w:cs="Times New Roman"/>
                <w:b/>
                <w:bCs/>
                <w:sz w:val="24"/>
                <w:szCs w:val="24"/>
              </w:rPr>
              <w:t>671</w:t>
            </w:r>
          </w:p>
        </w:tc>
      </w:tr>
    </w:tbl>
    <w:p w14:paraId="0C8997FA" w14:textId="6E20F68A" w:rsidR="00C07248" w:rsidRPr="00CD07D4" w:rsidRDefault="00221FF9" w:rsidP="007D59D9">
      <w:pPr>
        <w:spacing w:before="0" w:after="0"/>
        <w:ind w:firstLine="0"/>
        <w:rPr>
          <w:rFonts w:cs="Times New Roman"/>
          <w:spacing w:val="-4"/>
          <w:sz w:val="28"/>
          <w:szCs w:val="28"/>
        </w:rPr>
      </w:pPr>
      <w:r w:rsidRPr="00CD07D4">
        <w:rPr>
          <w:rFonts w:cs="Times New Roman"/>
        </w:rPr>
        <w:t xml:space="preserve"> </w:t>
      </w:r>
      <w:r w:rsidR="002E1AA1" w:rsidRPr="00CD07D4">
        <w:rPr>
          <w:rFonts w:cs="Times New Roman"/>
        </w:rPr>
        <w:tab/>
      </w:r>
      <w:r w:rsidR="000B64F3" w:rsidRPr="00CD07D4">
        <w:rPr>
          <w:rFonts w:cs="Times New Roman"/>
          <w:spacing w:val="-4"/>
          <w:sz w:val="28"/>
          <w:szCs w:val="28"/>
        </w:rPr>
        <w:t xml:space="preserve">Tổng số thủ tục hành chính cấp xã được ủy quyền: 76 TTHC; trong đó: </w:t>
      </w:r>
      <w:r w:rsidR="000B64F3" w:rsidRPr="00CD07D4">
        <w:rPr>
          <w:rFonts w:cs="Times New Roman"/>
          <w:bCs/>
          <w:spacing w:val="-4"/>
          <w:sz w:val="28"/>
          <w:szCs w:val="28"/>
        </w:rPr>
        <w:t>(i)</w:t>
      </w:r>
      <w:r w:rsidR="000B64F3" w:rsidRPr="00CD07D4">
        <w:rPr>
          <w:rFonts w:cs="Times New Roman"/>
          <w:spacing w:val="-4"/>
          <w:sz w:val="28"/>
          <w:szCs w:val="28"/>
        </w:rPr>
        <w:t xml:space="preserve"> Ủy quyền về thủ tục, giấy tờ: 76 TTHC</w:t>
      </w:r>
      <w:r w:rsidR="001A3F1D" w:rsidRPr="00CD07D4">
        <w:rPr>
          <w:rFonts w:eastAsia="Times New Roman" w:cs="Times New Roman"/>
          <w:noProof/>
          <w:kern w:val="0"/>
          <w:sz w:val="28"/>
          <w:szCs w:val="28"/>
          <w:vertAlign w:val="superscript"/>
          <w:lang w:val="vi-VN" w:eastAsia="vi-VN"/>
          <w14:ligatures w14:val="none"/>
        </w:rPr>
        <w:footnoteReference w:id="26"/>
      </w:r>
      <w:r w:rsidR="001A3F1D" w:rsidRPr="00CD07D4">
        <w:rPr>
          <w:rFonts w:eastAsia="Calibri" w:cs="Times New Roman"/>
          <w:bCs/>
          <w:kern w:val="0"/>
          <w:sz w:val="28"/>
          <w:szCs w:val="28"/>
          <w:lang w:val="vi-VN"/>
          <w14:ligatures w14:val="none"/>
        </w:rPr>
        <w:t>;</w:t>
      </w:r>
      <w:r w:rsidR="000B64F3" w:rsidRPr="00CD07D4">
        <w:rPr>
          <w:rFonts w:cs="Times New Roman"/>
          <w:spacing w:val="-4"/>
          <w:sz w:val="28"/>
          <w:szCs w:val="28"/>
        </w:rPr>
        <w:t xml:space="preserve"> </w:t>
      </w:r>
      <w:r w:rsidR="001A3F1D" w:rsidRPr="00CD07D4">
        <w:rPr>
          <w:rFonts w:cs="Times New Roman"/>
          <w:spacing w:val="-4"/>
          <w:sz w:val="28"/>
          <w:szCs w:val="28"/>
        </w:rPr>
        <w:t xml:space="preserve"> (</w:t>
      </w:r>
      <w:r w:rsidR="000B64F3" w:rsidRPr="00CD07D4">
        <w:rPr>
          <w:rFonts w:cs="Times New Roman"/>
          <w:bCs/>
          <w:spacing w:val="-4"/>
          <w:sz w:val="28"/>
          <w:szCs w:val="28"/>
        </w:rPr>
        <w:t>ii)</w:t>
      </w:r>
      <w:r w:rsidR="000B64F3" w:rsidRPr="00CD07D4">
        <w:rPr>
          <w:rFonts w:cs="Times New Roman"/>
          <w:spacing w:val="-4"/>
          <w:sz w:val="28"/>
          <w:szCs w:val="28"/>
        </w:rPr>
        <w:t xml:space="preserve"> Ủy quyền về dữ liệu: 76/76 TTHC (Cơ quan giải quyết cấp xã có quyền khai thác, sử dụng dữ liệu chuyên ngành trong quá trình giải quyết TTHC).</w:t>
      </w:r>
    </w:p>
    <w:p w14:paraId="2F1B6BD6" w14:textId="4C3A094E" w:rsidR="0036358D" w:rsidRPr="00CD07D4" w:rsidRDefault="00C07248" w:rsidP="007D59D9">
      <w:pPr>
        <w:spacing w:before="0" w:after="0"/>
        <w:ind w:firstLine="0"/>
        <w:rPr>
          <w:rFonts w:cs="Times New Roman"/>
          <w:bCs/>
          <w:i/>
          <w:iCs/>
          <w:spacing w:val="-4"/>
          <w:sz w:val="28"/>
          <w:szCs w:val="28"/>
        </w:rPr>
      </w:pPr>
      <w:r w:rsidRPr="00CD07D4">
        <w:rPr>
          <w:rFonts w:cs="Times New Roman"/>
          <w:spacing w:val="-4"/>
          <w:sz w:val="28"/>
          <w:szCs w:val="28"/>
        </w:rPr>
        <w:tab/>
      </w:r>
      <w:r w:rsidRPr="00CD07D4">
        <w:rPr>
          <w:rFonts w:cs="Times New Roman"/>
          <w:bCs/>
          <w:i/>
          <w:iCs/>
          <w:spacing w:val="-4"/>
          <w:sz w:val="28"/>
          <w:szCs w:val="28"/>
        </w:rPr>
        <w:t>Biểu số 3</w:t>
      </w:r>
      <w:r w:rsidR="0036358D" w:rsidRPr="00CD07D4">
        <w:rPr>
          <w:rFonts w:cs="Times New Roman"/>
          <w:bCs/>
          <w:i/>
          <w:iCs/>
          <w:spacing w:val="-4"/>
          <w:sz w:val="28"/>
          <w:szCs w:val="28"/>
        </w:rPr>
        <w:t>: Tổng số thủ tục hành chính</w:t>
      </w:r>
    </w:p>
    <w:tbl>
      <w:tblPr>
        <w:tblStyle w:val="TableGrid"/>
        <w:tblW w:w="0" w:type="auto"/>
        <w:jc w:val="center"/>
        <w:tblLayout w:type="fixed"/>
        <w:tblLook w:val="04A0" w:firstRow="1" w:lastRow="0" w:firstColumn="1" w:lastColumn="0" w:noHBand="0" w:noVBand="1"/>
      </w:tblPr>
      <w:tblGrid>
        <w:gridCol w:w="985"/>
        <w:gridCol w:w="7020"/>
        <w:gridCol w:w="1056"/>
      </w:tblGrid>
      <w:tr w:rsidR="000A234C" w:rsidRPr="00CD07D4" w14:paraId="5E753741" w14:textId="77777777" w:rsidTr="00650F7E">
        <w:trPr>
          <w:jc w:val="center"/>
        </w:trPr>
        <w:tc>
          <w:tcPr>
            <w:tcW w:w="985" w:type="dxa"/>
            <w:vAlign w:val="center"/>
          </w:tcPr>
          <w:p w14:paraId="4A04BE4B" w14:textId="784DB4EC" w:rsidR="0036358D" w:rsidRPr="00CD07D4" w:rsidRDefault="00F43B01" w:rsidP="001D4E45">
            <w:pPr>
              <w:ind w:firstLine="0"/>
              <w:jc w:val="center"/>
              <w:rPr>
                <w:rFonts w:cs="Times New Roman"/>
                <w:b/>
                <w:bCs/>
                <w:sz w:val="24"/>
                <w:szCs w:val="24"/>
              </w:rPr>
            </w:pPr>
            <w:r w:rsidRPr="00CD07D4">
              <w:rPr>
                <w:rFonts w:cs="Times New Roman"/>
                <w:b/>
                <w:bCs/>
                <w:sz w:val="24"/>
                <w:szCs w:val="24"/>
              </w:rPr>
              <w:t>TT</w:t>
            </w:r>
          </w:p>
        </w:tc>
        <w:tc>
          <w:tcPr>
            <w:tcW w:w="7020" w:type="dxa"/>
            <w:vAlign w:val="center"/>
          </w:tcPr>
          <w:p w14:paraId="33051D03" w14:textId="19E74F2B" w:rsidR="0036358D" w:rsidRPr="00CD07D4" w:rsidRDefault="00CA2324" w:rsidP="001D4E45">
            <w:pPr>
              <w:ind w:hanging="18"/>
              <w:rPr>
                <w:rFonts w:cs="Times New Roman"/>
                <w:b/>
                <w:bCs/>
                <w:sz w:val="24"/>
                <w:szCs w:val="24"/>
              </w:rPr>
            </w:pPr>
            <w:r w:rsidRPr="00CD07D4">
              <w:rPr>
                <w:rFonts w:cs="Times New Roman"/>
                <w:b/>
                <w:bCs/>
                <w:sz w:val="24"/>
                <w:szCs w:val="24"/>
              </w:rPr>
              <w:t xml:space="preserve">Kết quả phân loại </w:t>
            </w:r>
          </w:p>
        </w:tc>
        <w:tc>
          <w:tcPr>
            <w:tcW w:w="1056" w:type="dxa"/>
            <w:vAlign w:val="center"/>
          </w:tcPr>
          <w:p w14:paraId="6636C6CB" w14:textId="7E15CEF1" w:rsidR="0036358D" w:rsidRPr="00CD07D4" w:rsidRDefault="00CA2324" w:rsidP="001D4E45">
            <w:pPr>
              <w:ind w:firstLine="0"/>
              <w:jc w:val="center"/>
              <w:rPr>
                <w:rFonts w:cs="Times New Roman"/>
                <w:b/>
                <w:bCs/>
                <w:sz w:val="24"/>
                <w:szCs w:val="24"/>
              </w:rPr>
            </w:pPr>
            <w:r w:rsidRPr="00CD07D4">
              <w:rPr>
                <w:rFonts w:cs="Times New Roman"/>
                <w:b/>
                <w:bCs/>
                <w:sz w:val="24"/>
                <w:szCs w:val="24"/>
              </w:rPr>
              <w:t>Số TTHC</w:t>
            </w:r>
          </w:p>
        </w:tc>
      </w:tr>
      <w:tr w:rsidR="000A234C" w:rsidRPr="00CD07D4" w14:paraId="5C0D3D30" w14:textId="77777777" w:rsidTr="00650F7E">
        <w:trPr>
          <w:jc w:val="center"/>
        </w:trPr>
        <w:tc>
          <w:tcPr>
            <w:tcW w:w="985" w:type="dxa"/>
            <w:vAlign w:val="center"/>
          </w:tcPr>
          <w:p w14:paraId="44F1C9CE" w14:textId="02F13FAB" w:rsidR="003B6AB1" w:rsidRPr="00CD07D4" w:rsidRDefault="003B6AB1" w:rsidP="00650F7E">
            <w:pPr>
              <w:spacing w:line="380" w:lineRule="exact"/>
              <w:ind w:firstLine="0"/>
              <w:jc w:val="center"/>
              <w:rPr>
                <w:rFonts w:cs="Times New Roman"/>
                <w:sz w:val="24"/>
                <w:szCs w:val="24"/>
              </w:rPr>
            </w:pPr>
            <w:r w:rsidRPr="00CD07D4">
              <w:rPr>
                <w:rFonts w:cs="Times New Roman"/>
                <w:sz w:val="24"/>
                <w:szCs w:val="24"/>
              </w:rPr>
              <w:t>1</w:t>
            </w:r>
          </w:p>
        </w:tc>
        <w:tc>
          <w:tcPr>
            <w:tcW w:w="7020" w:type="dxa"/>
            <w:vAlign w:val="center"/>
          </w:tcPr>
          <w:p w14:paraId="0AD7BA9B" w14:textId="79815A93" w:rsidR="003B6AB1" w:rsidRPr="00CD07D4" w:rsidRDefault="003B6AB1" w:rsidP="00650F7E">
            <w:pPr>
              <w:spacing w:line="380" w:lineRule="exact"/>
              <w:ind w:hanging="18"/>
              <w:rPr>
                <w:rFonts w:cs="Times New Roman"/>
                <w:sz w:val="24"/>
                <w:szCs w:val="24"/>
              </w:rPr>
            </w:pPr>
            <w:r w:rsidRPr="00CD07D4">
              <w:rPr>
                <w:rFonts w:cs="Times New Roman"/>
                <w:sz w:val="24"/>
                <w:szCs w:val="24"/>
              </w:rPr>
              <w:t>Tổng số thủ tục hành chính</w:t>
            </w:r>
          </w:p>
        </w:tc>
        <w:tc>
          <w:tcPr>
            <w:tcW w:w="1056" w:type="dxa"/>
            <w:vAlign w:val="center"/>
          </w:tcPr>
          <w:p w14:paraId="111E8CD3" w14:textId="74423320" w:rsidR="003B6AB1" w:rsidRPr="00CD07D4" w:rsidRDefault="006712CD" w:rsidP="00DE352E">
            <w:pPr>
              <w:spacing w:line="380" w:lineRule="exact"/>
              <w:ind w:firstLine="0"/>
              <w:jc w:val="right"/>
              <w:rPr>
                <w:rFonts w:cs="Times New Roman"/>
                <w:b/>
                <w:bCs/>
                <w:sz w:val="24"/>
                <w:szCs w:val="24"/>
              </w:rPr>
            </w:pPr>
            <w:r w:rsidRPr="00CD07D4">
              <w:rPr>
                <w:rFonts w:cs="Times New Roman"/>
                <w:b/>
                <w:bCs/>
                <w:sz w:val="24"/>
                <w:szCs w:val="24"/>
              </w:rPr>
              <w:t>76</w:t>
            </w:r>
          </w:p>
        </w:tc>
      </w:tr>
      <w:tr w:rsidR="000A234C" w:rsidRPr="00CD07D4" w14:paraId="737BABCF" w14:textId="77777777" w:rsidTr="00650F7E">
        <w:trPr>
          <w:jc w:val="center"/>
        </w:trPr>
        <w:tc>
          <w:tcPr>
            <w:tcW w:w="985" w:type="dxa"/>
            <w:vAlign w:val="center"/>
          </w:tcPr>
          <w:p w14:paraId="784DFF3D" w14:textId="49945EB1" w:rsidR="0036358D" w:rsidRPr="00CD07D4" w:rsidRDefault="006712CD" w:rsidP="00650F7E">
            <w:pPr>
              <w:spacing w:line="380" w:lineRule="exact"/>
              <w:ind w:firstLine="0"/>
              <w:jc w:val="center"/>
              <w:rPr>
                <w:rFonts w:cs="Times New Roman"/>
                <w:sz w:val="24"/>
                <w:szCs w:val="24"/>
              </w:rPr>
            </w:pPr>
            <w:r w:rsidRPr="00CD07D4">
              <w:rPr>
                <w:rFonts w:cs="Times New Roman"/>
                <w:sz w:val="24"/>
                <w:szCs w:val="24"/>
              </w:rPr>
              <w:t>2</w:t>
            </w:r>
          </w:p>
        </w:tc>
        <w:tc>
          <w:tcPr>
            <w:tcW w:w="7020" w:type="dxa"/>
            <w:vAlign w:val="center"/>
          </w:tcPr>
          <w:p w14:paraId="6345AD49" w14:textId="2B8010D8" w:rsidR="0036358D" w:rsidRPr="00CD07D4" w:rsidRDefault="00CA2324" w:rsidP="00650F7E">
            <w:pPr>
              <w:spacing w:line="380" w:lineRule="exact"/>
              <w:ind w:hanging="18"/>
              <w:rPr>
                <w:rFonts w:cs="Times New Roman"/>
                <w:sz w:val="24"/>
                <w:szCs w:val="24"/>
              </w:rPr>
            </w:pPr>
            <w:r w:rsidRPr="00CD07D4">
              <w:rPr>
                <w:rFonts w:cs="Times New Roman"/>
                <w:sz w:val="24"/>
                <w:szCs w:val="24"/>
              </w:rPr>
              <w:t>Số TTHC người dân phải đến nhiều nơi để thực hiện</w:t>
            </w:r>
          </w:p>
        </w:tc>
        <w:tc>
          <w:tcPr>
            <w:tcW w:w="1056" w:type="dxa"/>
            <w:vAlign w:val="center"/>
          </w:tcPr>
          <w:p w14:paraId="0315B98B" w14:textId="6B12F832" w:rsidR="0036358D" w:rsidRPr="00CD07D4" w:rsidRDefault="00CA2324" w:rsidP="00DE352E">
            <w:pPr>
              <w:spacing w:line="380" w:lineRule="exact"/>
              <w:ind w:firstLine="0"/>
              <w:jc w:val="right"/>
              <w:rPr>
                <w:rFonts w:cs="Times New Roman"/>
                <w:sz w:val="24"/>
                <w:szCs w:val="24"/>
              </w:rPr>
            </w:pPr>
            <w:r w:rsidRPr="00CD07D4">
              <w:rPr>
                <w:rFonts w:cs="Times New Roman"/>
                <w:sz w:val="24"/>
                <w:szCs w:val="24"/>
              </w:rPr>
              <w:t>0</w:t>
            </w:r>
          </w:p>
        </w:tc>
      </w:tr>
      <w:tr w:rsidR="000A234C" w:rsidRPr="00CD07D4" w14:paraId="423547EE" w14:textId="77777777" w:rsidTr="00650F7E">
        <w:trPr>
          <w:jc w:val="center"/>
        </w:trPr>
        <w:tc>
          <w:tcPr>
            <w:tcW w:w="985" w:type="dxa"/>
            <w:vAlign w:val="center"/>
          </w:tcPr>
          <w:p w14:paraId="290185DD" w14:textId="5C019772" w:rsidR="0036358D" w:rsidRPr="00CD07D4" w:rsidRDefault="006712CD" w:rsidP="00650F7E">
            <w:pPr>
              <w:spacing w:line="380" w:lineRule="exact"/>
              <w:ind w:firstLine="0"/>
              <w:jc w:val="center"/>
              <w:rPr>
                <w:rFonts w:cs="Times New Roman"/>
                <w:sz w:val="24"/>
                <w:szCs w:val="24"/>
              </w:rPr>
            </w:pPr>
            <w:r w:rsidRPr="00CD07D4">
              <w:rPr>
                <w:rFonts w:cs="Times New Roman"/>
                <w:sz w:val="24"/>
                <w:szCs w:val="24"/>
              </w:rPr>
              <w:t>3</w:t>
            </w:r>
          </w:p>
        </w:tc>
        <w:tc>
          <w:tcPr>
            <w:tcW w:w="7020" w:type="dxa"/>
            <w:vAlign w:val="center"/>
          </w:tcPr>
          <w:p w14:paraId="3A79380B" w14:textId="15D37697" w:rsidR="0036358D" w:rsidRPr="00CD07D4" w:rsidRDefault="006712CD" w:rsidP="001D4E45">
            <w:pPr>
              <w:ind w:hanging="18"/>
              <w:rPr>
                <w:rFonts w:cs="Times New Roman"/>
                <w:sz w:val="24"/>
                <w:szCs w:val="24"/>
              </w:rPr>
            </w:pPr>
            <w:r w:rsidRPr="00CD07D4">
              <w:rPr>
                <w:rFonts w:cs="Times New Roman"/>
                <w:sz w:val="24"/>
                <w:szCs w:val="24"/>
              </w:rPr>
              <w:t>Tông số thủ tục hành chính người dân phải đến 01 nới để thực hiện</w:t>
            </w:r>
            <w:r w:rsidR="004E1653" w:rsidRPr="00CD07D4">
              <w:rPr>
                <w:rFonts w:cs="Times New Roman"/>
                <w:sz w:val="24"/>
                <w:szCs w:val="24"/>
              </w:rPr>
              <w:t>, trong đó</w:t>
            </w:r>
          </w:p>
        </w:tc>
        <w:tc>
          <w:tcPr>
            <w:tcW w:w="1056" w:type="dxa"/>
            <w:vAlign w:val="center"/>
          </w:tcPr>
          <w:p w14:paraId="5767BFC8" w14:textId="08E989DE" w:rsidR="0036358D" w:rsidRPr="00CD07D4" w:rsidRDefault="004E1653" w:rsidP="00DE352E">
            <w:pPr>
              <w:ind w:firstLine="0"/>
              <w:jc w:val="right"/>
              <w:rPr>
                <w:rFonts w:cs="Times New Roman"/>
                <w:sz w:val="24"/>
                <w:szCs w:val="24"/>
              </w:rPr>
            </w:pPr>
            <w:r w:rsidRPr="00CD07D4">
              <w:rPr>
                <w:rFonts w:cs="Times New Roman"/>
                <w:sz w:val="24"/>
                <w:szCs w:val="24"/>
              </w:rPr>
              <w:t>958</w:t>
            </w:r>
          </w:p>
        </w:tc>
      </w:tr>
      <w:tr w:rsidR="000A234C" w:rsidRPr="00CD07D4" w14:paraId="76F54024" w14:textId="77777777" w:rsidTr="00650F7E">
        <w:trPr>
          <w:jc w:val="center"/>
        </w:trPr>
        <w:tc>
          <w:tcPr>
            <w:tcW w:w="985" w:type="dxa"/>
            <w:vAlign w:val="center"/>
          </w:tcPr>
          <w:p w14:paraId="1F181C4F" w14:textId="623B7FD5" w:rsidR="004E1653" w:rsidRPr="00CD07D4" w:rsidRDefault="001D4E45" w:rsidP="00650F7E">
            <w:pPr>
              <w:spacing w:line="380" w:lineRule="exact"/>
              <w:ind w:firstLine="0"/>
              <w:jc w:val="center"/>
              <w:rPr>
                <w:rFonts w:cs="Times New Roman"/>
                <w:sz w:val="24"/>
                <w:szCs w:val="24"/>
              </w:rPr>
            </w:pPr>
            <w:r w:rsidRPr="00CD07D4">
              <w:rPr>
                <w:rFonts w:cs="Times New Roman"/>
                <w:sz w:val="24"/>
                <w:szCs w:val="24"/>
              </w:rPr>
              <w:t>-</w:t>
            </w:r>
          </w:p>
        </w:tc>
        <w:tc>
          <w:tcPr>
            <w:tcW w:w="7020" w:type="dxa"/>
            <w:vAlign w:val="center"/>
          </w:tcPr>
          <w:p w14:paraId="7B02B9B1" w14:textId="21096BF4" w:rsidR="004E1653" w:rsidRPr="00CD07D4" w:rsidRDefault="0023646E" w:rsidP="00650F7E">
            <w:pPr>
              <w:spacing w:line="380" w:lineRule="exact"/>
              <w:ind w:hanging="18"/>
              <w:rPr>
                <w:rFonts w:cs="Times New Roman"/>
                <w:sz w:val="24"/>
                <w:szCs w:val="24"/>
              </w:rPr>
            </w:pPr>
            <w:r w:rsidRPr="00CD07D4">
              <w:rPr>
                <w:rFonts w:cs="Times New Roman"/>
                <w:sz w:val="24"/>
                <w:szCs w:val="24"/>
              </w:rPr>
              <w:t>Thủ tục hành chính một phần</w:t>
            </w:r>
          </w:p>
        </w:tc>
        <w:tc>
          <w:tcPr>
            <w:tcW w:w="1056" w:type="dxa"/>
            <w:vAlign w:val="center"/>
          </w:tcPr>
          <w:p w14:paraId="329AC7F1" w14:textId="479CB794" w:rsidR="004E1653" w:rsidRPr="00CD07D4" w:rsidRDefault="001D4E45" w:rsidP="00DE352E">
            <w:pPr>
              <w:spacing w:line="380" w:lineRule="exact"/>
              <w:ind w:firstLine="0"/>
              <w:jc w:val="right"/>
              <w:rPr>
                <w:rFonts w:cs="Times New Roman"/>
                <w:sz w:val="24"/>
                <w:szCs w:val="24"/>
              </w:rPr>
            </w:pPr>
            <w:r w:rsidRPr="00CD07D4">
              <w:rPr>
                <w:rFonts w:cs="Times New Roman"/>
                <w:sz w:val="24"/>
                <w:szCs w:val="24"/>
              </w:rPr>
              <w:t>924</w:t>
            </w:r>
          </w:p>
        </w:tc>
      </w:tr>
      <w:tr w:rsidR="000A234C" w:rsidRPr="00CD07D4" w14:paraId="6CA4F585" w14:textId="77777777" w:rsidTr="00650F7E">
        <w:trPr>
          <w:jc w:val="center"/>
        </w:trPr>
        <w:tc>
          <w:tcPr>
            <w:tcW w:w="985" w:type="dxa"/>
            <w:vAlign w:val="center"/>
          </w:tcPr>
          <w:p w14:paraId="786F8C9E" w14:textId="1FA3EAC5" w:rsidR="004E1653" w:rsidRPr="00CD07D4" w:rsidRDefault="001D4E45" w:rsidP="00650F7E">
            <w:pPr>
              <w:spacing w:line="380" w:lineRule="exact"/>
              <w:ind w:firstLine="0"/>
              <w:jc w:val="center"/>
              <w:rPr>
                <w:rFonts w:cs="Times New Roman"/>
                <w:sz w:val="24"/>
                <w:szCs w:val="24"/>
              </w:rPr>
            </w:pPr>
            <w:r w:rsidRPr="00CD07D4">
              <w:rPr>
                <w:rFonts w:cs="Times New Roman"/>
                <w:sz w:val="24"/>
                <w:szCs w:val="24"/>
              </w:rPr>
              <w:t>-</w:t>
            </w:r>
          </w:p>
        </w:tc>
        <w:tc>
          <w:tcPr>
            <w:tcW w:w="7020" w:type="dxa"/>
            <w:vAlign w:val="center"/>
          </w:tcPr>
          <w:p w14:paraId="6A7275D1" w14:textId="6E7D9BE8" w:rsidR="004E1653" w:rsidRPr="00CD07D4" w:rsidRDefault="001D4E45" w:rsidP="00650F7E">
            <w:pPr>
              <w:spacing w:line="380" w:lineRule="exact"/>
              <w:ind w:hanging="18"/>
              <w:rPr>
                <w:rFonts w:cs="Times New Roman"/>
                <w:sz w:val="24"/>
                <w:szCs w:val="24"/>
              </w:rPr>
            </w:pPr>
            <w:r w:rsidRPr="00CD07D4">
              <w:rPr>
                <w:rFonts w:cs="Times New Roman"/>
                <w:sz w:val="24"/>
                <w:szCs w:val="24"/>
              </w:rPr>
              <w:t>Thủ tục hành chính tiếp nhận theo hình thức trực tiếp</w:t>
            </w:r>
          </w:p>
        </w:tc>
        <w:tc>
          <w:tcPr>
            <w:tcW w:w="1056" w:type="dxa"/>
            <w:vAlign w:val="center"/>
          </w:tcPr>
          <w:p w14:paraId="441ECCD6" w14:textId="31F5E0EF" w:rsidR="004E1653" w:rsidRPr="00CD07D4" w:rsidRDefault="001D4E45" w:rsidP="00DE352E">
            <w:pPr>
              <w:spacing w:line="380" w:lineRule="exact"/>
              <w:ind w:firstLine="0"/>
              <w:jc w:val="right"/>
              <w:rPr>
                <w:rFonts w:cs="Times New Roman"/>
                <w:sz w:val="24"/>
                <w:szCs w:val="24"/>
              </w:rPr>
            </w:pPr>
            <w:r w:rsidRPr="00CD07D4">
              <w:rPr>
                <w:rFonts w:cs="Times New Roman"/>
                <w:sz w:val="24"/>
                <w:szCs w:val="24"/>
              </w:rPr>
              <w:t>34</w:t>
            </w:r>
          </w:p>
        </w:tc>
      </w:tr>
      <w:tr w:rsidR="000A234C" w:rsidRPr="00CD07D4" w14:paraId="0D8411B9" w14:textId="77777777" w:rsidTr="00650F7E">
        <w:trPr>
          <w:jc w:val="center"/>
        </w:trPr>
        <w:tc>
          <w:tcPr>
            <w:tcW w:w="985" w:type="dxa"/>
            <w:vAlign w:val="center"/>
          </w:tcPr>
          <w:p w14:paraId="759219EA" w14:textId="025AB08A" w:rsidR="0036358D" w:rsidRPr="00CD07D4" w:rsidRDefault="004E1653" w:rsidP="00650F7E">
            <w:pPr>
              <w:spacing w:line="380" w:lineRule="exact"/>
              <w:ind w:firstLine="0"/>
              <w:jc w:val="center"/>
              <w:rPr>
                <w:rFonts w:cs="Times New Roman"/>
                <w:sz w:val="24"/>
                <w:szCs w:val="24"/>
              </w:rPr>
            </w:pPr>
            <w:r w:rsidRPr="00CD07D4">
              <w:rPr>
                <w:rFonts w:cs="Times New Roman"/>
                <w:sz w:val="24"/>
                <w:szCs w:val="24"/>
              </w:rPr>
              <w:t>4</w:t>
            </w:r>
          </w:p>
        </w:tc>
        <w:tc>
          <w:tcPr>
            <w:tcW w:w="7020" w:type="dxa"/>
            <w:vAlign w:val="center"/>
          </w:tcPr>
          <w:p w14:paraId="00F91834" w14:textId="610851EE" w:rsidR="0036358D" w:rsidRPr="00CD07D4" w:rsidRDefault="004E1653" w:rsidP="00650F7E">
            <w:pPr>
              <w:spacing w:line="380" w:lineRule="exact"/>
              <w:ind w:hanging="18"/>
              <w:rPr>
                <w:rFonts w:cs="Times New Roman"/>
                <w:sz w:val="24"/>
                <w:szCs w:val="24"/>
              </w:rPr>
            </w:pPr>
            <w:r w:rsidRPr="00CD07D4">
              <w:rPr>
                <w:rFonts w:cs="Times New Roman"/>
                <w:sz w:val="24"/>
                <w:szCs w:val="24"/>
              </w:rPr>
              <w:t>Số thủ tục mà người dân ở nhà có thể thực hiện được</w:t>
            </w:r>
          </w:p>
        </w:tc>
        <w:tc>
          <w:tcPr>
            <w:tcW w:w="1056" w:type="dxa"/>
            <w:vAlign w:val="center"/>
          </w:tcPr>
          <w:p w14:paraId="6F222F78" w14:textId="25EA8325" w:rsidR="0036358D" w:rsidRPr="00CD07D4" w:rsidRDefault="004E1653" w:rsidP="00DE352E">
            <w:pPr>
              <w:spacing w:line="380" w:lineRule="exact"/>
              <w:ind w:firstLine="0"/>
              <w:jc w:val="right"/>
              <w:rPr>
                <w:rFonts w:cs="Times New Roman"/>
                <w:sz w:val="24"/>
                <w:szCs w:val="24"/>
              </w:rPr>
            </w:pPr>
            <w:r w:rsidRPr="00CD07D4">
              <w:rPr>
                <w:rFonts w:cs="Times New Roman"/>
                <w:sz w:val="24"/>
                <w:szCs w:val="24"/>
              </w:rPr>
              <w:t>1.103</w:t>
            </w:r>
          </w:p>
        </w:tc>
      </w:tr>
    </w:tbl>
    <w:p w14:paraId="3ACB7626" w14:textId="6CA24818" w:rsidR="001A3F1D" w:rsidRPr="00CD07D4" w:rsidRDefault="000B64F3" w:rsidP="001A3F1D">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
          <w:iCs/>
          <w:spacing w:val="-4"/>
          <w:kern w:val="0"/>
          <w:sz w:val="28"/>
          <w:szCs w:val="28"/>
          <w:lang w:val="en-SG"/>
          <w14:ligatures w14:val="none"/>
        </w:rPr>
      </w:pPr>
      <w:r w:rsidRPr="00CD07D4">
        <w:rPr>
          <w:rFonts w:eastAsia="Calibri" w:cs="Times New Roman"/>
          <w:bCs/>
          <w:i/>
          <w:kern w:val="0"/>
          <w:sz w:val="28"/>
          <w:szCs w:val="28"/>
          <w:lang w:val="en-SG"/>
          <w14:ligatures w14:val="none"/>
        </w:rPr>
        <w:t xml:space="preserve">(3) </w:t>
      </w:r>
      <w:r w:rsidR="002857AF" w:rsidRPr="00CD07D4">
        <w:rPr>
          <w:rFonts w:eastAsia="Calibri" w:cs="Times New Roman"/>
          <w:bCs/>
          <w:i/>
          <w:iCs/>
          <w:spacing w:val="-4"/>
          <w:kern w:val="0"/>
          <w:sz w:val="28"/>
          <w:szCs w:val="28"/>
          <w:lang w:val="en-SG"/>
          <w14:ligatures w14:val="none"/>
        </w:rPr>
        <w:t xml:space="preserve">Tác động và hiệu quả bước đầu: </w:t>
      </w:r>
      <w:r w:rsidR="001A3F1D" w:rsidRPr="00CD07D4">
        <w:rPr>
          <w:rFonts w:eastAsia="Calibri" w:cs="Times New Roman"/>
          <w:bCs/>
          <w:iCs/>
          <w:spacing w:val="-4"/>
          <w:kern w:val="0"/>
          <w:sz w:val="28"/>
          <w:szCs w:val="28"/>
          <w:lang w:val="en-SG"/>
          <w14:ligatures w14:val="none"/>
        </w:rPr>
        <w:t xml:space="preserve">Sau 1 năm triển khai mô hình chính quyền địa phương </w:t>
      </w:r>
      <w:r w:rsidR="00D56930">
        <w:rPr>
          <w:rFonts w:eastAsia="Calibri" w:cs="Times New Roman"/>
          <w:bCs/>
          <w:iCs/>
          <w:spacing w:val="-4"/>
          <w:kern w:val="0"/>
          <w:sz w:val="28"/>
          <w:szCs w:val="28"/>
          <w:lang w:val="en-SG"/>
          <w14:ligatures w14:val="none"/>
        </w:rPr>
        <w:t>2 cấp</w:t>
      </w:r>
      <w:r w:rsidR="001A3F1D" w:rsidRPr="00CD07D4">
        <w:rPr>
          <w:rFonts w:eastAsia="Calibri" w:cs="Times New Roman"/>
          <w:bCs/>
          <w:iCs/>
          <w:spacing w:val="-4"/>
          <w:kern w:val="0"/>
          <w:sz w:val="28"/>
          <w:szCs w:val="28"/>
          <w:lang w:val="en-SG"/>
          <w14:ligatures w14:val="none"/>
        </w:rPr>
        <w:t xml:space="preserve">, công tác phân cấp, phân quyền, ủy quyền của Thành phố đã tạo chuyển biến rõ nét trong tổ chức và vận hành bộ máy. Việc chuyển giao mạnh mẽ nhiệm </w:t>
      </w:r>
      <w:r w:rsidR="001A3F1D" w:rsidRPr="00CD07D4">
        <w:rPr>
          <w:rFonts w:eastAsia="Calibri" w:cs="Times New Roman"/>
          <w:bCs/>
          <w:iCs/>
          <w:spacing w:val="-4"/>
          <w:kern w:val="0"/>
          <w:sz w:val="28"/>
          <w:szCs w:val="28"/>
          <w:lang w:val="en-SG"/>
          <w14:ligatures w14:val="none"/>
        </w:rPr>
        <w:lastRenderedPageBreak/>
        <w:t>vụ, thẩm quyền cho cơ sở đã góp phần giảm tầng nấc trung gian, rút ngắn quy trình xử lý công việc, nâng cao tính chủ động, tự chịu trách nhiệm của cấp xã và các cơ quan chuyên môn. Đến nay, cấp xã thực hiện 929 nhiệm vụ quản lý nhà nước, tăng 161 nhiệm vụ so với trước khi thực hiện mô hình mới; nhiều lĩnh vực đã được phân cấp sâu, trong đó lĩnh vực nông nghiệp và môi trường chuyển giao 51 nhiệm vụ cho cấp xã thực hiện.</w:t>
      </w:r>
      <w:r w:rsidR="001A3F1D" w:rsidRPr="00CD07D4">
        <w:rPr>
          <w:rFonts w:eastAsia="Calibri" w:cs="Times New Roman"/>
          <w:bCs/>
          <w:i/>
          <w:iCs/>
          <w:spacing w:val="-4"/>
          <w:kern w:val="0"/>
          <w:sz w:val="28"/>
          <w:szCs w:val="28"/>
          <w:lang w:val="en-SG"/>
          <w14:ligatures w14:val="none"/>
        </w:rPr>
        <w:t xml:space="preserve">  </w:t>
      </w:r>
    </w:p>
    <w:p w14:paraId="31BE10C8" w14:textId="38A4D78E" w:rsidR="004F296F" w:rsidRPr="00CD07D4" w:rsidRDefault="001A3F1D" w:rsidP="004F296F">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
          <w:iCs/>
          <w:spacing w:val="-4"/>
          <w:kern w:val="0"/>
          <w:sz w:val="28"/>
          <w:szCs w:val="28"/>
          <w:lang w:val="en-SG"/>
          <w14:ligatures w14:val="none"/>
        </w:rPr>
      </w:pPr>
      <w:r w:rsidRPr="00CD07D4">
        <w:rPr>
          <w:rFonts w:eastAsia="Calibri" w:cs="Times New Roman"/>
          <w:bCs/>
          <w:iCs/>
          <w:spacing w:val="-4"/>
          <w:kern w:val="0"/>
          <w:sz w:val="28"/>
          <w:szCs w:val="28"/>
          <w:lang w:val="en-SG"/>
          <w14:ligatures w14:val="none"/>
        </w:rPr>
        <w:t xml:space="preserve">Cùng với đó, Thành phố đã thực hiện ủy quyền đối với 644 thủ tục hành chính theo 11 hình thức khác nhau; trong đó 529 thủ tục được ủy quyền cho các sở, ngành và 52 thủ tục được ủy quyền trực tiếp cho cấp xã. Việc ủy quyền đã giúp rút ngắn trung bình từ </w:t>
      </w:r>
      <w:r w:rsidRPr="00CD07D4">
        <w:rPr>
          <w:rFonts w:eastAsia="Calibri" w:cs="Times New Roman"/>
          <w:b/>
          <w:iCs/>
          <w:spacing w:val="-4"/>
          <w:kern w:val="0"/>
          <w:sz w:val="28"/>
          <w:szCs w:val="28"/>
          <w:lang w:val="en-SG"/>
          <w14:ligatures w14:val="none"/>
        </w:rPr>
        <w:t>3-5</w:t>
      </w:r>
      <w:r w:rsidRPr="00CD07D4">
        <w:rPr>
          <w:rFonts w:eastAsia="Calibri" w:cs="Times New Roman"/>
          <w:bCs/>
          <w:iCs/>
          <w:spacing w:val="-4"/>
          <w:kern w:val="0"/>
          <w:sz w:val="28"/>
          <w:szCs w:val="28"/>
          <w:lang w:val="en-SG"/>
          <w14:ligatures w14:val="none"/>
        </w:rPr>
        <w:t xml:space="preserve"> ngày giải quyết đối với mỗi thủ tục hành chính, tiết kiệm khoảng </w:t>
      </w:r>
      <w:r w:rsidRPr="00CD07D4">
        <w:rPr>
          <w:rFonts w:eastAsia="Calibri" w:cs="Times New Roman"/>
          <w:b/>
          <w:iCs/>
          <w:spacing w:val="-4"/>
          <w:kern w:val="0"/>
          <w:sz w:val="28"/>
          <w:szCs w:val="28"/>
          <w:lang w:val="en-SG"/>
          <w14:ligatures w14:val="none"/>
        </w:rPr>
        <w:t>571.925</w:t>
      </w:r>
      <w:r w:rsidRPr="00CD07D4">
        <w:rPr>
          <w:rFonts w:eastAsia="Calibri" w:cs="Times New Roman"/>
          <w:bCs/>
          <w:iCs/>
          <w:spacing w:val="-4"/>
          <w:kern w:val="0"/>
          <w:sz w:val="28"/>
          <w:szCs w:val="28"/>
          <w:lang w:val="en-SG"/>
          <w14:ligatures w14:val="none"/>
        </w:rPr>
        <w:t xml:space="preserve"> giờ công lao động, tương đương khoảng </w:t>
      </w:r>
      <w:r w:rsidRPr="00CD07D4">
        <w:rPr>
          <w:rFonts w:eastAsia="Calibri" w:cs="Times New Roman"/>
          <w:b/>
          <w:iCs/>
          <w:spacing w:val="-4"/>
          <w:kern w:val="0"/>
          <w:sz w:val="28"/>
          <w:szCs w:val="28"/>
          <w:lang w:val="en-SG"/>
          <w14:ligatures w14:val="none"/>
        </w:rPr>
        <w:t>63,48</w:t>
      </w:r>
      <w:r w:rsidRPr="00CD07D4">
        <w:rPr>
          <w:rFonts w:eastAsia="Calibri" w:cs="Times New Roman"/>
          <w:bCs/>
          <w:iCs/>
          <w:spacing w:val="-4"/>
          <w:kern w:val="0"/>
          <w:sz w:val="28"/>
          <w:szCs w:val="28"/>
          <w:lang w:val="en-SG"/>
          <w14:ligatures w14:val="none"/>
        </w:rPr>
        <w:t xml:space="preserve"> tỷ đồng chi phí xã hội, góp phần nâng cao chất lượng phục vụ người dân, doanh nghiệp và hiệu quả quản trị của chính quyền các cấ</w:t>
      </w:r>
      <w:r w:rsidR="004F296F" w:rsidRPr="00CD07D4">
        <w:rPr>
          <w:rFonts w:eastAsia="Calibri" w:cs="Times New Roman"/>
          <w:bCs/>
          <w:iCs/>
          <w:spacing w:val="-4"/>
          <w:kern w:val="0"/>
          <w:sz w:val="28"/>
          <w:szCs w:val="28"/>
          <w:lang w:val="en-SG"/>
          <w14:ligatures w14:val="none"/>
        </w:rPr>
        <w:t>p. P</w:t>
      </w:r>
      <w:r w:rsidRPr="00CD07D4">
        <w:rPr>
          <w:rFonts w:eastAsia="Calibri" w:cs="Times New Roman"/>
          <w:bCs/>
          <w:iCs/>
          <w:spacing w:val="-4"/>
          <w:kern w:val="0"/>
          <w:sz w:val="28"/>
          <w:szCs w:val="28"/>
          <w:lang w:val="en-SG"/>
          <w14:ligatures w14:val="none"/>
        </w:rPr>
        <w:t xml:space="preserve">hần lớn các nhiệm vụ được phân cấp, ủy quyền đã được triển khai ổn định, không làm gián đoạn hoạt động quản lý nhà nước; nhiều lĩnh vực như nội vụ, giáo dục, văn hóa, xây dựng, tài chính, nông nghiệp và môi trường đánh giá việc phân cấp, ủy quyền cơ bản phù hợp, phát huy hiệu quả tích cực, tạo điều kiện để cấp xã giải quyết công việc nhanh hơn, sát dân hơn và kịp thời hơn. Qua đó, từng bước hình thành phương thức quản trị mới theo hướng </w:t>
      </w:r>
      <w:r w:rsidRPr="00CD07D4">
        <w:rPr>
          <w:rFonts w:eastAsia="Calibri" w:cs="Times New Roman"/>
          <w:bCs/>
          <w:i/>
          <w:iCs/>
          <w:spacing w:val="-4"/>
          <w:kern w:val="0"/>
          <w:sz w:val="28"/>
          <w:szCs w:val="28"/>
          <w:lang w:val="en-SG"/>
          <w14:ligatures w14:val="none"/>
        </w:rPr>
        <w:t>“Thành phố kiến tạo - cơ sở chủ động - người dân được phục vụ tốt hơn”,</w:t>
      </w:r>
      <w:r w:rsidRPr="00CD07D4">
        <w:rPr>
          <w:rFonts w:eastAsia="Calibri" w:cs="Times New Roman"/>
          <w:bCs/>
          <w:iCs/>
          <w:spacing w:val="-4"/>
          <w:kern w:val="0"/>
          <w:sz w:val="28"/>
          <w:szCs w:val="28"/>
          <w:lang w:val="en-SG"/>
          <w14:ligatures w14:val="none"/>
        </w:rPr>
        <w:t xml:space="preserve"> phù hợp mục tiêu xây dựng chính quyền địa phương </w:t>
      </w:r>
      <w:r w:rsidR="00D56930">
        <w:rPr>
          <w:rFonts w:eastAsia="Calibri" w:cs="Times New Roman"/>
          <w:bCs/>
          <w:iCs/>
          <w:spacing w:val="-4"/>
          <w:kern w:val="0"/>
          <w:sz w:val="28"/>
          <w:szCs w:val="28"/>
          <w:lang w:val="en-SG"/>
          <w14:ligatures w14:val="none"/>
        </w:rPr>
        <w:t>2 cấp</w:t>
      </w:r>
      <w:r w:rsidRPr="00CD07D4">
        <w:rPr>
          <w:rFonts w:eastAsia="Calibri" w:cs="Times New Roman"/>
          <w:bCs/>
          <w:iCs/>
          <w:spacing w:val="-4"/>
          <w:kern w:val="0"/>
          <w:sz w:val="28"/>
          <w:szCs w:val="28"/>
          <w:lang w:val="en-SG"/>
          <w14:ligatures w14:val="none"/>
        </w:rPr>
        <w:t xml:space="preserve"> tinh gọn, hiệu năng, hiệu lực, hiệu quả.</w:t>
      </w:r>
      <w:r w:rsidR="004F296F" w:rsidRPr="00CD07D4">
        <w:rPr>
          <w:rFonts w:eastAsia="Calibri" w:cs="Times New Roman"/>
          <w:bCs/>
          <w:iCs/>
          <w:spacing w:val="-4"/>
          <w:kern w:val="0"/>
          <w:sz w:val="28"/>
          <w:szCs w:val="28"/>
          <w:lang w:val="en-SG"/>
          <w14:ligatures w14:val="none"/>
        </w:rPr>
        <w:t xml:space="preserve"> </w:t>
      </w:r>
      <w:r w:rsidR="004F296F" w:rsidRPr="00CD07D4">
        <w:rPr>
          <w:rFonts w:cs="Times New Roman"/>
          <w:sz w:val="28"/>
          <w:szCs w:val="28"/>
        </w:rPr>
        <w:t xml:space="preserve">Tuy nhiên, việc phân cấp, phân quyền hiện nay vẫn còn một số vấn đề cần tiếp tục đánh giá kỹ. Một số nhiệm vụ đã chuyển về cấp xã nhưng nguồn lực, nhân lực chuyên môn, hạ tầng dữ liệu, phần mềm nghiệp vụ và cơ chế phối hợp liên thông chưa thật sự đồng bộ. </w:t>
      </w:r>
    </w:p>
    <w:p w14:paraId="61028A07" w14:textId="59BCD553" w:rsidR="000B2058" w:rsidRPr="00CD07D4" w:rsidRDefault="00F22B1A" w:rsidP="00286E53">
      <w:pPr>
        <w:pBdr>
          <w:top w:val="dotted" w:sz="4" w:space="1" w:color="FFFFFF"/>
          <w:left w:val="dotted" w:sz="4" w:space="0" w:color="FFFFFF"/>
          <w:bottom w:val="dotted" w:sz="4" w:space="11" w:color="FFFFFF"/>
          <w:right w:val="dotted" w:sz="4" w:space="1" w:color="FFFFFF"/>
        </w:pBdr>
        <w:suppressAutoHyphens/>
        <w:spacing w:before="0" w:after="0"/>
        <w:ind w:firstLine="0"/>
        <w:rPr>
          <w:rFonts w:ascii="Times New Roman Italic" w:hAnsi="Times New Roman Italic" w:cs="Times New Roman"/>
          <w:i/>
          <w:iCs/>
          <w:spacing w:val="-4"/>
          <w:sz w:val="28"/>
          <w:szCs w:val="28"/>
        </w:rPr>
      </w:pPr>
      <w:r w:rsidRPr="00CD07D4">
        <w:rPr>
          <w:rFonts w:cs="Times New Roman"/>
          <w:sz w:val="28"/>
          <w:szCs w:val="28"/>
        </w:rPr>
        <w:tab/>
      </w:r>
      <w:r w:rsidR="00493369" w:rsidRPr="00493369">
        <w:rPr>
          <w:rFonts w:cs="Times New Roman"/>
          <w:b/>
          <w:i/>
          <w:sz w:val="28"/>
          <w:szCs w:val="28"/>
        </w:rPr>
        <w:t>Giải pháp:</w:t>
      </w:r>
      <w:r w:rsidR="00493369">
        <w:rPr>
          <w:rFonts w:cs="Times New Roman"/>
          <w:b/>
          <w:i/>
          <w:sz w:val="28"/>
          <w:szCs w:val="28"/>
        </w:rPr>
        <w:t xml:space="preserve"> </w:t>
      </w:r>
      <w:r w:rsidRPr="00CD07D4">
        <w:rPr>
          <w:rFonts w:ascii="Times New Roman Italic" w:hAnsi="Times New Roman Italic" w:cs="Times New Roman"/>
          <w:i/>
          <w:iCs/>
          <w:spacing w:val="-4"/>
          <w:sz w:val="28"/>
          <w:szCs w:val="28"/>
        </w:rPr>
        <w:t>Để tiếp tục nâng cao hiệu quả phân cấp, phân quyền, Thành phố</w:t>
      </w:r>
      <w:r w:rsidR="00574C1C" w:rsidRPr="00CD07D4">
        <w:rPr>
          <w:rFonts w:ascii="Times New Roman Italic" w:hAnsi="Times New Roman Italic" w:cs="Times New Roman"/>
          <w:i/>
          <w:iCs/>
          <w:spacing w:val="-4"/>
          <w:sz w:val="28"/>
          <w:szCs w:val="28"/>
        </w:rPr>
        <w:t xml:space="preserve"> tập </w:t>
      </w:r>
      <w:r w:rsidR="00931DD6" w:rsidRPr="00CD07D4">
        <w:rPr>
          <w:rFonts w:ascii="Times New Roman Italic" w:hAnsi="Times New Roman Italic" w:cs="Times New Roman"/>
          <w:i/>
          <w:iCs/>
          <w:spacing w:val="-4"/>
          <w:sz w:val="28"/>
          <w:szCs w:val="28"/>
        </w:rPr>
        <w:t>trung:</w:t>
      </w:r>
      <w:r w:rsidR="00574C1C" w:rsidRPr="00CD07D4">
        <w:rPr>
          <w:rFonts w:ascii="Times New Roman Italic" w:hAnsi="Times New Roman Italic" w:cs="Times New Roman"/>
          <w:i/>
          <w:iCs/>
          <w:spacing w:val="-4"/>
          <w:sz w:val="28"/>
          <w:szCs w:val="28"/>
        </w:rPr>
        <w:t xml:space="preserve"> (1) Hoàn thiện cơ chế phân cấp, phân quyền gắn với bảo đảm nguồn lực thực hiện. Rà soát các nhiệm vụ đã phân cấp, ủy quyền cho cấp xã; bổ sung nguồn nhân lực, hạ tầng số, cơ sở dữ liệu và đơn giản hóa quy trình theo hướng giao việc đi đôi với điều kiện thực hiện và trách nhiệm giải trình</w:t>
      </w:r>
      <w:r w:rsidR="00931DD6" w:rsidRPr="00CD07D4">
        <w:rPr>
          <w:rFonts w:ascii="Times New Roman Italic" w:hAnsi="Times New Roman Italic" w:cs="Times New Roman"/>
          <w:i/>
          <w:iCs/>
          <w:spacing w:val="-4"/>
          <w:sz w:val="28"/>
          <w:szCs w:val="28"/>
        </w:rPr>
        <w:t xml:space="preserve">; </w:t>
      </w:r>
      <w:r w:rsidR="00574C1C" w:rsidRPr="00CD07D4">
        <w:rPr>
          <w:rFonts w:ascii="Times New Roman Italic" w:hAnsi="Times New Roman Italic" w:cs="Times New Roman"/>
          <w:i/>
          <w:iCs/>
          <w:spacing w:val="-4"/>
          <w:sz w:val="28"/>
          <w:szCs w:val="28"/>
        </w:rPr>
        <w:t>(2) Nâng cao năng lực số và chất lượng đội ngũ cán bộ cơ sở. Đẩy nhanh tích hợp dữ liệu, phần mềm dùng chung; đổi mới đào tạo theo hướng thực hành, “cầm tay chỉ việc”; đánh giá, sát hạch định kỳ gắn với khung năng lực và vị trí việc làm</w:t>
      </w:r>
      <w:r w:rsidR="00931DD6" w:rsidRPr="00CD07D4">
        <w:rPr>
          <w:rFonts w:ascii="Times New Roman Italic" w:hAnsi="Times New Roman Italic" w:cs="Times New Roman"/>
          <w:i/>
          <w:iCs/>
          <w:spacing w:val="-4"/>
          <w:sz w:val="28"/>
          <w:szCs w:val="28"/>
        </w:rPr>
        <w:t xml:space="preserve">; </w:t>
      </w:r>
      <w:r w:rsidR="00574C1C" w:rsidRPr="00CD07D4">
        <w:rPr>
          <w:rFonts w:ascii="Times New Roman Italic" w:hAnsi="Times New Roman Italic" w:cs="Times New Roman"/>
          <w:i/>
          <w:iCs/>
          <w:spacing w:val="-4"/>
          <w:sz w:val="28"/>
          <w:szCs w:val="28"/>
        </w:rPr>
        <w:t>(3) Hoàn thiện cơ chế phân bổ nguồn lực theo yêu cầu quản trị thực tế. Tiếp tục phân nhóm xã, phường theo quy mô dân số, khối lượng công việc và mức độ phức tạp của địa bàn; làm cơ sở bố trí biên chế, ngân sách, hạ tầng và nguồn nhân lực phù hợp, khắc phục tình trạng bình quân, cào bằng.</w:t>
      </w:r>
    </w:p>
    <w:p w14:paraId="2BBC1DFB" w14:textId="2F86E131" w:rsidR="00FE0EEC" w:rsidRPr="00CD07D4" w:rsidRDefault="00FE0EEC" w:rsidP="00DC6643">
      <w:pPr>
        <w:pBdr>
          <w:top w:val="dotted" w:sz="4" w:space="1" w:color="FFFFFF"/>
          <w:left w:val="dotted" w:sz="4" w:space="0" w:color="FFFFFF"/>
          <w:bottom w:val="dotted" w:sz="4" w:space="11" w:color="FFFFFF"/>
          <w:right w:val="dotted" w:sz="4" w:space="1" w:color="FFFFFF"/>
        </w:pBdr>
        <w:suppressAutoHyphens/>
        <w:spacing w:before="0" w:after="0"/>
        <w:ind w:firstLine="0"/>
        <w:jc w:val="center"/>
        <w:rPr>
          <w:rFonts w:cs="Times New Roman"/>
          <w:sz w:val="28"/>
          <w:szCs w:val="28"/>
        </w:rPr>
      </w:pPr>
      <w:r w:rsidRPr="00CD07D4">
        <w:rPr>
          <w:rFonts w:eastAsia="Calibri" w:cs="Times New Roman"/>
          <w:i/>
          <w:kern w:val="0"/>
          <w:sz w:val="28"/>
          <w:szCs w:val="28"/>
          <w:lang w:val="vi-VN"/>
          <w14:ligatures w14:val="none"/>
        </w:rPr>
        <w:t>(Phụ lụ</w:t>
      </w:r>
      <w:r w:rsidR="007B63AB">
        <w:rPr>
          <w:rFonts w:eastAsia="Calibri" w:cs="Times New Roman"/>
          <w:i/>
          <w:kern w:val="0"/>
          <w:sz w:val="28"/>
          <w:szCs w:val="28"/>
          <w:lang w:val="vi-VN"/>
          <w14:ligatures w14:val="none"/>
        </w:rPr>
        <w:t>c biểu</w:t>
      </w:r>
      <w:r w:rsidRPr="00CD07D4">
        <w:rPr>
          <w:rFonts w:eastAsia="Calibri" w:cs="Times New Roman"/>
          <w:i/>
          <w:kern w:val="0"/>
          <w:sz w:val="28"/>
          <w:szCs w:val="28"/>
          <w:lang w:val="vi-VN"/>
          <w14:ligatures w14:val="none"/>
        </w:rPr>
        <w:t xml:space="preserve"> </w:t>
      </w:r>
      <w:r w:rsidR="00123ED3" w:rsidRPr="00CD07D4">
        <w:rPr>
          <w:rFonts w:eastAsia="Calibri" w:cs="Times New Roman"/>
          <w:i/>
          <w:kern w:val="0"/>
          <w:sz w:val="28"/>
          <w:szCs w:val="28"/>
          <w:lang w:val="en-SG"/>
          <w14:ligatures w14:val="none"/>
        </w:rPr>
        <w:t xml:space="preserve">10B </w:t>
      </w:r>
      <w:r w:rsidRPr="00CD07D4">
        <w:rPr>
          <w:rFonts w:eastAsia="Calibri" w:cs="Times New Roman"/>
          <w:i/>
          <w:kern w:val="0"/>
          <w:sz w:val="28"/>
          <w:szCs w:val="28"/>
          <w:lang w:val="vi-VN"/>
          <w14:ligatures w14:val="none"/>
        </w:rPr>
        <w:t>kèm theo)</w:t>
      </w:r>
    </w:p>
    <w:p w14:paraId="477DA30C" w14:textId="77777777" w:rsidR="00DC6643" w:rsidRDefault="00F038FC" w:rsidP="00173DD0">
      <w:pPr>
        <w:pBdr>
          <w:top w:val="dotted" w:sz="4" w:space="1" w:color="FFFFFF"/>
          <w:left w:val="dotted" w:sz="4" w:space="0" w:color="FFFFFF"/>
          <w:bottom w:val="dotted" w:sz="4" w:space="11" w:color="FFFFFF"/>
          <w:right w:val="dotted" w:sz="4" w:space="1" w:color="FFFFFF"/>
        </w:pBdr>
        <w:suppressAutoHyphens/>
        <w:spacing w:before="0" w:after="0" w:line="380" w:lineRule="exact"/>
        <w:ind w:firstLine="720"/>
        <w:rPr>
          <w:rFonts w:eastAsia="Calibri" w:cs="Times New Roman"/>
          <w:b/>
          <w:bCs/>
          <w:spacing w:val="-6"/>
          <w:kern w:val="0"/>
          <w:sz w:val="28"/>
          <w:szCs w:val="28"/>
          <w:lang w:val="en-SG"/>
          <w14:ligatures w14:val="none"/>
        </w:rPr>
      </w:pPr>
      <w:r w:rsidRPr="00104583">
        <w:rPr>
          <w:rFonts w:eastAsia="Calibri" w:cs="Times New Roman"/>
          <w:b/>
          <w:bCs/>
          <w:spacing w:val="-2"/>
          <w:kern w:val="0"/>
          <w:sz w:val="28"/>
          <w:szCs w:val="28"/>
          <w:lang w:val="vi-VN"/>
          <w14:ligatures w14:val="none"/>
        </w:rPr>
        <w:t>3</w:t>
      </w:r>
      <w:r w:rsidR="00EE1E48" w:rsidRPr="00104583">
        <w:rPr>
          <w:rFonts w:eastAsia="Calibri" w:cs="Times New Roman"/>
          <w:b/>
          <w:bCs/>
          <w:spacing w:val="-6"/>
          <w:kern w:val="0"/>
          <w:sz w:val="28"/>
          <w:szCs w:val="28"/>
          <w:lang w:val="vi-VN"/>
          <w14:ligatures w14:val="none"/>
        </w:rPr>
        <w:t>.</w:t>
      </w:r>
      <w:r w:rsidR="0052266A" w:rsidRPr="00104583">
        <w:rPr>
          <w:rFonts w:eastAsia="Calibri" w:cs="Times New Roman"/>
          <w:b/>
          <w:bCs/>
          <w:spacing w:val="-6"/>
          <w:kern w:val="0"/>
          <w:sz w:val="28"/>
          <w:szCs w:val="28"/>
          <w:lang w:val="vi-VN"/>
          <w14:ligatures w14:val="none"/>
        </w:rPr>
        <w:t xml:space="preserve"> Kết quả cải cách hành chính, giải quyết thủ tục hành chính và chuyển đổi số phục vụ người dân, doanh nghiệp</w:t>
      </w:r>
    </w:p>
    <w:p w14:paraId="649678CF" w14:textId="1B29A370" w:rsidR="00DE6727" w:rsidRDefault="00F41347" w:rsidP="00173DD0">
      <w:pPr>
        <w:pBdr>
          <w:top w:val="dotted" w:sz="4" w:space="1" w:color="FFFFFF"/>
          <w:left w:val="dotted" w:sz="4" w:space="0" w:color="FFFFFF"/>
          <w:bottom w:val="dotted" w:sz="4" w:space="11" w:color="FFFFFF"/>
          <w:right w:val="dotted" w:sz="4" w:space="1" w:color="FFFFFF"/>
        </w:pBdr>
        <w:suppressAutoHyphens/>
        <w:spacing w:before="0" w:after="0" w:line="380" w:lineRule="exact"/>
        <w:ind w:firstLine="720"/>
        <w:rPr>
          <w:rFonts w:eastAsia="Calibri" w:cs="Times New Roman"/>
          <w:spacing w:val="-6"/>
          <w:kern w:val="0"/>
          <w:sz w:val="28"/>
          <w:szCs w:val="28"/>
          <w:lang w:val="en-SG"/>
          <w14:ligatures w14:val="none"/>
        </w:rPr>
      </w:pPr>
      <w:r>
        <w:rPr>
          <w:rFonts w:eastAsia="Calibri" w:cs="Times New Roman"/>
          <w:i/>
          <w:iCs/>
          <w:spacing w:val="-6"/>
          <w:kern w:val="0"/>
          <w:sz w:val="28"/>
          <w:szCs w:val="28"/>
          <w:lang w:val="en-SG"/>
          <w14:ligatures w14:val="none"/>
        </w:rPr>
        <w:t xml:space="preserve">- </w:t>
      </w:r>
      <w:r w:rsidR="009B6819" w:rsidRPr="00271F9F">
        <w:rPr>
          <w:rFonts w:eastAsia="Calibri" w:cs="Times New Roman"/>
          <w:i/>
          <w:iCs/>
          <w:spacing w:val="-6"/>
          <w:kern w:val="0"/>
          <w:sz w:val="28"/>
          <w:szCs w:val="28"/>
          <w:lang w:val="en-SG"/>
          <w14:ligatures w14:val="none"/>
        </w:rPr>
        <w:t>Hoàn thiện thể chế</w:t>
      </w:r>
      <w:r w:rsidR="00271F9F" w:rsidRPr="00271F9F">
        <w:rPr>
          <w:rFonts w:eastAsia="Calibri" w:cs="Times New Roman"/>
          <w:i/>
          <w:iCs/>
          <w:spacing w:val="-6"/>
          <w:kern w:val="0"/>
          <w:sz w:val="28"/>
          <w:szCs w:val="28"/>
          <w:lang w:val="en-SG"/>
          <w14:ligatures w14:val="none"/>
        </w:rPr>
        <w:t>, quy trình và mở rộng cung ứng dịch vụ cung cấp dịch vụ công trực tuyến:</w:t>
      </w:r>
      <w:r w:rsidR="00271F9F">
        <w:rPr>
          <w:rFonts w:eastAsia="Calibri" w:cs="Times New Roman"/>
          <w:spacing w:val="-6"/>
          <w:kern w:val="0"/>
          <w:sz w:val="28"/>
          <w:szCs w:val="28"/>
          <w:lang w:val="en-SG"/>
          <w14:ligatures w14:val="none"/>
        </w:rPr>
        <w:t xml:space="preserve"> </w:t>
      </w:r>
      <w:r w:rsidR="00E27EF4">
        <w:rPr>
          <w:rFonts w:eastAsia="Calibri" w:cs="Times New Roman"/>
          <w:spacing w:val="-6"/>
          <w:kern w:val="0"/>
          <w:sz w:val="28"/>
          <w:szCs w:val="28"/>
          <w:lang w:val="en-SG"/>
          <w14:ligatures w14:val="none"/>
        </w:rPr>
        <w:t>T</w:t>
      </w:r>
      <w:r w:rsidR="00E27EF4" w:rsidRPr="00E27EF4">
        <w:rPr>
          <w:rFonts w:eastAsia="Calibri" w:cs="Times New Roman"/>
          <w:spacing w:val="-6"/>
          <w:kern w:val="0"/>
          <w:sz w:val="28"/>
          <w:szCs w:val="28"/>
          <w:lang w:val="en-SG"/>
          <w14:ligatures w14:val="none"/>
        </w:rPr>
        <w:t xml:space="preserve">hành phố tiếp tục đẩy mạnh cải cách hành chính gắn với chuyển đổi số theo hướng lấy người dân, doanh nghiệp làm trung tâm phục vụ; tập trung rà soát, đơn giản hóa, chuẩn hóa, tái cấu trúc quy trình giải quyết thủ tục hành chính và mở rộng cung cấp dịch vụ công trên môi trường số. Đến nay, Thành phố đã công bố, công khai 100% </w:t>
      </w:r>
      <w:r w:rsidR="00E27EF4" w:rsidRPr="00E27EF4">
        <w:rPr>
          <w:rFonts w:eastAsia="Calibri" w:cs="Times New Roman"/>
          <w:spacing w:val="-6"/>
          <w:kern w:val="0"/>
          <w:sz w:val="28"/>
          <w:szCs w:val="28"/>
          <w:lang w:val="en-SG"/>
          <w14:ligatures w14:val="none"/>
        </w:rPr>
        <w:lastRenderedPageBreak/>
        <w:t>thủ tục hành chính thuộc thẩm quyền giải quyết của các cấp chính quyền; cung cấp 2.075 dịch vụ công trực tuyến toàn trình, 921 dịch vụ công trực tuyến một phần và 34 dịch vụ cung cấp thông tin trực tuyế</w:t>
      </w:r>
      <w:r>
        <w:rPr>
          <w:rFonts w:eastAsia="Calibri" w:cs="Times New Roman"/>
          <w:spacing w:val="-6"/>
          <w:kern w:val="0"/>
          <w:sz w:val="28"/>
          <w:szCs w:val="28"/>
          <w:lang w:val="en-SG"/>
          <w14:ligatures w14:val="none"/>
        </w:rPr>
        <w:t>n;</w:t>
      </w:r>
      <w:r w:rsidR="00E27EF4" w:rsidRPr="00E27EF4">
        <w:rPr>
          <w:rFonts w:eastAsia="Calibri" w:cs="Times New Roman"/>
          <w:spacing w:val="-6"/>
          <w:kern w:val="0"/>
          <w:sz w:val="28"/>
          <w:szCs w:val="28"/>
          <w:lang w:val="en-SG"/>
          <w14:ligatures w14:val="none"/>
        </w:rPr>
        <w:t xml:space="preserve"> hoàn thành tái cấu trúc 1.172 thủ tục hành chính, chuẩn hóa trên 2.000 quy trình nội bộ, quy trình điện tử; 100% thủ tục hành chính được phê duyệt quy trình nội bộ, quy trình điện tử và cấu hình thực hiện trên môi trường điện tử. Việc chuẩn hóa quy trình, dữ liệu và hồ sơ điện tử đã tạo nền tảng quan trọng để vận hành thống nhất mô hình chính quyền địa phương </w:t>
      </w:r>
      <w:r w:rsidR="00D56930">
        <w:rPr>
          <w:rFonts w:eastAsia="Calibri" w:cs="Times New Roman"/>
          <w:spacing w:val="-6"/>
          <w:kern w:val="0"/>
          <w:sz w:val="28"/>
          <w:szCs w:val="28"/>
          <w:lang w:val="en-SG"/>
          <w14:ligatures w14:val="none"/>
        </w:rPr>
        <w:t>2 cấp</w:t>
      </w:r>
      <w:r w:rsidR="00E27EF4" w:rsidRPr="00E27EF4">
        <w:rPr>
          <w:rFonts w:eastAsia="Calibri" w:cs="Times New Roman"/>
          <w:spacing w:val="-6"/>
          <w:kern w:val="0"/>
          <w:sz w:val="28"/>
          <w:szCs w:val="28"/>
          <w:lang w:val="en-SG"/>
          <w14:ligatures w14:val="none"/>
        </w:rPr>
        <w:t xml:space="preserve"> trên toàn Thành phố.</w:t>
      </w:r>
    </w:p>
    <w:p w14:paraId="0758B32D" w14:textId="76377E7F" w:rsidR="004823ED" w:rsidRPr="00173DD0" w:rsidRDefault="00F41347" w:rsidP="00173DD0">
      <w:pPr>
        <w:pBdr>
          <w:top w:val="dotted" w:sz="4" w:space="1" w:color="FFFFFF"/>
          <w:left w:val="dotted" w:sz="4" w:space="0" w:color="FFFFFF"/>
          <w:bottom w:val="dotted" w:sz="4" w:space="11" w:color="FFFFFF"/>
          <w:right w:val="dotted" w:sz="4" w:space="1" w:color="FFFFFF"/>
        </w:pBdr>
        <w:suppressAutoHyphens/>
        <w:spacing w:before="0" w:after="0" w:line="380" w:lineRule="exact"/>
        <w:ind w:firstLine="720"/>
        <w:rPr>
          <w:rFonts w:eastAsia="Calibri" w:cs="Times New Roman"/>
          <w:i/>
          <w:spacing w:val="-6"/>
          <w:kern w:val="0"/>
          <w:sz w:val="28"/>
          <w:szCs w:val="28"/>
          <w:lang w:val="en-SG"/>
          <w14:ligatures w14:val="none"/>
        </w:rPr>
      </w:pPr>
      <w:r w:rsidRPr="00173DD0">
        <w:rPr>
          <w:rFonts w:eastAsia="Calibri" w:cs="Times New Roman"/>
          <w:i/>
          <w:spacing w:val="-6"/>
          <w:kern w:val="0"/>
          <w:sz w:val="28"/>
          <w:szCs w:val="28"/>
          <w:lang w:val="en-SG"/>
          <w14:ligatures w14:val="none"/>
        </w:rPr>
        <w:t xml:space="preserve">- </w:t>
      </w:r>
      <w:r w:rsidR="004823ED" w:rsidRPr="00173DD0">
        <w:rPr>
          <w:rFonts w:eastAsia="Calibri" w:cs="Times New Roman"/>
          <w:i/>
          <w:spacing w:val="-6"/>
          <w:kern w:val="0"/>
          <w:sz w:val="28"/>
          <w:szCs w:val="28"/>
          <w:lang w:val="en-SG"/>
          <w14:ligatures w14:val="none"/>
        </w:rPr>
        <w:t xml:space="preserve">Kết quả giải quyết thủ tục hành chính trên môi trường số: </w:t>
      </w:r>
      <w:r w:rsidR="004823ED" w:rsidRPr="00173DD0">
        <w:rPr>
          <w:rFonts w:eastAsia="Calibri" w:cs="Times New Roman"/>
          <w:iCs/>
          <w:spacing w:val="-6"/>
          <w:kern w:val="0"/>
          <w:sz w:val="28"/>
          <w:szCs w:val="28"/>
          <w:lang w:val="en-SG"/>
          <w14:ligatures w14:val="none"/>
        </w:rPr>
        <w:t>Năm 2025, toàn Thành phố tiếp nhận mới 3.571.311 hồ sơ hành chính, trong đó có 2.102.939 hồ sơ trực tuyến; đã giải quyết 4.350.397 hồ sơ, trong đó 4.146.182 hồ sơ được giải quyết đúng hạn và trước hạn. Từ ngày 01/01/2026 đến ngày 15/5/2026, Thành phố tiếp nhận 1.152.242 hồ sơ, trong đó hồ sơ trực tuyến đạt 91,42%; tỷ lệ thanh toán trực tuyến đạt 95,9%; tỷ lệ số hóa hồ sơ đạt 98,22%; tỷ lệ giải quyết đúng và trước hạn đạt 99,49%. Đặc biệt, Thành phố đã giải quyết 619.214 hồ sơ không phụ thuộc địa giới hành chính, góp phần giảm thời gian đi lại, giảm chi phí thực hiện thủ tục và tạo điều kiện thuận lợi cho người dân, doanh nghiệp tiếp cận dịch vụ công ở mọi địa điểm trên địa bàn Thành phố.</w:t>
      </w:r>
    </w:p>
    <w:p w14:paraId="5F0614CC" w14:textId="7B019885" w:rsidR="004823ED" w:rsidRPr="004823ED" w:rsidRDefault="004823ED" w:rsidP="00173DD0">
      <w:pPr>
        <w:pBdr>
          <w:top w:val="dotted" w:sz="4" w:space="1" w:color="FFFFFF"/>
          <w:left w:val="dotted" w:sz="4" w:space="0" w:color="FFFFFF"/>
          <w:bottom w:val="dotted" w:sz="4" w:space="11" w:color="FFFFFF"/>
          <w:right w:val="dotted" w:sz="4" w:space="1" w:color="FFFFFF"/>
        </w:pBdr>
        <w:suppressAutoHyphens/>
        <w:spacing w:before="0" w:after="0" w:line="380" w:lineRule="exact"/>
        <w:ind w:firstLine="720"/>
        <w:rPr>
          <w:rFonts w:eastAsia="Calibri" w:cs="Times New Roman"/>
          <w:iCs/>
          <w:spacing w:val="-2"/>
          <w:kern w:val="0"/>
          <w:sz w:val="28"/>
          <w:szCs w:val="28"/>
          <w:lang w:val="en-SG"/>
          <w14:ligatures w14:val="none"/>
        </w:rPr>
      </w:pPr>
      <w:r w:rsidRPr="009A6987">
        <w:rPr>
          <w:rFonts w:eastAsia="Calibri" w:cs="Times New Roman"/>
          <w:iCs/>
          <w:spacing w:val="-2"/>
          <w:kern w:val="0"/>
          <w:sz w:val="28"/>
          <w:szCs w:val="28"/>
          <w:lang w:val="en-SG"/>
          <w14:ligatures w14:val="none"/>
        </w:rPr>
        <w:t>Việc đưa vào vận hành Trung tâm Phục vụ hành chính công Thành phố cùng hệ thống Chi nhánh, Điểm phục vụ hành chính công tại 126 xã, phường đã từng bước hình thành phương thức phục vụ tập trung, chuyên nghiệp, hiện đại; chuyển mạnh từ nền hành chính quản lý sang nền hành chính phục vụ, lấy sự hài lòng của người dân, doanh nghiệp làm thước đo chất lượng hoạt động của cơ quan nhà nước</w:t>
      </w:r>
      <w:r w:rsidR="00531E11" w:rsidRPr="00DC6643">
        <w:rPr>
          <w:rFonts w:eastAsia="Calibri" w:cs="Times New Roman"/>
          <w:bCs/>
          <w:spacing w:val="-2"/>
          <w:kern w:val="0"/>
          <w:sz w:val="28"/>
          <w:szCs w:val="28"/>
          <w:vertAlign w:val="superscript"/>
          <w:lang w:val="vi-VN"/>
          <w14:ligatures w14:val="none"/>
        </w:rPr>
        <w:footnoteReference w:id="27"/>
      </w:r>
      <w:r w:rsidR="00531E11" w:rsidRPr="00DC6643">
        <w:rPr>
          <w:rFonts w:eastAsia="Calibri" w:cs="Times New Roman"/>
          <w:iCs/>
          <w:spacing w:val="-2"/>
          <w:kern w:val="0"/>
          <w:sz w:val="28"/>
          <w:szCs w:val="28"/>
          <w:lang w:val="en-SG"/>
          <w14:ligatures w14:val="none"/>
        </w:rPr>
        <w:t xml:space="preserve">. </w:t>
      </w:r>
      <w:r w:rsidR="00531E11" w:rsidRPr="00DC6643">
        <w:rPr>
          <w:rFonts w:eastAsia="Calibri" w:cs="Times New Roman"/>
          <w:bCs/>
          <w:spacing w:val="-2"/>
          <w:kern w:val="0"/>
          <w:sz w:val="28"/>
          <w:szCs w:val="28"/>
          <w:lang w:val="vi-VN"/>
          <w14:ligatures w14:val="none"/>
        </w:rPr>
        <w:tab/>
      </w:r>
    </w:p>
    <w:tbl>
      <w:tblPr>
        <w:tblStyle w:val="TableGrid"/>
        <w:tblW w:w="0" w:type="auto"/>
        <w:tblLook w:val="04A0" w:firstRow="1" w:lastRow="0" w:firstColumn="1" w:lastColumn="0" w:noHBand="0" w:noVBand="1"/>
      </w:tblPr>
      <w:tblGrid>
        <w:gridCol w:w="6516"/>
        <w:gridCol w:w="2829"/>
      </w:tblGrid>
      <w:tr w:rsidR="009F023F" w:rsidRPr="00104583" w14:paraId="2F039D06" w14:textId="77777777" w:rsidTr="00664852">
        <w:trPr>
          <w:tblHeader/>
        </w:trPr>
        <w:tc>
          <w:tcPr>
            <w:tcW w:w="6516" w:type="dxa"/>
          </w:tcPr>
          <w:p w14:paraId="51E0A7B6" w14:textId="77777777" w:rsidR="009F023F" w:rsidRPr="00F41347" w:rsidRDefault="009F023F" w:rsidP="002857AF">
            <w:pPr>
              <w:suppressAutoHyphens/>
              <w:ind w:firstLine="0"/>
              <w:jc w:val="center"/>
              <w:rPr>
                <w:rFonts w:eastAsia="Calibri" w:cs="Times New Roman"/>
                <w:b/>
                <w:bCs/>
                <w:iCs/>
                <w:kern w:val="0"/>
                <w:sz w:val="24"/>
                <w:szCs w:val="24"/>
                <w:lang w:val="en-SG"/>
                <w14:ligatures w14:val="none"/>
              </w:rPr>
            </w:pPr>
            <w:r w:rsidRPr="00F41347">
              <w:rPr>
                <w:rFonts w:eastAsia="Calibri" w:cs="Times New Roman"/>
                <w:b/>
                <w:bCs/>
                <w:iCs/>
                <w:kern w:val="0"/>
                <w:sz w:val="24"/>
                <w:szCs w:val="24"/>
                <w:lang w:val="en-SG"/>
                <w14:ligatures w14:val="none"/>
              </w:rPr>
              <w:t>Nội dung</w:t>
            </w:r>
          </w:p>
        </w:tc>
        <w:tc>
          <w:tcPr>
            <w:tcW w:w="2829" w:type="dxa"/>
          </w:tcPr>
          <w:p w14:paraId="328EE568" w14:textId="77777777" w:rsidR="009F023F" w:rsidRPr="00F41347" w:rsidRDefault="009F023F" w:rsidP="002857AF">
            <w:pPr>
              <w:suppressAutoHyphens/>
              <w:ind w:firstLine="0"/>
              <w:jc w:val="center"/>
              <w:rPr>
                <w:rFonts w:eastAsia="Calibri" w:cs="Times New Roman"/>
                <w:b/>
                <w:bCs/>
                <w:iCs/>
                <w:kern w:val="0"/>
                <w:sz w:val="24"/>
                <w:szCs w:val="24"/>
                <w:lang w:val="en-SG"/>
                <w14:ligatures w14:val="none"/>
              </w:rPr>
            </w:pPr>
            <w:r w:rsidRPr="00F41347">
              <w:rPr>
                <w:rFonts w:eastAsia="Calibri" w:cs="Times New Roman"/>
                <w:b/>
                <w:bCs/>
                <w:iCs/>
                <w:kern w:val="0"/>
                <w:sz w:val="24"/>
                <w:szCs w:val="24"/>
                <w:lang w:val="en-SG"/>
                <w14:ligatures w14:val="none"/>
              </w:rPr>
              <w:t>Kết quả</w:t>
            </w:r>
          </w:p>
        </w:tc>
      </w:tr>
      <w:tr w:rsidR="00D9427F" w:rsidRPr="00104583" w14:paraId="4423DBD8" w14:textId="77777777" w:rsidTr="00664852">
        <w:trPr>
          <w:tblHeader/>
        </w:trPr>
        <w:tc>
          <w:tcPr>
            <w:tcW w:w="6516" w:type="dxa"/>
          </w:tcPr>
          <w:p w14:paraId="1C147D17" w14:textId="6DCFA4CA" w:rsidR="00D9427F" w:rsidRPr="00F41347" w:rsidRDefault="00D9427F" w:rsidP="002857AF">
            <w:pPr>
              <w:suppressAutoHyphens/>
              <w:ind w:firstLine="0"/>
              <w:jc w:val="left"/>
              <w:rPr>
                <w:rFonts w:eastAsia="Calibri" w:cs="Times New Roman"/>
                <w:iCs/>
                <w:kern w:val="0"/>
                <w:sz w:val="24"/>
                <w:szCs w:val="24"/>
                <w:lang w:val="en-SG"/>
                <w14:ligatures w14:val="none"/>
              </w:rPr>
            </w:pPr>
            <w:r w:rsidRPr="00F41347">
              <w:rPr>
                <w:rFonts w:eastAsia="Calibri" w:cs="Times New Roman"/>
                <w:iCs/>
                <w:kern w:val="0"/>
                <w:sz w:val="24"/>
                <w:szCs w:val="24"/>
                <w:lang w:val="en-SG"/>
                <w14:ligatures w14:val="none"/>
              </w:rPr>
              <w:t>Dịch vụ công trực tuyến toàn trình</w:t>
            </w:r>
          </w:p>
        </w:tc>
        <w:tc>
          <w:tcPr>
            <w:tcW w:w="2829" w:type="dxa"/>
          </w:tcPr>
          <w:p w14:paraId="590F89BC" w14:textId="184FC781" w:rsidR="00D9427F" w:rsidRPr="00F41347" w:rsidRDefault="00D9427F" w:rsidP="002857AF">
            <w:pPr>
              <w:suppressAutoHyphens/>
              <w:ind w:firstLine="0"/>
              <w:jc w:val="left"/>
              <w:rPr>
                <w:rFonts w:eastAsia="Calibri" w:cs="Times New Roman"/>
                <w:iCs/>
                <w:kern w:val="0"/>
                <w:sz w:val="24"/>
                <w:szCs w:val="24"/>
                <w:lang w:val="en-SG"/>
                <w14:ligatures w14:val="none"/>
              </w:rPr>
            </w:pPr>
            <w:r w:rsidRPr="00F41347">
              <w:rPr>
                <w:rFonts w:eastAsia="Calibri" w:cs="Times New Roman"/>
                <w:iCs/>
                <w:kern w:val="0"/>
                <w:sz w:val="24"/>
                <w:szCs w:val="24"/>
                <w:lang w:val="en-SG"/>
                <w14:ligatures w14:val="none"/>
              </w:rPr>
              <w:t>2.075</w:t>
            </w:r>
          </w:p>
        </w:tc>
      </w:tr>
      <w:tr w:rsidR="00D9427F" w:rsidRPr="00104583" w14:paraId="12FDA381" w14:textId="77777777" w:rsidTr="00664852">
        <w:trPr>
          <w:tblHeader/>
        </w:trPr>
        <w:tc>
          <w:tcPr>
            <w:tcW w:w="6516" w:type="dxa"/>
          </w:tcPr>
          <w:p w14:paraId="4EA23978" w14:textId="49A28AD9" w:rsidR="00D9427F" w:rsidRPr="00F41347" w:rsidRDefault="00D9427F" w:rsidP="002857AF">
            <w:pPr>
              <w:suppressAutoHyphens/>
              <w:ind w:firstLine="0"/>
              <w:jc w:val="left"/>
              <w:rPr>
                <w:rFonts w:eastAsia="Calibri" w:cs="Times New Roman"/>
                <w:iCs/>
                <w:kern w:val="0"/>
                <w:sz w:val="24"/>
                <w:szCs w:val="24"/>
                <w:lang w:val="en-SG"/>
                <w14:ligatures w14:val="none"/>
              </w:rPr>
            </w:pPr>
            <w:r w:rsidRPr="00F41347">
              <w:rPr>
                <w:rFonts w:eastAsia="Calibri" w:cs="Times New Roman"/>
                <w:iCs/>
                <w:kern w:val="0"/>
                <w:sz w:val="24"/>
                <w:szCs w:val="24"/>
                <w:lang w:val="en-SG"/>
                <w14:ligatures w14:val="none"/>
              </w:rPr>
              <w:t xml:space="preserve">Dịch vụ công </w:t>
            </w:r>
            <w:r w:rsidR="00E34666" w:rsidRPr="00F41347">
              <w:rPr>
                <w:rFonts w:eastAsia="Calibri" w:cs="Times New Roman"/>
                <w:iCs/>
                <w:kern w:val="0"/>
                <w:sz w:val="24"/>
                <w:szCs w:val="24"/>
                <w:lang w:val="en-SG"/>
                <w14:ligatures w14:val="none"/>
              </w:rPr>
              <w:t>trực tuyến một phần</w:t>
            </w:r>
          </w:p>
        </w:tc>
        <w:tc>
          <w:tcPr>
            <w:tcW w:w="2829" w:type="dxa"/>
          </w:tcPr>
          <w:p w14:paraId="40839526" w14:textId="6AB23E89" w:rsidR="00D9427F" w:rsidRPr="00F41347" w:rsidRDefault="00E34666" w:rsidP="002857AF">
            <w:pPr>
              <w:suppressAutoHyphens/>
              <w:ind w:firstLine="0"/>
              <w:jc w:val="left"/>
              <w:rPr>
                <w:rFonts w:eastAsia="Calibri" w:cs="Times New Roman"/>
                <w:iCs/>
                <w:kern w:val="0"/>
                <w:sz w:val="24"/>
                <w:szCs w:val="24"/>
                <w:lang w:val="en-SG"/>
                <w14:ligatures w14:val="none"/>
              </w:rPr>
            </w:pPr>
            <w:r w:rsidRPr="00F41347">
              <w:rPr>
                <w:rFonts w:eastAsia="Calibri" w:cs="Times New Roman"/>
                <w:iCs/>
                <w:kern w:val="0"/>
                <w:sz w:val="24"/>
                <w:szCs w:val="24"/>
                <w:lang w:val="en-SG"/>
                <w14:ligatures w14:val="none"/>
              </w:rPr>
              <w:t>921</w:t>
            </w:r>
          </w:p>
        </w:tc>
      </w:tr>
      <w:tr w:rsidR="00D9427F" w:rsidRPr="00104583" w14:paraId="79682A2C" w14:textId="77777777" w:rsidTr="00664852">
        <w:trPr>
          <w:tblHeader/>
        </w:trPr>
        <w:tc>
          <w:tcPr>
            <w:tcW w:w="6516" w:type="dxa"/>
          </w:tcPr>
          <w:p w14:paraId="59A34A16" w14:textId="7DF7E92C" w:rsidR="00D9427F" w:rsidRPr="00F41347" w:rsidRDefault="00E34666" w:rsidP="002857AF">
            <w:pPr>
              <w:suppressAutoHyphens/>
              <w:ind w:firstLine="0"/>
              <w:jc w:val="left"/>
              <w:rPr>
                <w:rFonts w:eastAsia="Calibri" w:cs="Times New Roman"/>
                <w:iCs/>
                <w:kern w:val="0"/>
                <w:sz w:val="24"/>
                <w:szCs w:val="24"/>
                <w:lang w:val="en-SG"/>
                <w14:ligatures w14:val="none"/>
              </w:rPr>
            </w:pPr>
            <w:r w:rsidRPr="00F41347">
              <w:rPr>
                <w:rFonts w:eastAsia="Calibri" w:cs="Times New Roman"/>
                <w:iCs/>
                <w:kern w:val="0"/>
                <w:sz w:val="24"/>
                <w:szCs w:val="24"/>
                <w:lang w:val="en-SG"/>
                <w14:ligatures w14:val="none"/>
              </w:rPr>
              <w:t>Dịch vụ</w:t>
            </w:r>
            <w:r w:rsidR="002E3AB6" w:rsidRPr="00F41347">
              <w:rPr>
                <w:rFonts w:eastAsia="Calibri" w:cs="Times New Roman"/>
                <w:iCs/>
                <w:kern w:val="0"/>
                <w:sz w:val="24"/>
                <w:szCs w:val="24"/>
                <w:lang w:val="en-SG"/>
                <w14:ligatures w14:val="none"/>
              </w:rPr>
              <w:t xml:space="preserve"> cung cấp thông tin trực tuyến</w:t>
            </w:r>
          </w:p>
        </w:tc>
        <w:tc>
          <w:tcPr>
            <w:tcW w:w="2829" w:type="dxa"/>
          </w:tcPr>
          <w:p w14:paraId="685E0163" w14:textId="1CE3896A" w:rsidR="00D9427F" w:rsidRPr="00F41347" w:rsidRDefault="002E3AB6" w:rsidP="002857AF">
            <w:pPr>
              <w:suppressAutoHyphens/>
              <w:ind w:firstLine="0"/>
              <w:jc w:val="left"/>
              <w:rPr>
                <w:rFonts w:eastAsia="Calibri" w:cs="Times New Roman"/>
                <w:iCs/>
                <w:kern w:val="0"/>
                <w:sz w:val="24"/>
                <w:szCs w:val="24"/>
                <w:lang w:val="en-SG"/>
                <w14:ligatures w14:val="none"/>
              </w:rPr>
            </w:pPr>
            <w:r w:rsidRPr="00F41347">
              <w:rPr>
                <w:rFonts w:eastAsia="Calibri" w:cs="Times New Roman"/>
                <w:iCs/>
                <w:kern w:val="0"/>
                <w:sz w:val="24"/>
                <w:szCs w:val="24"/>
                <w:lang w:val="en-SG"/>
                <w14:ligatures w14:val="none"/>
              </w:rPr>
              <w:t>34</w:t>
            </w:r>
          </w:p>
        </w:tc>
      </w:tr>
      <w:tr w:rsidR="006050B3" w:rsidRPr="00104583" w14:paraId="2350284E" w14:textId="77777777" w:rsidTr="00664852">
        <w:trPr>
          <w:tblHeader/>
        </w:trPr>
        <w:tc>
          <w:tcPr>
            <w:tcW w:w="6516" w:type="dxa"/>
          </w:tcPr>
          <w:p w14:paraId="45A8EC3B" w14:textId="37DBC188" w:rsidR="006050B3" w:rsidRPr="00F41347" w:rsidRDefault="00D17DE9" w:rsidP="002857AF">
            <w:pPr>
              <w:suppressAutoHyphens/>
              <w:ind w:firstLine="0"/>
              <w:jc w:val="left"/>
              <w:rPr>
                <w:rFonts w:eastAsia="Calibri" w:cs="Times New Roman"/>
                <w:iCs/>
                <w:kern w:val="0"/>
                <w:sz w:val="24"/>
                <w:szCs w:val="24"/>
                <w:lang w:val="en-SG"/>
                <w14:ligatures w14:val="none"/>
              </w:rPr>
            </w:pPr>
            <w:r w:rsidRPr="00F41347">
              <w:rPr>
                <w:rFonts w:eastAsia="Calibri" w:cs="Times New Roman"/>
                <w:iCs/>
                <w:kern w:val="0"/>
                <w:sz w:val="24"/>
                <w:szCs w:val="24"/>
                <w:lang w:val="en-SG"/>
                <w14:ligatures w14:val="none"/>
              </w:rPr>
              <w:t>Thủ tục được tái cấu trúc</w:t>
            </w:r>
          </w:p>
        </w:tc>
        <w:tc>
          <w:tcPr>
            <w:tcW w:w="2829" w:type="dxa"/>
          </w:tcPr>
          <w:p w14:paraId="7C7B5A9D" w14:textId="001F9A95" w:rsidR="006050B3" w:rsidRPr="00F41347" w:rsidRDefault="00D17DE9" w:rsidP="002857AF">
            <w:pPr>
              <w:suppressAutoHyphens/>
              <w:ind w:firstLine="0"/>
              <w:jc w:val="left"/>
              <w:rPr>
                <w:rFonts w:eastAsia="Calibri" w:cs="Times New Roman"/>
                <w:iCs/>
                <w:kern w:val="0"/>
                <w:sz w:val="24"/>
                <w:szCs w:val="24"/>
                <w:lang w:val="en-SG"/>
                <w14:ligatures w14:val="none"/>
              </w:rPr>
            </w:pPr>
            <w:r w:rsidRPr="00F41347">
              <w:rPr>
                <w:rFonts w:eastAsia="Calibri" w:cs="Times New Roman"/>
                <w:iCs/>
                <w:kern w:val="0"/>
                <w:sz w:val="24"/>
                <w:szCs w:val="24"/>
                <w:lang w:val="en-SG"/>
                <w14:ligatures w14:val="none"/>
              </w:rPr>
              <w:t>295</w:t>
            </w:r>
          </w:p>
        </w:tc>
      </w:tr>
      <w:tr w:rsidR="00D17DE9" w:rsidRPr="00104583" w14:paraId="4954A532" w14:textId="77777777" w:rsidTr="00664852">
        <w:trPr>
          <w:tblHeader/>
        </w:trPr>
        <w:tc>
          <w:tcPr>
            <w:tcW w:w="6516" w:type="dxa"/>
          </w:tcPr>
          <w:p w14:paraId="6190F00C" w14:textId="73DF19A7" w:rsidR="00D17DE9" w:rsidRPr="00F41347" w:rsidRDefault="009236A1" w:rsidP="002857AF">
            <w:pPr>
              <w:suppressAutoHyphens/>
              <w:ind w:firstLine="0"/>
              <w:jc w:val="left"/>
              <w:rPr>
                <w:rFonts w:eastAsia="Calibri" w:cs="Times New Roman"/>
                <w:iCs/>
                <w:kern w:val="0"/>
                <w:sz w:val="24"/>
                <w:szCs w:val="24"/>
                <w:lang w:val="en-SG"/>
                <w14:ligatures w14:val="none"/>
              </w:rPr>
            </w:pPr>
            <w:r w:rsidRPr="00F41347">
              <w:rPr>
                <w:rFonts w:eastAsia="Calibri" w:cs="Times New Roman"/>
                <w:iCs/>
                <w:kern w:val="0"/>
                <w:sz w:val="24"/>
                <w:szCs w:val="24"/>
                <w14:ligatures w14:val="none"/>
              </w:rPr>
              <w:t>Quy trình giải quyết thủ tục hành chính được chuẩn hóa</w:t>
            </w:r>
          </w:p>
        </w:tc>
        <w:tc>
          <w:tcPr>
            <w:tcW w:w="2829" w:type="dxa"/>
          </w:tcPr>
          <w:p w14:paraId="1055DEE5" w14:textId="43EDCD73" w:rsidR="00D17DE9" w:rsidRPr="00F41347" w:rsidRDefault="00D641B6" w:rsidP="002857AF">
            <w:pPr>
              <w:suppressAutoHyphens/>
              <w:ind w:firstLine="0"/>
              <w:jc w:val="left"/>
              <w:rPr>
                <w:rFonts w:eastAsia="Calibri" w:cs="Times New Roman"/>
                <w:iCs/>
                <w:kern w:val="0"/>
                <w:sz w:val="24"/>
                <w:szCs w:val="24"/>
                <w:lang w:val="en-SG"/>
                <w14:ligatures w14:val="none"/>
              </w:rPr>
            </w:pPr>
            <w:r w:rsidRPr="00F41347">
              <w:rPr>
                <w:rFonts w:eastAsia="Calibri" w:cs="Times New Roman"/>
                <w:iCs/>
                <w:kern w:val="0"/>
                <w:sz w:val="24"/>
                <w:szCs w:val="24"/>
                <w14:ligatures w14:val="none"/>
              </w:rPr>
              <w:t>Trên 2.000</w:t>
            </w:r>
          </w:p>
        </w:tc>
      </w:tr>
      <w:tr w:rsidR="0093619E" w:rsidRPr="00104583" w14:paraId="081C8B95" w14:textId="77777777" w:rsidTr="00664852">
        <w:trPr>
          <w:tblHeader/>
        </w:trPr>
        <w:tc>
          <w:tcPr>
            <w:tcW w:w="6516" w:type="dxa"/>
          </w:tcPr>
          <w:p w14:paraId="66E47BAF" w14:textId="2F06A84A" w:rsidR="0093619E" w:rsidRPr="00F41347" w:rsidRDefault="00D641B6" w:rsidP="002857AF">
            <w:pPr>
              <w:suppressAutoHyphens/>
              <w:ind w:firstLine="0"/>
              <w:jc w:val="left"/>
              <w:rPr>
                <w:rFonts w:eastAsia="Calibri" w:cs="Times New Roman"/>
                <w:iCs/>
                <w:spacing w:val="-6"/>
                <w:kern w:val="0"/>
                <w:sz w:val="24"/>
                <w:szCs w:val="24"/>
                <w:lang w:val="en-SG"/>
                <w14:ligatures w14:val="none"/>
              </w:rPr>
            </w:pPr>
            <w:r w:rsidRPr="00F41347">
              <w:rPr>
                <w:rFonts w:eastAsia="Calibri" w:cs="Times New Roman"/>
                <w:iCs/>
                <w:spacing w:val="-6"/>
                <w:kern w:val="0"/>
                <w:sz w:val="24"/>
                <w:szCs w:val="24"/>
                <w14:ligatures w14:val="none"/>
              </w:rPr>
              <w:t>Tỷ lệ hồ sơ giải quyết đúng và trước hạn</w:t>
            </w:r>
          </w:p>
        </w:tc>
        <w:tc>
          <w:tcPr>
            <w:tcW w:w="2829" w:type="dxa"/>
          </w:tcPr>
          <w:p w14:paraId="6669E900" w14:textId="61625221" w:rsidR="0093619E" w:rsidRPr="00F41347" w:rsidRDefault="00AD35ED" w:rsidP="002857AF">
            <w:pPr>
              <w:suppressAutoHyphens/>
              <w:ind w:firstLine="0"/>
              <w:jc w:val="left"/>
              <w:rPr>
                <w:rFonts w:eastAsia="Calibri" w:cs="Times New Roman"/>
                <w:iCs/>
                <w:kern w:val="0"/>
                <w:sz w:val="24"/>
                <w:szCs w:val="24"/>
                <w:lang w:val="en-SG"/>
                <w14:ligatures w14:val="none"/>
              </w:rPr>
            </w:pPr>
            <w:r w:rsidRPr="00F41347">
              <w:rPr>
                <w:rFonts w:eastAsia="Calibri" w:cs="Times New Roman"/>
                <w:iCs/>
                <w:kern w:val="0"/>
                <w:sz w:val="24"/>
                <w:szCs w:val="24"/>
                <w14:ligatures w14:val="none"/>
              </w:rPr>
              <w:t>9</w:t>
            </w:r>
            <w:r w:rsidR="003A1E07" w:rsidRPr="00F41347">
              <w:rPr>
                <w:rFonts w:eastAsia="Calibri" w:cs="Times New Roman"/>
                <w:iCs/>
                <w:kern w:val="0"/>
                <w:sz w:val="24"/>
                <w:szCs w:val="24"/>
                <w14:ligatures w14:val="none"/>
              </w:rPr>
              <w:t>9</w:t>
            </w:r>
            <w:r w:rsidRPr="00F41347">
              <w:rPr>
                <w:rFonts w:eastAsia="Calibri" w:cs="Times New Roman"/>
                <w:iCs/>
                <w:kern w:val="0"/>
                <w:sz w:val="24"/>
                <w:szCs w:val="24"/>
                <w14:ligatures w14:val="none"/>
              </w:rPr>
              <w:t>,</w:t>
            </w:r>
            <w:r w:rsidR="003A1E07" w:rsidRPr="00F41347">
              <w:rPr>
                <w:rFonts w:eastAsia="Calibri" w:cs="Times New Roman"/>
                <w:iCs/>
                <w:kern w:val="0"/>
                <w:sz w:val="24"/>
                <w:szCs w:val="24"/>
                <w14:ligatures w14:val="none"/>
              </w:rPr>
              <w:t>49</w:t>
            </w:r>
            <w:r w:rsidRPr="00F41347">
              <w:rPr>
                <w:rFonts w:eastAsia="Calibri" w:cs="Times New Roman"/>
                <w:iCs/>
                <w:kern w:val="0"/>
                <w:sz w:val="24"/>
                <w:szCs w:val="24"/>
                <w14:ligatures w14:val="none"/>
              </w:rPr>
              <w:t>%</w:t>
            </w:r>
          </w:p>
        </w:tc>
      </w:tr>
      <w:tr w:rsidR="008A65D4" w:rsidRPr="00104583" w14:paraId="1942FDB5" w14:textId="77777777" w:rsidTr="00664852">
        <w:trPr>
          <w:tblHeader/>
        </w:trPr>
        <w:tc>
          <w:tcPr>
            <w:tcW w:w="6516" w:type="dxa"/>
          </w:tcPr>
          <w:p w14:paraId="67215B4E" w14:textId="758E2AA7" w:rsidR="008A65D4" w:rsidRPr="00F41347" w:rsidRDefault="00D641B6" w:rsidP="002857AF">
            <w:pPr>
              <w:suppressAutoHyphens/>
              <w:ind w:firstLine="0"/>
              <w:jc w:val="left"/>
              <w:rPr>
                <w:rFonts w:eastAsia="Calibri" w:cs="Times New Roman"/>
                <w:iCs/>
                <w:kern w:val="0"/>
                <w:sz w:val="24"/>
                <w:szCs w:val="24"/>
                <w:lang w:val="en-SG"/>
                <w14:ligatures w14:val="none"/>
              </w:rPr>
            </w:pPr>
            <w:r w:rsidRPr="00F41347">
              <w:rPr>
                <w:rFonts w:eastAsia="Calibri" w:cs="Times New Roman"/>
                <w:iCs/>
                <w:kern w:val="0"/>
                <w:sz w:val="24"/>
                <w:szCs w:val="24"/>
                <w14:ligatures w14:val="none"/>
              </w:rPr>
              <w:t>Tỷ lệ số hóa hồ sơ, kết quả giải quyết TTHC</w:t>
            </w:r>
          </w:p>
        </w:tc>
        <w:tc>
          <w:tcPr>
            <w:tcW w:w="2829" w:type="dxa"/>
          </w:tcPr>
          <w:p w14:paraId="05B8AFF5" w14:textId="159C65A5" w:rsidR="008A65D4" w:rsidRPr="00F41347" w:rsidRDefault="008E0B1B" w:rsidP="002857AF">
            <w:pPr>
              <w:suppressAutoHyphens/>
              <w:ind w:firstLine="0"/>
              <w:jc w:val="left"/>
              <w:rPr>
                <w:rFonts w:eastAsia="Calibri" w:cs="Times New Roman"/>
                <w:iCs/>
                <w:kern w:val="0"/>
                <w:sz w:val="24"/>
                <w:szCs w:val="24"/>
                <w:lang w:val="en-SG"/>
                <w14:ligatures w14:val="none"/>
              </w:rPr>
            </w:pPr>
            <w:r w:rsidRPr="00F41347">
              <w:rPr>
                <w:rFonts w:eastAsia="Calibri" w:cs="Times New Roman"/>
                <w:iCs/>
                <w:kern w:val="0"/>
                <w:sz w:val="24"/>
                <w:szCs w:val="24"/>
                <w:lang w:val="en-SG"/>
                <w14:ligatures w14:val="none"/>
              </w:rPr>
              <w:t>98,22</w:t>
            </w:r>
            <w:r w:rsidR="006F38A3" w:rsidRPr="00F41347">
              <w:rPr>
                <w:rFonts w:eastAsia="Calibri" w:cs="Times New Roman"/>
                <w:iCs/>
                <w:kern w:val="0"/>
                <w:sz w:val="24"/>
                <w:szCs w:val="24"/>
                <w:lang w:val="en-SG"/>
                <w14:ligatures w14:val="none"/>
              </w:rPr>
              <w:t>%</w:t>
            </w:r>
          </w:p>
        </w:tc>
      </w:tr>
      <w:tr w:rsidR="008A65D4" w:rsidRPr="00104583" w14:paraId="50569C77" w14:textId="77777777" w:rsidTr="00664852">
        <w:trPr>
          <w:tblHeader/>
        </w:trPr>
        <w:tc>
          <w:tcPr>
            <w:tcW w:w="6516" w:type="dxa"/>
          </w:tcPr>
          <w:p w14:paraId="64CA379C" w14:textId="72C0FAF5" w:rsidR="008A65D4" w:rsidRPr="00F41347" w:rsidRDefault="003845DF" w:rsidP="002857AF">
            <w:pPr>
              <w:suppressAutoHyphens/>
              <w:ind w:firstLine="0"/>
              <w:jc w:val="left"/>
              <w:rPr>
                <w:rFonts w:eastAsia="Calibri" w:cs="Times New Roman"/>
                <w:iCs/>
                <w:kern w:val="0"/>
                <w:sz w:val="24"/>
                <w:szCs w:val="24"/>
                <w:lang w:val="en-SG"/>
                <w14:ligatures w14:val="none"/>
              </w:rPr>
            </w:pPr>
            <w:r w:rsidRPr="00F41347">
              <w:rPr>
                <w:rFonts w:eastAsia="Calibri" w:cs="Times New Roman"/>
                <w:iCs/>
                <w:kern w:val="0"/>
                <w:sz w:val="24"/>
                <w:szCs w:val="24"/>
                <w14:ligatures w14:val="none"/>
              </w:rPr>
              <w:t>Tỷ lệ thanh toán trực tuyến</w:t>
            </w:r>
          </w:p>
        </w:tc>
        <w:tc>
          <w:tcPr>
            <w:tcW w:w="2829" w:type="dxa"/>
          </w:tcPr>
          <w:p w14:paraId="3CC4434C" w14:textId="0BBA0844" w:rsidR="008A65D4" w:rsidRPr="00F41347" w:rsidRDefault="0073062A" w:rsidP="002857AF">
            <w:pPr>
              <w:suppressAutoHyphens/>
              <w:ind w:firstLine="0"/>
              <w:jc w:val="left"/>
              <w:rPr>
                <w:rFonts w:eastAsia="Calibri" w:cs="Times New Roman"/>
                <w:iCs/>
                <w:kern w:val="0"/>
                <w:sz w:val="24"/>
                <w:szCs w:val="24"/>
                <w:lang w:val="en-SG"/>
                <w14:ligatures w14:val="none"/>
              </w:rPr>
            </w:pPr>
            <w:r w:rsidRPr="00F41347">
              <w:rPr>
                <w:rFonts w:eastAsia="Calibri" w:cs="Times New Roman"/>
                <w:iCs/>
                <w:kern w:val="0"/>
                <w:sz w:val="24"/>
                <w:szCs w:val="24"/>
                <w:lang w:val="en-SG"/>
                <w14:ligatures w14:val="none"/>
              </w:rPr>
              <w:t>95,9</w:t>
            </w:r>
            <w:r w:rsidR="006F38A3" w:rsidRPr="00F41347">
              <w:rPr>
                <w:rFonts w:eastAsia="Calibri" w:cs="Times New Roman"/>
                <w:iCs/>
                <w:kern w:val="0"/>
                <w:sz w:val="24"/>
                <w:szCs w:val="24"/>
                <w:lang w:val="en-SG"/>
                <w14:ligatures w14:val="none"/>
              </w:rPr>
              <w:t>%</w:t>
            </w:r>
          </w:p>
        </w:tc>
      </w:tr>
      <w:tr w:rsidR="008A65D4" w:rsidRPr="00104583" w14:paraId="2E72AE55" w14:textId="77777777" w:rsidTr="00664852">
        <w:trPr>
          <w:tblHeader/>
        </w:trPr>
        <w:tc>
          <w:tcPr>
            <w:tcW w:w="6516" w:type="dxa"/>
          </w:tcPr>
          <w:p w14:paraId="2B867F8B" w14:textId="38FEA0B7" w:rsidR="008A65D4" w:rsidRPr="00F41347" w:rsidRDefault="004D07C1" w:rsidP="002857AF">
            <w:pPr>
              <w:suppressAutoHyphens/>
              <w:ind w:firstLine="0"/>
              <w:jc w:val="left"/>
              <w:rPr>
                <w:rFonts w:eastAsia="Calibri" w:cs="Times New Roman"/>
                <w:iCs/>
                <w:kern w:val="0"/>
                <w:sz w:val="24"/>
                <w:szCs w:val="24"/>
                <w:lang w:val="en-SG"/>
                <w14:ligatures w14:val="none"/>
              </w:rPr>
            </w:pPr>
            <w:r w:rsidRPr="00F41347">
              <w:rPr>
                <w:rFonts w:eastAsia="Calibri" w:cs="Times New Roman"/>
                <w:iCs/>
                <w:kern w:val="0"/>
                <w:sz w:val="24"/>
                <w:szCs w:val="24"/>
                <w14:ligatures w14:val="none"/>
              </w:rPr>
              <w:t>Phản ánh, kiến nghị tiếp nhận và xử lý qua iHanoi</w:t>
            </w:r>
          </w:p>
        </w:tc>
        <w:tc>
          <w:tcPr>
            <w:tcW w:w="2829" w:type="dxa"/>
          </w:tcPr>
          <w:p w14:paraId="61D7CA24" w14:textId="1A050F17" w:rsidR="008A65D4" w:rsidRPr="00F41347" w:rsidRDefault="004D07C1" w:rsidP="002857AF">
            <w:pPr>
              <w:suppressAutoHyphens/>
              <w:ind w:firstLine="0"/>
              <w:jc w:val="left"/>
              <w:rPr>
                <w:rFonts w:eastAsia="Calibri" w:cs="Times New Roman"/>
                <w:iCs/>
                <w:kern w:val="0"/>
                <w:sz w:val="24"/>
                <w:szCs w:val="24"/>
                <w:lang w:val="en-SG"/>
                <w14:ligatures w14:val="none"/>
              </w:rPr>
            </w:pPr>
            <w:r w:rsidRPr="00F41347">
              <w:rPr>
                <w:rFonts w:eastAsia="Calibri" w:cs="Times New Roman"/>
                <w:iCs/>
                <w:kern w:val="0"/>
                <w:sz w:val="24"/>
                <w:szCs w:val="24"/>
                <w14:ligatures w14:val="none"/>
              </w:rPr>
              <w:t xml:space="preserve">Trên </w:t>
            </w:r>
            <w:r w:rsidR="00776802" w:rsidRPr="00F41347">
              <w:rPr>
                <w:rFonts w:eastAsia="Calibri" w:cs="Times New Roman"/>
                <w:iCs/>
                <w:kern w:val="0"/>
                <w:sz w:val="24"/>
                <w:szCs w:val="24"/>
                <w14:ligatures w14:val="none"/>
              </w:rPr>
              <w:t>107.620</w:t>
            </w:r>
          </w:p>
        </w:tc>
      </w:tr>
      <w:tr w:rsidR="002E3AB6" w:rsidRPr="00104583" w14:paraId="03A5A203" w14:textId="77777777" w:rsidTr="00664852">
        <w:trPr>
          <w:tblHeader/>
        </w:trPr>
        <w:tc>
          <w:tcPr>
            <w:tcW w:w="6516" w:type="dxa"/>
          </w:tcPr>
          <w:p w14:paraId="707BC1B1" w14:textId="33EB2C43" w:rsidR="002E3AB6" w:rsidRPr="00F41347" w:rsidRDefault="00F038FC" w:rsidP="002857AF">
            <w:pPr>
              <w:suppressAutoHyphens/>
              <w:ind w:firstLine="0"/>
              <w:jc w:val="left"/>
              <w:rPr>
                <w:rFonts w:eastAsia="Calibri" w:cs="Times New Roman"/>
                <w:iCs/>
                <w:kern w:val="0"/>
                <w:sz w:val="24"/>
                <w:szCs w:val="24"/>
                <w14:ligatures w14:val="none"/>
              </w:rPr>
            </w:pPr>
            <w:r w:rsidRPr="00F41347">
              <w:rPr>
                <w:rFonts w:eastAsia="Calibri" w:cs="Times New Roman"/>
                <w:iCs/>
                <w:kern w:val="0"/>
                <w:sz w:val="24"/>
                <w:szCs w:val="24"/>
                <w14:ligatures w14:val="none"/>
              </w:rPr>
              <w:t>Mức độ hài lòng của người dân</w:t>
            </w:r>
          </w:p>
        </w:tc>
        <w:tc>
          <w:tcPr>
            <w:tcW w:w="2829" w:type="dxa"/>
          </w:tcPr>
          <w:p w14:paraId="56C2A0F4" w14:textId="6E0AC6B9" w:rsidR="002E3AB6" w:rsidRPr="00F41347" w:rsidRDefault="002E1967" w:rsidP="002857AF">
            <w:pPr>
              <w:suppressAutoHyphens/>
              <w:ind w:firstLine="0"/>
              <w:jc w:val="left"/>
              <w:rPr>
                <w:rFonts w:eastAsia="Calibri" w:cs="Times New Roman"/>
                <w:iCs/>
                <w:kern w:val="0"/>
                <w:sz w:val="24"/>
                <w:szCs w:val="24"/>
                <w14:ligatures w14:val="none"/>
              </w:rPr>
            </w:pPr>
            <w:r w:rsidRPr="00F41347">
              <w:rPr>
                <w:rFonts w:eastAsia="Calibri" w:cs="Times New Roman"/>
                <w:iCs/>
                <w:kern w:val="0"/>
                <w:sz w:val="24"/>
                <w:szCs w:val="24"/>
                <w14:ligatures w14:val="none"/>
              </w:rPr>
              <w:t>99,2</w:t>
            </w:r>
            <w:r w:rsidR="00F038FC" w:rsidRPr="00F41347">
              <w:rPr>
                <w:rFonts w:eastAsia="Calibri" w:cs="Times New Roman"/>
                <w:iCs/>
                <w:kern w:val="0"/>
                <w:sz w:val="24"/>
                <w:szCs w:val="24"/>
                <w14:ligatures w14:val="none"/>
              </w:rPr>
              <w:t>%</w:t>
            </w:r>
          </w:p>
        </w:tc>
      </w:tr>
      <w:tr w:rsidR="002E3AB6" w:rsidRPr="00104583" w14:paraId="77578D7F" w14:textId="77777777" w:rsidTr="00664852">
        <w:trPr>
          <w:tblHeader/>
        </w:trPr>
        <w:tc>
          <w:tcPr>
            <w:tcW w:w="6516" w:type="dxa"/>
          </w:tcPr>
          <w:p w14:paraId="2F9467AC" w14:textId="0EFF3AA7" w:rsidR="002E3AB6" w:rsidRPr="00F41347" w:rsidRDefault="00F038FC" w:rsidP="002857AF">
            <w:pPr>
              <w:suppressAutoHyphens/>
              <w:ind w:firstLine="0"/>
              <w:jc w:val="left"/>
              <w:rPr>
                <w:rFonts w:eastAsia="Calibri" w:cs="Times New Roman"/>
                <w:iCs/>
                <w:kern w:val="0"/>
                <w:sz w:val="24"/>
                <w:szCs w:val="24"/>
                <w14:ligatures w14:val="none"/>
              </w:rPr>
            </w:pPr>
            <w:r w:rsidRPr="00F41347">
              <w:rPr>
                <w:rFonts w:eastAsia="Calibri" w:cs="Times New Roman"/>
                <w:iCs/>
                <w:kern w:val="0"/>
                <w:sz w:val="24"/>
                <w:szCs w:val="24"/>
                <w14:ligatures w14:val="none"/>
              </w:rPr>
              <w:t>Mức độ hài lòng của doanh nghiệp</w:t>
            </w:r>
          </w:p>
        </w:tc>
        <w:tc>
          <w:tcPr>
            <w:tcW w:w="2829" w:type="dxa"/>
          </w:tcPr>
          <w:p w14:paraId="6B5A03FA" w14:textId="413572E1" w:rsidR="002E3AB6" w:rsidRPr="00F41347" w:rsidRDefault="00F038FC" w:rsidP="002857AF">
            <w:pPr>
              <w:suppressAutoHyphens/>
              <w:ind w:firstLine="0"/>
              <w:jc w:val="left"/>
              <w:rPr>
                <w:rFonts w:eastAsia="Calibri" w:cs="Times New Roman"/>
                <w:iCs/>
                <w:kern w:val="0"/>
                <w:sz w:val="24"/>
                <w:szCs w:val="24"/>
                <w14:ligatures w14:val="none"/>
              </w:rPr>
            </w:pPr>
            <w:r w:rsidRPr="00F41347">
              <w:rPr>
                <w:rFonts w:eastAsia="Calibri" w:cs="Times New Roman"/>
                <w:iCs/>
                <w:kern w:val="0"/>
                <w:sz w:val="24"/>
                <w:szCs w:val="24"/>
                <w14:ligatures w14:val="none"/>
              </w:rPr>
              <w:t>9</w:t>
            </w:r>
            <w:r w:rsidR="00AB19C6" w:rsidRPr="00F41347">
              <w:rPr>
                <w:rFonts w:eastAsia="Calibri" w:cs="Times New Roman"/>
                <w:iCs/>
                <w:kern w:val="0"/>
                <w:sz w:val="24"/>
                <w:szCs w:val="24"/>
                <w14:ligatures w14:val="none"/>
              </w:rPr>
              <w:t>6</w:t>
            </w:r>
            <w:r w:rsidRPr="00F41347">
              <w:rPr>
                <w:rFonts w:eastAsia="Calibri" w:cs="Times New Roman"/>
                <w:iCs/>
                <w:kern w:val="0"/>
                <w:sz w:val="24"/>
                <w:szCs w:val="24"/>
                <w14:ligatures w14:val="none"/>
              </w:rPr>
              <w:t>,</w:t>
            </w:r>
            <w:r w:rsidR="00AB19C6" w:rsidRPr="00F41347">
              <w:rPr>
                <w:rFonts w:eastAsia="Calibri" w:cs="Times New Roman"/>
                <w:iCs/>
                <w:kern w:val="0"/>
                <w:sz w:val="24"/>
                <w:szCs w:val="24"/>
                <w14:ligatures w14:val="none"/>
              </w:rPr>
              <w:t>8</w:t>
            </w:r>
            <w:r w:rsidRPr="00F41347">
              <w:rPr>
                <w:rFonts w:eastAsia="Calibri" w:cs="Times New Roman"/>
                <w:iCs/>
                <w:kern w:val="0"/>
                <w:sz w:val="24"/>
                <w:szCs w:val="24"/>
                <w14:ligatures w14:val="none"/>
              </w:rPr>
              <w:t>5%</w:t>
            </w:r>
          </w:p>
        </w:tc>
      </w:tr>
      <w:tr w:rsidR="00EF13B3" w:rsidRPr="00104583" w14:paraId="22E52762" w14:textId="77777777" w:rsidTr="00664852">
        <w:trPr>
          <w:tblHeader/>
        </w:trPr>
        <w:tc>
          <w:tcPr>
            <w:tcW w:w="6516" w:type="dxa"/>
          </w:tcPr>
          <w:p w14:paraId="601A1198" w14:textId="0EAA35D0" w:rsidR="00EF13B3" w:rsidRPr="00F41347" w:rsidRDefault="00F038FC" w:rsidP="002857AF">
            <w:pPr>
              <w:suppressAutoHyphens/>
              <w:ind w:firstLine="0"/>
              <w:jc w:val="left"/>
              <w:rPr>
                <w:rFonts w:eastAsia="Calibri" w:cs="Times New Roman"/>
                <w:iCs/>
                <w:spacing w:val="-10"/>
                <w:kern w:val="0"/>
                <w:sz w:val="24"/>
                <w:szCs w:val="24"/>
                <w14:ligatures w14:val="none"/>
              </w:rPr>
            </w:pPr>
            <w:r w:rsidRPr="00F41347">
              <w:rPr>
                <w:rFonts w:eastAsia="Calibri" w:cs="Times New Roman"/>
                <w:iCs/>
                <w:spacing w:val="-10"/>
                <w:kern w:val="0"/>
                <w:sz w:val="24"/>
                <w:szCs w:val="24"/>
                <w14:ligatures w14:val="none"/>
              </w:rPr>
              <w:t>Hồ sơ giải quyết không phụ thuộc địa giới</w:t>
            </w:r>
          </w:p>
        </w:tc>
        <w:tc>
          <w:tcPr>
            <w:tcW w:w="2829" w:type="dxa"/>
          </w:tcPr>
          <w:p w14:paraId="6321CDE8" w14:textId="7F369215" w:rsidR="00EF13B3" w:rsidRPr="00F41347" w:rsidRDefault="00F038FC" w:rsidP="002857AF">
            <w:pPr>
              <w:suppressAutoHyphens/>
              <w:ind w:firstLine="0"/>
              <w:jc w:val="left"/>
              <w:rPr>
                <w:rFonts w:eastAsia="Calibri" w:cs="Times New Roman"/>
                <w:iCs/>
                <w:kern w:val="0"/>
                <w:sz w:val="24"/>
                <w:szCs w:val="24"/>
                <w14:ligatures w14:val="none"/>
              </w:rPr>
            </w:pPr>
            <w:r w:rsidRPr="00F41347">
              <w:rPr>
                <w:rFonts w:eastAsia="Calibri" w:cs="Times New Roman"/>
                <w:iCs/>
                <w:kern w:val="0"/>
                <w:sz w:val="24"/>
                <w:szCs w:val="24"/>
                <w14:ligatures w14:val="none"/>
              </w:rPr>
              <w:t>619.214 hồ sơ</w:t>
            </w:r>
          </w:p>
        </w:tc>
      </w:tr>
      <w:tr w:rsidR="00EF13B3" w:rsidRPr="00104583" w14:paraId="5D2DD766" w14:textId="77777777" w:rsidTr="00664852">
        <w:trPr>
          <w:tblHeader/>
        </w:trPr>
        <w:tc>
          <w:tcPr>
            <w:tcW w:w="6516" w:type="dxa"/>
          </w:tcPr>
          <w:p w14:paraId="4CF3E335" w14:textId="32EE878D" w:rsidR="00EF13B3" w:rsidRPr="00F41347" w:rsidRDefault="00F038FC" w:rsidP="002857AF">
            <w:pPr>
              <w:suppressAutoHyphens/>
              <w:ind w:firstLine="0"/>
              <w:jc w:val="left"/>
              <w:rPr>
                <w:rFonts w:eastAsia="Calibri" w:cs="Times New Roman"/>
                <w:iCs/>
                <w:kern w:val="0"/>
                <w:sz w:val="24"/>
                <w:szCs w:val="24"/>
                <w14:ligatures w14:val="none"/>
              </w:rPr>
            </w:pPr>
            <w:r w:rsidRPr="00F41347">
              <w:rPr>
                <w:rFonts w:eastAsia="Calibri" w:cs="Times New Roman"/>
                <w:iCs/>
                <w:kern w:val="0"/>
                <w:sz w:val="24"/>
                <w:szCs w:val="24"/>
                <w14:ligatures w14:val="none"/>
              </w:rPr>
              <w:t>Tỷ lệ hồ sơ trực tuyến</w:t>
            </w:r>
          </w:p>
        </w:tc>
        <w:tc>
          <w:tcPr>
            <w:tcW w:w="2829" w:type="dxa"/>
          </w:tcPr>
          <w:p w14:paraId="43603714" w14:textId="6C9E4D68" w:rsidR="00EF13B3" w:rsidRPr="00F41347" w:rsidRDefault="00F038FC" w:rsidP="002857AF">
            <w:pPr>
              <w:suppressAutoHyphens/>
              <w:ind w:firstLine="0"/>
              <w:jc w:val="left"/>
              <w:rPr>
                <w:rFonts w:eastAsia="Calibri" w:cs="Times New Roman"/>
                <w:iCs/>
                <w:kern w:val="0"/>
                <w:sz w:val="24"/>
                <w:szCs w:val="24"/>
                <w14:ligatures w14:val="none"/>
              </w:rPr>
            </w:pPr>
            <w:r w:rsidRPr="00F41347">
              <w:rPr>
                <w:rFonts w:eastAsia="Calibri" w:cs="Times New Roman"/>
                <w:iCs/>
                <w:kern w:val="0"/>
                <w:sz w:val="24"/>
                <w:szCs w:val="24"/>
                <w14:ligatures w14:val="none"/>
              </w:rPr>
              <w:t>91,42%</w:t>
            </w:r>
          </w:p>
        </w:tc>
      </w:tr>
    </w:tbl>
    <w:p w14:paraId="2E7A15A1" w14:textId="77777777" w:rsidR="00E23BA1" w:rsidRPr="00CD07D4" w:rsidRDefault="00F41347" w:rsidP="00CD07D4">
      <w:pPr>
        <w:pBdr>
          <w:top w:val="dotted" w:sz="4" w:space="1" w:color="FFFFFF"/>
          <w:left w:val="dotted" w:sz="4" w:space="0" w:color="FFFFFF"/>
          <w:bottom w:val="dotted" w:sz="4" w:space="11" w:color="FFFFFF"/>
          <w:right w:val="dotted" w:sz="4" w:space="1" w:color="FFFFFF"/>
        </w:pBdr>
        <w:suppressAutoHyphens/>
        <w:spacing w:before="0" w:after="0" w:line="380" w:lineRule="exact"/>
        <w:ind w:firstLine="720"/>
        <w:rPr>
          <w:spacing w:val="-4"/>
          <w:sz w:val="28"/>
          <w:szCs w:val="28"/>
        </w:rPr>
      </w:pPr>
      <w:r w:rsidRPr="00CD07D4">
        <w:rPr>
          <w:rFonts w:eastAsia="Calibri" w:cs="Times New Roman"/>
          <w:i/>
          <w:spacing w:val="-4"/>
          <w:kern w:val="0"/>
          <w:sz w:val="28"/>
          <w:szCs w:val="28"/>
          <w14:ligatures w14:val="none"/>
        </w:rPr>
        <w:t xml:space="preserve"> - </w:t>
      </w:r>
      <w:r w:rsidR="004D02C3" w:rsidRPr="00CD07D4">
        <w:rPr>
          <w:rFonts w:eastAsia="Calibri" w:cs="Times New Roman"/>
          <w:i/>
          <w:spacing w:val="-4"/>
          <w:kern w:val="0"/>
          <w:sz w:val="28"/>
          <w:szCs w:val="28"/>
          <w14:ligatures w14:val="none"/>
        </w:rPr>
        <w:t>Phát triển các nền tảng số và nâng cao khả năng tiếp cận dịch vụ công của người dân</w:t>
      </w:r>
      <w:r w:rsidR="000C3EA1" w:rsidRPr="00CD07D4">
        <w:rPr>
          <w:rFonts w:eastAsia="Calibri" w:cs="Times New Roman"/>
          <w:i/>
          <w:spacing w:val="-4"/>
          <w:kern w:val="0"/>
          <w:sz w:val="28"/>
          <w:szCs w:val="28"/>
          <w14:ligatures w14:val="none"/>
        </w:rPr>
        <w:t>:</w:t>
      </w:r>
      <w:r w:rsidR="000C3EA1" w:rsidRPr="00CD07D4">
        <w:rPr>
          <w:spacing w:val="-4"/>
          <w:sz w:val="28"/>
          <w:szCs w:val="28"/>
        </w:rPr>
        <w:t xml:space="preserve"> </w:t>
      </w:r>
      <w:r w:rsidR="00085677" w:rsidRPr="00CD07D4">
        <w:rPr>
          <w:spacing w:val="-4"/>
          <w:sz w:val="28"/>
          <w:szCs w:val="28"/>
        </w:rPr>
        <w:t xml:space="preserve">Hệ thống thông tin giải quyết thủ tục hành chính của Thành phố được kết nối với Cổng Dịch vụ công quốc gia, Cơ sở dữ liệu quốc gia về dân cư, VNeID và các </w:t>
      </w:r>
      <w:r w:rsidR="00085677" w:rsidRPr="00CD07D4">
        <w:rPr>
          <w:spacing w:val="-4"/>
          <w:sz w:val="28"/>
          <w:szCs w:val="28"/>
        </w:rPr>
        <w:lastRenderedPageBreak/>
        <w:t>cơ sở dữ liệu chuyên ngành. Ứng dụng Công dân Thủ đô số iHanoi đạt 6,21 triệu tài khoản đăng ký, 186 triệu lượt truy cập; tiếp nhận 107.620 phản ánh, kiến nghị của người dân. Thành phố đồng thời duy trì Tổng đài 1022, Tổng đài thông minh 19001009, chatbot, các điểm hỗ trợ dịch vụ công số và Tổ chuyển đổi số cộng đồng; công khai quy trình, thủ tục, tài liệu hướng dẫn trên môi trường số, tạo điều kiện để người dân tự tiếp cận, tự thực hiện và nâng cao kỹ năng sử dụng dịch vụ công trực tuyến.</w:t>
      </w:r>
    </w:p>
    <w:p w14:paraId="45EED9CF" w14:textId="4171469C" w:rsidR="00F038FC" w:rsidRPr="00CD07D4" w:rsidRDefault="00F66B89" w:rsidP="00CD07D4">
      <w:pPr>
        <w:pBdr>
          <w:top w:val="dotted" w:sz="4" w:space="1" w:color="FFFFFF"/>
          <w:left w:val="dotted" w:sz="4" w:space="0" w:color="FFFFFF"/>
          <w:bottom w:val="dotted" w:sz="4" w:space="11" w:color="FFFFFF"/>
          <w:right w:val="dotted" w:sz="4" w:space="1" w:color="FFFFFF"/>
        </w:pBdr>
        <w:suppressAutoHyphens/>
        <w:spacing w:before="0" w:after="0" w:line="380" w:lineRule="exact"/>
        <w:ind w:firstLine="720"/>
        <w:rPr>
          <w:sz w:val="28"/>
          <w:szCs w:val="28"/>
        </w:rPr>
      </w:pPr>
      <w:r w:rsidRPr="00F66B89">
        <w:rPr>
          <w:rFonts w:eastAsia="Calibri" w:cs="Times New Roman"/>
          <w:iCs/>
          <w:spacing w:val="-2"/>
          <w:kern w:val="0"/>
          <w:sz w:val="28"/>
          <w:szCs w:val="28"/>
          <w14:ligatures w14:val="none"/>
        </w:rPr>
        <w:t xml:space="preserve">Cải cách hành chính và chuyển đổi số đã tạo chuyển biến rõ nét trong phương thức phục vụ người dân, doanh nghiệp và vận hành mô hình chính quyền địa phương </w:t>
      </w:r>
      <w:r w:rsidR="00D56930">
        <w:rPr>
          <w:rFonts w:eastAsia="Calibri" w:cs="Times New Roman"/>
          <w:iCs/>
          <w:kern w:val="0"/>
          <w:sz w:val="28"/>
          <w:szCs w:val="28"/>
          <w14:ligatures w14:val="none"/>
        </w:rPr>
        <w:t>2 cấp</w:t>
      </w:r>
      <w:r w:rsidR="00531E11" w:rsidRPr="00CD07D4">
        <w:rPr>
          <w:rFonts w:eastAsia="Calibri" w:cs="Times New Roman"/>
          <w:bCs/>
          <w:kern w:val="0"/>
          <w:sz w:val="28"/>
          <w:szCs w:val="28"/>
          <w:vertAlign w:val="superscript"/>
          <w:lang w:val="vi-VN"/>
          <w14:ligatures w14:val="none"/>
        </w:rPr>
        <w:footnoteReference w:id="28"/>
      </w:r>
      <w:r w:rsidRPr="00CD07D4">
        <w:rPr>
          <w:rFonts w:eastAsia="Calibri" w:cs="Times New Roman"/>
          <w:iCs/>
          <w:kern w:val="0"/>
          <w:sz w:val="28"/>
          <w:szCs w:val="28"/>
          <w14:ligatures w14:val="none"/>
        </w:rPr>
        <w:t xml:space="preserve">. Chỉ số cải cách hành chính (PAR INDEX) năm 2025 đạt 92,90 điểm, xếp thứ 5/34 tỉnh, thành phố; Bộ chỉ số phục vụ người dân, doanh nghiệp đạt 96,85 điểm, tăng 22 bậc so với đầu năm 2026; tỷ lệ hài lòng và rất hài lòng của người dân đạt 99,2%. Tuy nhiên, mức độ sử dụng dịch vụ công trực tuyến giữa các địa bàn còn chưa đồng đều; hạ tầng dữ liệu và năng lực số của một bộ phận cán bộ cơ sở còn hạn chế. Thành phố tiếp tục hoàn thiện hạ tầng số, dữ liệu dùng chung và nâng cao chất lượng dịch vụ công trực tuyến, đáp ứng yêu cầu vận hành hiệu quả mô hình chính quyền địa phương </w:t>
      </w:r>
      <w:r w:rsidR="00D56930">
        <w:rPr>
          <w:rFonts w:eastAsia="Calibri" w:cs="Times New Roman"/>
          <w:iCs/>
          <w:kern w:val="0"/>
          <w:sz w:val="28"/>
          <w:szCs w:val="28"/>
          <w14:ligatures w14:val="none"/>
        </w:rPr>
        <w:t>2 cấp</w:t>
      </w:r>
      <w:r w:rsidRPr="00CD07D4">
        <w:rPr>
          <w:rFonts w:eastAsia="Calibri" w:cs="Times New Roman"/>
          <w:iCs/>
          <w:kern w:val="0"/>
          <w:sz w:val="28"/>
          <w:szCs w:val="28"/>
          <w14:ligatures w14:val="none"/>
        </w:rPr>
        <w:t>.</w:t>
      </w:r>
    </w:p>
    <w:p w14:paraId="434687B4" w14:textId="690BCD97" w:rsidR="00751522" w:rsidRPr="00751522" w:rsidRDefault="00493369" w:rsidP="002E3167">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i/>
          <w:spacing w:val="-2"/>
          <w:kern w:val="0"/>
          <w:sz w:val="28"/>
          <w:szCs w:val="28"/>
          <w14:ligatures w14:val="none"/>
        </w:rPr>
      </w:pPr>
      <w:r w:rsidRPr="00493369">
        <w:rPr>
          <w:rFonts w:eastAsia="Calibri" w:cs="Times New Roman"/>
          <w:b/>
          <w:i/>
          <w:spacing w:val="-2"/>
          <w:kern w:val="0"/>
          <w:sz w:val="28"/>
          <w:szCs w:val="28"/>
          <w14:ligatures w14:val="none"/>
        </w:rPr>
        <w:t>Giải pháp</w:t>
      </w:r>
      <w:r>
        <w:rPr>
          <w:rFonts w:eastAsia="Calibri" w:cs="Times New Roman"/>
          <w:i/>
          <w:spacing w:val="-2"/>
          <w:kern w:val="0"/>
          <w:sz w:val="28"/>
          <w:szCs w:val="28"/>
          <w14:ligatures w14:val="none"/>
        </w:rPr>
        <w:t xml:space="preserve">: </w:t>
      </w:r>
      <w:r w:rsidR="00751522" w:rsidRPr="00751522">
        <w:rPr>
          <w:rFonts w:eastAsia="Calibri" w:cs="Times New Roman"/>
          <w:i/>
          <w:spacing w:val="-2"/>
          <w:kern w:val="0"/>
          <w:sz w:val="28"/>
          <w:szCs w:val="28"/>
          <w14:ligatures w14:val="none"/>
        </w:rPr>
        <w:t>Để nâng cao hiệu quả cải cách hành chính và chuyển đổi số, Thành phố tiếp tục hoàn thiện hạ tầng và dữ liệu số dùng chung; đẩy mạnh liên thông, chia sẻ dữ liệu, mở rộng dịch vụ công trực tuyến toàn trình; đồng thời nâng cao năng lực số của đội ngũ cán bộ cơ sở, phát huy vai trò của iHanoi và các Tổ chuyển đổi số cộng đồng trong hỗ trợ người dân sử dụng dịch vụ công trên môi trường số, từng bước xây dựng chính quyền số, công dân số và xã hội số.</w:t>
      </w:r>
    </w:p>
    <w:p w14:paraId="5C4A0022" w14:textId="285335B0" w:rsidR="0085475F" w:rsidRPr="00DC6643" w:rsidRDefault="0085475F" w:rsidP="0085475F">
      <w:pPr>
        <w:pBdr>
          <w:top w:val="dotted" w:sz="4" w:space="1" w:color="FFFFFF"/>
          <w:left w:val="dotted" w:sz="4" w:space="0" w:color="FFFFFF"/>
          <w:bottom w:val="dotted" w:sz="4" w:space="11" w:color="FFFFFF"/>
          <w:right w:val="dotted" w:sz="4" w:space="1" w:color="FFFFFF"/>
        </w:pBdr>
        <w:tabs>
          <w:tab w:val="left" w:pos="1134"/>
          <w:tab w:val="left" w:pos="1276"/>
          <w:tab w:val="left" w:pos="1418"/>
          <w:tab w:val="left" w:pos="1560"/>
        </w:tabs>
        <w:suppressAutoHyphens/>
        <w:spacing w:before="0" w:after="0"/>
        <w:jc w:val="center"/>
        <w:rPr>
          <w:rFonts w:eastAsia="Calibri" w:cs="Times New Roman"/>
          <w:bCs/>
          <w:spacing w:val="-6"/>
          <w:kern w:val="0"/>
          <w:sz w:val="28"/>
          <w:szCs w:val="28"/>
          <w:lang w:val="vi-VN"/>
          <w14:ligatures w14:val="none"/>
        </w:rPr>
      </w:pPr>
      <w:r w:rsidRPr="00DC6643">
        <w:rPr>
          <w:rFonts w:eastAsia="Calibri" w:cs="Times New Roman"/>
          <w:i/>
          <w:kern w:val="0"/>
          <w:sz w:val="28"/>
          <w:szCs w:val="28"/>
          <w:lang w:val="vi-VN"/>
          <w14:ligatures w14:val="none"/>
        </w:rPr>
        <w:t>(Phụ lụ</w:t>
      </w:r>
      <w:r w:rsidR="00AF74B8">
        <w:rPr>
          <w:rFonts w:eastAsia="Calibri" w:cs="Times New Roman"/>
          <w:i/>
          <w:kern w:val="0"/>
          <w:sz w:val="28"/>
          <w:szCs w:val="28"/>
          <w:lang w:val="vi-VN"/>
          <w14:ligatures w14:val="none"/>
        </w:rPr>
        <w:t>c biểu</w:t>
      </w:r>
      <w:r w:rsidRPr="00DC6643">
        <w:rPr>
          <w:rFonts w:eastAsia="Calibri" w:cs="Times New Roman"/>
          <w:i/>
          <w:kern w:val="0"/>
          <w:sz w:val="28"/>
          <w:szCs w:val="28"/>
          <w:lang w:val="vi-VN"/>
          <w14:ligatures w14:val="none"/>
        </w:rPr>
        <w:t xml:space="preserve"> 11</w:t>
      </w:r>
      <w:r w:rsidR="002E60AF">
        <w:rPr>
          <w:rFonts w:eastAsia="Calibri" w:cs="Times New Roman"/>
          <w:i/>
          <w:kern w:val="0"/>
          <w:sz w:val="28"/>
          <w:szCs w:val="28"/>
          <w:lang w:val="en-SG"/>
          <w14:ligatures w14:val="none"/>
        </w:rPr>
        <w:t>B</w:t>
      </w:r>
      <w:r w:rsidRPr="00DC6643">
        <w:rPr>
          <w:rFonts w:eastAsia="Calibri" w:cs="Times New Roman"/>
          <w:i/>
          <w:kern w:val="0"/>
          <w:sz w:val="28"/>
          <w:szCs w:val="28"/>
          <w:lang w:val="vi-VN"/>
          <w14:ligatures w14:val="none"/>
        </w:rPr>
        <w:t xml:space="preserve"> kèm theo)</w:t>
      </w:r>
    </w:p>
    <w:p w14:paraId="0FD07240" w14:textId="77777777" w:rsidR="00DB481D" w:rsidRDefault="007E2451" w:rsidP="00DB481D">
      <w:pPr>
        <w:pBdr>
          <w:top w:val="dotted" w:sz="4" w:space="1" w:color="FFFFFF"/>
          <w:left w:val="dotted" w:sz="4" w:space="0" w:color="FFFFFF"/>
          <w:bottom w:val="dotted" w:sz="4" w:space="11" w:color="FFFFFF"/>
          <w:right w:val="dotted" w:sz="4" w:space="1" w:color="FFFFFF"/>
        </w:pBdr>
        <w:suppressAutoHyphens/>
        <w:spacing w:before="0" w:after="0" w:line="240" w:lineRule="auto"/>
        <w:ind w:firstLine="0"/>
        <w:rPr>
          <w:rFonts w:eastAsia="Calibri" w:cs="Times New Roman"/>
          <w:b/>
          <w:bCs/>
          <w:spacing w:val="-4"/>
          <w:kern w:val="0"/>
          <w:sz w:val="28"/>
          <w:szCs w:val="28"/>
          <w:lang w:val="en-SG"/>
          <w14:ligatures w14:val="none"/>
        </w:rPr>
      </w:pPr>
      <w:r w:rsidRPr="00DC6643">
        <w:rPr>
          <w:rFonts w:eastAsia="Calibri" w:cs="Times New Roman"/>
          <w:kern w:val="0"/>
          <w:sz w:val="28"/>
          <w:szCs w:val="28"/>
          <w:lang w:val="vi-VN"/>
          <w14:ligatures w14:val="none"/>
        </w:rPr>
        <w:tab/>
      </w:r>
      <w:r w:rsidR="00F038FC" w:rsidRPr="00DC6643">
        <w:rPr>
          <w:rFonts w:eastAsia="Calibri" w:cs="Times New Roman"/>
          <w:b/>
          <w:bCs/>
          <w:spacing w:val="-4"/>
          <w:kern w:val="0"/>
          <w:sz w:val="28"/>
          <w:szCs w:val="28"/>
          <w:lang w:val="vi-VN"/>
          <w14:ligatures w14:val="none"/>
        </w:rPr>
        <w:t>4</w:t>
      </w:r>
      <w:r w:rsidRPr="00DC6643">
        <w:rPr>
          <w:rFonts w:eastAsia="Calibri" w:cs="Times New Roman"/>
          <w:b/>
          <w:bCs/>
          <w:spacing w:val="-4"/>
          <w:kern w:val="0"/>
          <w:sz w:val="28"/>
          <w:szCs w:val="28"/>
          <w:lang w:val="vi-VN"/>
          <w14:ligatures w14:val="none"/>
        </w:rPr>
        <w:t xml:space="preserve">. </w:t>
      </w:r>
      <w:r w:rsidRPr="00DC6643">
        <w:rPr>
          <w:rFonts w:eastAsia="Calibri" w:cs="Times New Roman"/>
          <w:b/>
          <w:bCs/>
          <w:spacing w:val="-4"/>
          <w:kern w:val="0"/>
          <w:sz w:val="28"/>
          <w:szCs w:val="28"/>
          <w14:ligatures w14:val="none"/>
        </w:rPr>
        <w:t xml:space="preserve">Về tình hình, kết quả </w:t>
      </w:r>
      <w:r w:rsidRPr="00DC6643">
        <w:rPr>
          <w:rFonts w:eastAsia="Calibri" w:cs="Times New Roman"/>
          <w:b/>
          <w:bCs/>
          <w:spacing w:val="-4"/>
          <w:kern w:val="0"/>
          <w:sz w:val="28"/>
          <w:szCs w:val="28"/>
          <w:lang w:val="vi-VN"/>
          <w14:ligatures w14:val="none"/>
        </w:rPr>
        <w:t>bố trí trụ sở, cơ sở vật chất, tài sản công và phương tiện phục vụ hoạt động</w:t>
      </w:r>
    </w:p>
    <w:p w14:paraId="2F1E3049" w14:textId="14F96CF7" w:rsidR="00C319D7" w:rsidRPr="00C319D7" w:rsidRDefault="00C319D7" w:rsidP="00173DD0">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spacing w:val="-4"/>
          <w:kern w:val="0"/>
          <w:sz w:val="28"/>
          <w:szCs w:val="28"/>
          <w:lang w:val="en-SG"/>
          <w14:ligatures w14:val="none"/>
        </w:rPr>
      </w:pPr>
      <w:r w:rsidRPr="00C319D7">
        <w:rPr>
          <w:rFonts w:eastAsia="Calibri" w:cs="Times New Roman"/>
          <w:spacing w:val="-4"/>
          <w:kern w:val="0"/>
          <w:sz w:val="28"/>
          <w:szCs w:val="28"/>
          <w:lang w:val="en-SG"/>
          <w14:ligatures w14:val="none"/>
        </w:rPr>
        <w:t xml:space="preserve">Trước thời điểm vận hành mô hình chính quyền địa phương </w:t>
      </w:r>
      <w:r w:rsidR="00D56930">
        <w:rPr>
          <w:rFonts w:eastAsia="Calibri" w:cs="Times New Roman"/>
          <w:spacing w:val="-4"/>
          <w:kern w:val="0"/>
          <w:sz w:val="28"/>
          <w:szCs w:val="28"/>
          <w:lang w:val="en-SG"/>
          <w14:ligatures w14:val="none"/>
        </w:rPr>
        <w:t>2 cấp</w:t>
      </w:r>
      <w:r w:rsidRPr="00C319D7">
        <w:rPr>
          <w:rFonts w:eastAsia="Calibri" w:cs="Times New Roman"/>
          <w:spacing w:val="-4"/>
          <w:kern w:val="0"/>
          <w:sz w:val="28"/>
          <w:szCs w:val="28"/>
          <w:lang w:val="en-SG"/>
          <w14:ligatures w14:val="none"/>
        </w:rPr>
        <w:t>, Thành phố đã hoàn thành việc rà soát, kiểm kê tài sản công, trụ sở làm việc của các cơ quan, đơn vị thuộc diện sắp xếp; xây dựng phương án bàn giao, tiếp nhận, điều chuyển và bố trí sử dụng phù hợp với tổ chức bộ máy mới. Việc sắp xếp, xử lý tài sản công được thực hiện đồng bộ với quá trình sắp xếp đơn vị hành chính, bảo đảm hoạt động của các cơ quan, đơn vị không bị gián đoạn, không phát sinh khoảng trống trong quản lý nhà nước và phục vụ Nhân dân.</w:t>
      </w:r>
    </w:p>
    <w:p w14:paraId="72B943B7" w14:textId="5A220070" w:rsidR="00DB481D" w:rsidRPr="00FE5AE8" w:rsidRDefault="00C319D7" w:rsidP="00173DD0">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spacing w:val="-4"/>
          <w:kern w:val="0"/>
          <w:sz w:val="28"/>
          <w:szCs w:val="28"/>
          <w:lang w:val="en-SG"/>
          <w14:ligatures w14:val="none"/>
        </w:rPr>
      </w:pPr>
      <w:r w:rsidRPr="00C319D7">
        <w:rPr>
          <w:rFonts w:eastAsia="Calibri" w:cs="Times New Roman"/>
          <w:spacing w:val="-4"/>
          <w:kern w:val="0"/>
          <w:sz w:val="28"/>
          <w:szCs w:val="28"/>
          <w:lang w:val="en-SG"/>
          <w14:ligatures w14:val="none"/>
        </w:rPr>
        <w:t xml:space="preserve">Sau sắp xếp, Thành phố đã hoàn thành việc bàn giao, tiếp nhận trụ sở, tài sản, hồ sơ, tài liệu giữa các cơ quan, đơn vị; đồng thời rà soát, điều chỉnh phương án sử dụng đối với các cơ sở nhà, đất, trụ sở làm việc và tài sản công dôi dư. Phần lớn các trụ sở được bố trí, sử dụng ngay phục vụ hoạt động của hệ thống chính trị, Trung tâm Phục </w:t>
      </w:r>
      <w:r w:rsidRPr="00C319D7">
        <w:rPr>
          <w:rFonts w:eastAsia="Calibri" w:cs="Times New Roman"/>
          <w:spacing w:val="-4"/>
          <w:kern w:val="0"/>
          <w:sz w:val="28"/>
          <w:szCs w:val="28"/>
          <w:lang w:val="en-SG"/>
          <w14:ligatures w14:val="none"/>
        </w:rPr>
        <w:lastRenderedPageBreak/>
        <w:t>vụ hành chính công, các đơn vị sự nghiệp công lập và các nhiệm vụ phát triển kinh tế - xã hội tại địa phương</w:t>
      </w:r>
      <w:r w:rsidR="00FE5AE8">
        <w:rPr>
          <w:rFonts w:eastAsia="Calibri" w:cs="Times New Roman"/>
          <w:spacing w:val="-4"/>
          <w:kern w:val="0"/>
          <w:sz w:val="28"/>
          <w:szCs w:val="28"/>
          <w:lang w:val="en-SG"/>
          <w14:ligatures w14:val="none"/>
        </w:rPr>
        <w:t xml:space="preserve">. </w:t>
      </w:r>
      <w:r w:rsidR="00DB481D" w:rsidRPr="00DC6643">
        <w:rPr>
          <w:rFonts w:cs="Times New Roman"/>
          <w:bCs/>
          <w:sz w:val="28"/>
          <w:szCs w:val="28"/>
          <w:lang w:val="nl-NL"/>
        </w:rPr>
        <w:t>Kết quả cụ thể:</w:t>
      </w:r>
    </w:p>
    <w:p w14:paraId="698DBFA4" w14:textId="77777777" w:rsidR="00493369" w:rsidRDefault="00F24D87" w:rsidP="00493369">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kern w:val="0"/>
          <w:sz w:val="28"/>
          <w:szCs w:val="28"/>
          <w:lang w:val="vi-VN"/>
          <w14:ligatures w14:val="none"/>
        </w:rPr>
      </w:pPr>
      <w:r w:rsidRPr="00DC6643">
        <w:rPr>
          <w:rFonts w:cs="Times New Roman"/>
          <w:bCs/>
          <w:sz w:val="28"/>
          <w:szCs w:val="28"/>
          <w:lang w:val="nl-NL"/>
        </w:rPr>
        <w:tab/>
      </w:r>
      <w:r w:rsidRPr="00493369">
        <w:rPr>
          <w:rFonts w:eastAsia="Calibri" w:cs="Times New Roman"/>
          <w:bCs/>
          <w:kern w:val="0"/>
          <w:sz w:val="28"/>
          <w:szCs w:val="28"/>
          <w:lang w:val="vi-VN"/>
          <w14:ligatures w14:val="none"/>
        </w:rPr>
        <w:t>Trong tổng số 1.010 cơ sở nhà, đất thuộc diện sắp xếp, có 583 cơ sở tiếp tục sử dụng làm trụ sở làm việc của các xã, phườ</w:t>
      </w:r>
      <w:r w:rsidR="00DB481D" w:rsidRPr="00493369">
        <w:rPr>
          <w:rFonts w:eastAsia="Calibri" w:cs="Times New Roman"/>
          <w:bCs/>
          <w:kern w:val="0"/>
          <w:sz w:val="28"/>
          <w:szCs w:val="28"/>
          <w:lang w:val="vi-VN"/>
          <w14:ligatures w14:val="none"/>
        </w:rPr>
        <w:t>ng</w:t>
      </w:r>
      <w:r w:rsidR="00DB481D" w:rsidRPr="00493369">
        <w:rPr>
          <w:rFonts w:eastAsia="Calibri" w:cs="Times New Roman"/>
          <w:iCs/>
          <w:kern w:val="0"/>
          <w:sz w:val="28"/>
          <w:szCs w:val="28"/>
          <w:lang w:val="en-SG"/>
          <w14:ligatures w14:val="none"/>
        </w:rPr>
        <w:t>;</w:t>
      </w:r>
      <w:r w:rsidR="00493369">
        <w:rPr>
          <w:rFonts w:eastAsia="Calibri" w:cs="Times New Roman"/>
          <w:bCs/>
          <w:kern w:val="0"/>
          <w:sz w:val="28"/>
          <w:szCs w:val="28"/>
          <w:lang w:val="vi-VN"/>
          <w14:ligatures w14:val="none"/>
        </w:rPr>
        <w:t xml:space="preserve"> </w:t>
      </w:r>
      <w:r w:rsidRPr="00493369">
        <w:rPr>
          <w:rFonts w:eastAsia="Calibri" w:cs="Times New Roman"/>
          <w:bCs/>
          <w:kern w:val="0"/>
          <w:sz w:val="28"/>
          <w:szCs w:val="28"/>
          <w:lang w:val="vi-VN"/>
          <w14:ligatures w14:val="none"/>
        </w:rPr>
        <w:t>418 cơ sở thuộc diện xử lý theo phương án được phê duyệt; 09 cơ sở quy mô lớn được xây dựng phương án xử lý riêng. Đến nay, 100% cơ sở nhà, đất dôi dư đã được phê duyệt phương án xử lý; 343 cơ sở đã hoàn thành quyết định xử lý theo quy định; các cơ sở còn lại đang hoàn thiện thủ tục điều chuyển, chuyển đổi công năng hoặc bàn giao quản lý, bảo đảm hoàn thành theo lộ trình Thành phố đề ra.</w:t>
      </w:r>
    </w:p>
    <w:p w14:paraId="33496A61" w14:textId="0FEBEB1F" w:rsidR="00493369" w:rsidRPr="00493369" w:rsidRDefault="00493369" w:rsidP="00493369">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kern w:val="0"/>
          <w:sz w:val="28"/>
          <w:szCs w:val="28"/>
          <w:lang w:val="vi-VN"/>
          <w14:ligatures w14:val="none"/>
        </w:rPr>
      </w:pPr>
      <w:r>
        <w:rPr>
          <w:rFonts w:eastAsia="Calibri" w:cs="Times New Roman"/>
          <w:bCs/>
          <w:kern w:val="0"/>
          <w:sz w:val="28"/>
          <w:szCs w:val="28"/>
          <w:lang w:val="vi-VN"/>
          <w14:ligatures w14:val="none"/>
        </w:rPr>
        <w:tab/>
      </w:r>
      <w:r w:rsidRPr="0028311A">
        <w:rPr>
          <w:rFonts w:eastAsia="Calibri" w:cs="Times New Roman"/>
          <w:bCs/>
          <w:spacing w:val="-4"/>
          <w:kern w:val="0"/>
          <w:sz w:val="28"/>
          <w:szCs w:val="28"/>
          <w:lang w:val="vi-VN"/>
          <w14:ligatures w14:val="none"/>
        </w:rPr>
        <w:t>Việc xử lý tài sản công được thực hiện theo hướng ưu tiên phục vụ các nhu cầu dân sinh, phát triển giáo dục, y tế, văn hóa và an sinh xã hội. Theo phương án được phê duyệt, 69 cơ sở được chuyển đổi làm cơ sở giáo dục, 45 cơ sở làm cơ sở y tế, 180 cơ sở được bố trí làm nhà văn hóa, thư viện, địa điểm sinh hoạt cộng đồng, thiết chế thể thao và các công trình công cộng khác; 100 cơ sở được điều chuyển cho các cơ quan, đơn vị của Trung ương và Thành phố sử dụng; 11 cơ sở được giao quản lý, khai thác theo quy định; 13 cơ sở thực hiện thu hồi để phục vụ các dự án phát triển kinh tế - xã hội, quốc phòng, an ninh. Thực tiễn cho thấy nhiều cơ sở nhà, đất sau chuyển đổi đã phát huy hiệu quả rõ nét, góp phần mở rộng mạng lưới trường học, cơ sở khám chữa bệnh, thiết chế văn hóa cơ sở và nâng cao chất lượng phục vụ Nhân dân, đồng thời hạn chế nhu cầu đầu tư mới từ ngân sách nhà nướ</w:t>
      </w:r>
      <w:r>
        <w:rPr>
          <w:rFonts w:eastAsia="Calibri" w:cs="Times New Roman"/>
          <w:bCs/>
          <w:spacing w:val="-4"/>
          <w:kern w:val="0"/>
          <w:sz w:val="28"/>
          <w:szCs w:val="28"/>
          <w:lang w:val="vi-VN"/>
          <w14:ligatures w14:val="none"/>
        </w:rPr>
        <w:t>c.</w:t>
      </w:r>
    </w:p>
    <w:p w14:paraId="1244AEAD" w14:textId="3C89EE0A" w:rsidR="00DB481D" w:rsidRPr="00104583" w:rsidRDefault="00DB481D" w:rsidP="00DB481D">
      <w:pPr>
        <w:pBdr>
          <w:top w:val="dotted" w:sz="4" w:space="1" w:color="FFFFFF"/>
          <w:left w:val="dotted" w:sz="4" w:space="0" w:color="FFFFFF"/>
          <w:bottom w:val="dotted" w:sz="4" w:space="11" w:color="FFFFFF"/>
          <w:right w:val="dotted" w:sz="4" w:space="1" w:color="FFFFFF"/>
        </w:pBdr>
        <w:suppressAutoHyphens/>
        <w:spacing w:before="0" w:after="0" w:line="240" w:lineRule="auto"/>
        <w:ind w:firstLine="0"/>
        <w:rPr>
          <w:rFonts w:eastAsia="Calibri" w:cs="Times New Roman"/>
          <w:bCs/>
          <w:i/>
          <w:spacing w:val="-6"/>
          <w:kern w:val="0"/>
          <w:sz w:val="28"/>
          <w:szCs w:val="28"/>
          <w14:ligatures w14:val="none"/>
        </w:rPr>
      </w:pPr>
      <w:r w:rsidRPr="00104583">
        <w:rPr>
          <w:rFonts w:eastAsia="Calibri" w:cs="Times New Roman"/>
          <w:bCs/>
          <w:spacing w:val="-2"/>
          <w:kern w:val="0"/>
          <w:sz w:val="28"/>
          <w:szCs w:val="28"/>
          <w:lang w:val="vi-VN"/>
          <w14:ligatures w14:val="none"/>
        </w:rPr>
        <w:tab/>
      </w:r>
      <w:r w:rsidRPr="00104583">
        <w:rPr>
          <w:rFonts w:eastAsia="Calibri" w:cs="Times New Roman"/>
          <w:bCs/>
          <w:i/>
          <w:spacing w:val="-6"/>
          <w:kern w:val="0"/>
          <w:sz w:val="28"/>
          <w:szCs w:val="28"/>
          <w14:ligatures w14:val="none"/>
        </w:rPr>
        <w:t>Bảng: Kết quả sắ</w:t>
      </w:r>
      <w:r w:rsidR="00AF2496">
        <w:rPr>
          <w:rFonts w:eastAsia="Calibri" w:cs="Times New Roman"/>
          <w:bCs/>
          <w:i/>
          <w:spacing w:val="-6"/>
          <w:kern w:val="0"/>
          <w:sz w:val="28"/>
          <w:szCs w:val="28"/>
          <w14:ligatures w14:val="none"/>
        </w:rPr>
        <w:t>p</w:t>
      </w:r>
      <w:r w:rsidRPr="00104583">
        <w:rPr>
          <w:rFonts w:eastAsia="Calibri" w:cs="Times New Roman"/>
          <w:bCs/>
          <w:i/>
          <w:spacing w:val="-6"/>
          <w:kern w:val="0"/>
          <w:sz w:val="28"/>
          <w:szCs w:val="28"/>
          <w14:ligatures w14:val="none"/>
        </w:rPr>
        <w:t xml:space="preserve"> xếp, xử lý trụ sở tài sản công và đảm bảo điều kiện vận hành mô hình chính quyền địa phương </w:t>
      </w:r>
      <w:r w:rsidR="00AF6083">
        <w:rPr>
          <w:rFonts w:eastAsia="Calibri" w:cs="Times New Roman"/>
          <w:bCs/>
          <w:i/>
          <w:spacing w:val="-6"/>
          <w:kern w:val="0"/>
          <w:sz w:val="28"/>
          <w:szCs w:val="28"/>
          <w14:ligatures w14:val="none"/>
        </w:rPr>
        <w:t>2 cấp</w:t>
      </w:r>
      <w:r w:rsidRPr="00104583">
        <w:rPr>
          <w:rFonts w:eastAsia="Calibri" w:cs="Times New Roman"/>
          <w:bCs/>
          <w:i/>
          <w:spacing w:val="-6"/>
          <w:kern w:val="0"/>
          <w:sz w:val="28"/>
          <w:szCs w:val="28"/>
          <w14:ligatures w14:val="none"/>
        </w:rPr>
        <w:t>.</w:t>
      </w:r>
    </w:p>
    <w:tbl>
      <w:tblPr>
        <w:tblStyle w:val="TableGrid"/>
        <w:tblW w:w="8982" w:type="dxa"/>
        <w:tblInd w:w="279" w:type="dxa"/>
        <w:tblLook w:val="04A0" w:firstRow="1" w:lastRow="0" w:firstColumn="1" w:lastColumn="0" w:noHBand="0" w:noVBand="1"/>
      </w:tblPr>
      <w:tblGrid>
        <w:gridCol w:w="7679"/>
        <w:gridCol w:w="1303"/>
      </w:tblGrid>
      <w:tr w:rsidR="00DB481D" w:rsidRPr="00104583" w14:paraId="2CB9B17B" w14:textId="77777777" w:rsidTr="005C0118">
        <w:trPr>
          <w:trHeight w:val="304"/>
          <w:tblHeader/>
        </w:trPr>
        <w:tc>
          <w:tcPr>
            <w:tcW w:w="7679" w:type="dxa"/>
          </w:tcPr>
          <w:p w14:paraId="6BBE7951" w14:textId="77777777" w:rsidR="00DB481D" w:rsidRPr="00173DD0" w:rsidRDefault="00DB481D" w:rsidP="00B141C1">
            <w:pPr>
              <w:suppressAutoHyphens/>
              <w:ind w:firstLine="0"/>
              <w:jc w:val="center"/>
              <w:rPr>
                <w:rFonts w:eastAsia="Calibri" w:cs="Times New Roman"/>
                <w:b/>
                <w:bCs/>
                <w:spacing w:val="-6"/>
                <w:kern w:val="0"/>
                <w:sz w:val="24"/>
                <w:szCs w:val="24"/>
                <w14:ligatures w14:val="none"/>
              </w:rPr>
            </w:pPr>
            <w:r w:rsidRPr="00173DD0">
              <w:rPr>
                <w:rFonts w:eastAsia="Calibri" w:cs="Times New Roman"/>
                <w:b/>
                <w:bCs/>
                <w:spacing w:val="-6"/>
                <w:kern w:val="0"/>
                <w:sz w:val="24"/>
                <w:szCs w:val="24"/>
                <w14:ligatures w14:val="none"/>
              </w:rPr>
              <w:t>Nội dung</w:t>
            </w:r>
          </w:p>
        </w:tc>
        <w:tc>
          <w:tcPr>
            <w:tcW w:w="1303" w:type="dxa"/>
          </w:tcPr>
          <w:p w14:paraId="05411470" w14:textId="77777777" w:rsidR="00DB481D" w:rsidRPr="00173DD0" w:rsidRDefault="00DB481D" w:rsidP="00B141C1">
            <w:pPr>
              <w:suppressAutoHyphens/>
              <w:ind w:firstLine="0"/>
              <w:jc w:val="center"/>
              <w:rPr>
                <w:rFonts w:eastAsia="Calibri" w:cs="Times New Roman"/>
                <w:b/>
                <w:bCs/>
                <w:spacing w:val="-6"/>
                <w:kern w:val="0"/>
                <w:sz w:val="24"/>
                <w:szCs w:val="24"/>
                <w14:ligatures w14:val="none"/>
              </w:rPr>
            </w:pPr>
            <w:r w:rsidRPr="00173DD0">
              <w:rPr>
                <w:rFonts w:eastAsia="Calibri" w:cs="Times New Roman"/>
                <w:b/>
                <w:bCs/>
                <w:spacing w:val="-6"/>
                <w:kern w:val="0"/>
                <w:sz w:val="24"/>
                <w:szCs w:val="24"/>
                <w14:ligatures w14:val="none"/>
              </w:rPr>
              <w:t>Kết quả</w:t>
            </w:r>
          </w:p>
        </w:tc>
      </w:tr>
      <w:tr w:rsidR="00DB481D" w:rsidRPr="00104583" w14:paraId="281F64C1" w14:textId="77777777" w:rsidTr="005C0118">
        <w:trPr>
          <w:trHeight w:val="289"/>
        </w:trPr>
        <w:tc>
          <w:tcPr>
            <w:tcW w:w="7679" w:type="dxa"/>
          </w:tcPr>
          <w:p w14:paraId="6ADA7646" w14:textId="77777777" w:rsidR="00DB481D" w:rsidRPr="00173DD0" w:rsidRDefault="00DB481D" w:rsidP="00DB481D">
            <w:pPr>
              <w:suppressAutoHyphens/>
              <w:ind w:firstLine="0"/>
              <w:rPr>
                <w:rFonts w:eastAsia="Calibri" w:cs="Times New Roman"/>
                <w:b/>
                <w:bCs/>
                <w:spacing w:val="-6"/>
                <w:kern w:val="0"/>
                <w:sz w:val="24"/>
                <w:szCs w:val="24"/>
                <w14:ligatures w14:val="none"/>
              </w:rPr>
            </w:pPr>
            <w:r w:rsidRPr="00173DD0">
              <w:rPr>
                <w:rFonts w:eastAsia="Calibri" w:cs="Times New Roman"/>
                <w:bCs/>
                <w:spacing w:val="-6"/>
                <w:kern w:val="0"/>
                <w:sz w:val="24"/>
                <w:szCs w:val="24"/>
                <w:lang w:val="en-SG"/>
                <w14:ligatures w14:val="none"/>
              </w:rPr>
              <w:t>Tổng số trụ sở thuộc diện rà soát, sắp xếp</w:t>
            </w:r>
          </w:p>
        </w:tc>
        <w:tc>
          <w:tcPr>
            <w:tcW w:w="1303" w:type="dxa"/>
          </w:tcPr>
          <w:p w14:paraId="59F85D47" w14:textId="77777777" w:rsidR="00DB481D" w:rsidRPr="00173DD0" w:rsidRDefault="00DB481D" w:rsidP="00DB481D">
            <w:pPr>
              <w:suppressAutoHyphens/>
              <w:ind w:firstLine="0"/>
              <w:jc w:val="center"/>
              <w:rPr>
                <w:rFonts w:eastAsia="Calibri" w:cs="Times New Roman"/>
                <w:bCs/>
                <w:spacing w:val="-6"/>
                <w:kern w:val="0"/>
                <w:sz w:val="24"/>
                <w:szCs w:val="24"/>
                <w14:ligatures w14:val="none"/>
              </w:rPr>
            </w:pPr>
            <w:r w:rsidRPr="00173DD0">
              <w:rPr>
                <w:rFonts w:eastAsia="Calibri" w:cs="Times New Roman"/>
                <w:bCs/>
                <w:spacing w:val="-6"/>
                <w:kern w:val="0"/>
                <w:sz w:val="24"/>
                <w:szCs w:val="24"/>
                <w14:ligatures w14:val="none"/>
              </w:rPr>
              <w:t>1.010</w:t>
            </w:r>
          </w:p>
        </w:tc>
      </w:tr>
      <w:tr w:rsidR="00DB481D" w:rsidRPr="00104583" w14:paraId="0B541E48" w14:textId="77777777" w:rsidTr="005C0118">
        <w:trPr>
          <w:trHeight w:val="304"/>
        </w:trPr>
        <w:tc>
          <w:tcPr>
            <w:tcW w:w="7679" w:type="dxa"/>
          </w:tcPr>
          <w:p w14:paraId="57691289" w14:textId="77777777" w:rsidR="00DB481D" w:rsidRPr="00173DD0" w:rsidRDefault="00DB481D" w:rsidP="00DB481D">
            <w:pPr>
              <w:suppressAutoHyphens/>
              <w:ind w:firstLine="0"/>
              <w:rPr>
                <w:rFonts w:eastAsia="Calibri" w:cs="Times New Roman"/>
                <w:bCs/>
                <w:spacing w:val="-6"/>
                <w:kern w:val="0"/>
                <w:sz w:val="24"/>
                <w:szCs w:val="24"/>
                <w:lang w:val="en-SG"/>
                <w14:ligatures w14:val="none"/>
              </w:rPr>
            </w:pPr>
            <w:r w:rsidRPr="00173DD0">
              <w:rPr>
                <w:rFonts w:eastAsia="Calibri" w:cs="Times New Roman"/>
                <w:bCs/>
                <w:spacing w:val="-6"/>
                <w:kern w:val="0"/>
                <w:sz w:val="24"/>
                <w:szCs w:val="24"/>
                <w:lang w:val="en-SG"/>
                <w14:ligatures w14:val="none"/>
              </w:rPr>
              <w:t>Trụ sở tiếp tục sử dụng làm trụ sở xã, phường</w:t>
            </w:r>
          </w:p>
        </w:tc>
        <w:tc>
          <w:tcPr>
            <w:tcW w:w="1303" w:type="dxa"/>
          </w:tcPr>
          <w:p w14:paraId="74F8E41D" w14:textId="77777777" w:rsidR="00DB481D" w:rsidRPr="00173DD0" w:rsidRDefault="00DB481D" w:rsidP="00DB481D">
            <w:pPr>
              <w:suppressAutoHyphens/>
              <w:ind w:firstLine="0"/>
              <w:jc w:val="center"/>
              <w:rPr>
                <w:rFonts w:eastAsia="Calibri" w:cs="Times New Roman"/>
                <w:bCs/>
                <w:spacing w:val="-6"/>
                <w:kern w:val="0"/>
                <w:sz w:val="24"/>
                <w:szCs w:val="24"/>
                <w14:ligatures w14:val="none"/>
              </w:rPr>
            </w:pPr>
            <w:r w:rsidRPr="00173DD0">
              <w:rPr>
                <w:rFonts w:eastAsia="Calibri" w:cs="Times New Roman"/>
                <w:bCs/>
                <w:spacing w:val="-6"/>
                <w:kern w:val="0"/>
                <w:sz w:val="24"/>
                <w:szCs w:val="24"/>
                <w14:ligatures w14:val="none"/>
              </w:rPr>
              <w:t>583</w:t>
            </w:r>
          </w:p>
        </w:tc>
      </w:tr>
      <w:tr w:rsidR="00DB481D" w:rsidRPr="00104583" w14:paraId="6D911FF0" w14:textId="77777777" w:rsidTr="005C0118">
        <w:trPr>
          <w:trHeight w:val="289"/>
        </w:trPr>
        <w:tc>
          <w:tcPr>
            <w:tcW w:w="7679" w:type="dxa"/>
          </w:tcPr>
          <w:p w14:paraId="351A5971" w14:textId="77777777" w:rsidR="00DB481D" w:rsidRPr="00173DD0" w:rsidRDefault="00DB481D" w:rsidP="00DB481D">
            <w:pPr>
              <w:suppressAutoHyphens/>
              <w:ind w:firstLine="0"/>
              <w:rPr>
                <w:rFonts w:eastAsia="Calibri" w:cs="Times New Roman"/>
                <w:bCs/>
                <w:spacing w:val="-6"/>
                <w:kern w:val="0"/>
                <w:sz w:val="24"/>
                <w:szCs w:val="24"/>
                <w:lang w:val="en-SG"/>
                <w14:ligatures w14:val="none"/>
              </w:rPr>
            </w:pPr>
            <w:r w:rsidRPr="00173DD0">
              <w:rPr>
                <w:rFonts w:eastAsia="Calibri" w:cs="Times New Roman"/>
                <w:bCs/>
                <w:spacing w:val="-6"/>
                <w:kern w:val="0"/>
                <w:sz w:val="24"/>
                <w:szCs w:val="24"/>
                <w:lang w:val="en-SG"/>
                <w14:ligatures w14:val="none"/>
              </w:rPr>
              <w:t>Trụ sở không tiếp tục sử dụng làm trụ sở xã, phường</w:t>
            </w:r>
          </w:p>
        </w:tc>
        <w:tc>
          <w:tcPr>
            <w:tcW w:w="1303" w:type="dxa"/>
          </w:tcPr>
          <w:p w14:paraId="4EE6211C" w14:textId="77777777" w:rsidR="00DB481D" w:rsidRPr="00173DD0" w:rsidRDefault="00DB481D" w:rsidP="00DB481D">
            <w:pPr>
              <w:suppressAutoHyphens/>
              <w:ind w:firstLine="0"/>
              <w:jc w:val="center"/>
              <w:rPr>
                <w:rFonts w:eastAsia="Calibri" w:cs="Times New Roman"/>
                <w:bCs/>
                <w:spacing w:val="-6"/>
                <w:kern w:val="0"/>
                <w:sz w:val="24"/>
                <w:szCs w:val="24"/>
                <w14:ligatures w14:val="none"/>
              </w:rPr>
            </w:pPr>
            <w:r w:rsidRPr="00173DD0">
              <w:rPr>
                <w:rFonts w:eastAsia="Calibri" w:cs="Times New Roman"/>
                <w:bCs/>
                <w:spacing w:val="-6"/>
                <w:kern w:val="0"/>
                <w:sz w:val="24"/>
                <w:szCs w:val="24"/>
                <w14:ligatures w14:val="none"/>
              </w:rPr>
              <w:t>418</w:t>
            </w:r>
          </w:p>
        </w:tc>
      </w:tr>
      <w:tr w:rsidR="00DB481D" w:rsidRPr="00104583" w14:paraId="4BBD9EC8" w14:textId="77777777" w:rsidTr="005C0118">
        <w:trPr>
          <w:trHeight w:val="304"/>
        </w:trPr>
        <w:tc>
          <w:tcPr>
            <w:tcW w:w="7679" w:type="dxa"/>
          </w:tcPr>
          <w:p w14:paraId="7383222F" w14:textId="77777777" w:rsidR="00DB481D" w:rsidRPr="00173DD0" w:rsidRDefault="00DB481D" w:rsidP="00DB481D">
            <w:pPr>
              <w:suppressAutoHyphens/>
              <w:ind w:firstLine="0"/>
              <w:rPr>
                <w:rFonts w:eastAsia="Calibri" w:cs="Times New Roman"/>
                <w:bCs/>
                <w:spacing w:val="-2"/>
                <w:kern w:val="0"/>
                <w:sz w:val="24"/>
                <w:szCs w:val="24"/>
                <w:lang w:val="en-SG"/>
                <w14:ligatures w14:val="none"/>
              </w:rPr>
            </w:pPr>
            <w:r w:rsidRPr="00173DD0">
              <w:rPr>
                <w:rFonts w:eastAsia="Calibri" w:cs="Times New Roman"/>
                <w:bCs/>
                <w:spacing w:val="-2"/>
                <w:kern w:val="0"/>
                <w:sz w:val="24"/>
                <w:szCs w:val="24"/>
                <w:lang w:val="en-SG"/>
                <w14:ligatures w14:val="none"/>
              </w:rPr>
              <w:t>Trụ sở có quy mô lớn trên 10.000m2 sàn thực hiện phương án riêng</w:t>
            </w:r>
            <w:r w:rsidRPr="00173DD0">
              <w:rPr>
                <w:rStyle w:val="FootnoteReference"/>
                <w:rFonts w:eastAsia="Calibri" w:cs="Times New Roman"/>
                <w:bCs/>
                <w:i/>
                <w:spacing w:val="-2"/>
                <w:kern w:val="0"/>
                <w:sz w:val="24"/>
                <w:szCs w:val="24"/>
                <w:lang w:val="vi-VN"/>
                <w14:ligatures w14:val="none"/>
              </w:rPr>
              <w:footnoteReference w:id="29"/>
            </w:r>
            <w:r w:rsidRPr="00173DD0">
              <w:rPr>
                <w:rFonts w:eastAsia="Calibri" w:cs="Times New Roman"/>
                <w:bCs/>
                <w:i/>
                <w:spacing w:val="-2"/>
                <w:kern w:val="0"/>
                <w:sz w:val="24"/>
                <w:szCs w:val="24"/>
                <w:lang w:val="vi-VN"/>
                <w14:ligatures w14:val="none"/>
              </w:rPr>
              <w:t>.</w:t>
            </w:r>
            <w:r w:rsidRPr="00173DD0">
              <w:rPr>
                <w:rFonts w:eastAsia="Calibri" w:cs="Times New Roman"/>
                <w:bCs/>
                <w:spacing w:val="-2"/>
                <w:kern w:val="0"/>
                <w:sz w:val="24"/>
                <w:szCs w:val="24"/>
                <w:lang w:val="vi-VN"/>
                <w14:ligatures w14:val="none"/>
              </w:rPr>
              <w:t xml:space="preserve"> </w:t>
            </w:r>
          </w:p>
        </w:tc>
        <w:tc>
          <w:tcPr>
            <w:tcW w:w="1303" w:type="dxa"/>
          </w:tcPr>
          <w:p w14:paraId="08C369C7" w14:textId="77777777" w:rsidR="00DB481D" w:rsidRPr="00173DD0" w:rsidRDefault="00DB481D" w:rsidP="00DB481D">
            <w:pPr>
              <w:suppressAutoHyphens/>
              <w:ind w:firstLine="0"/>
              <w:jc w:val="center"/>
              <w:rPr>
                <w:rFonts w:eastAsia="Calibri" w:cs="Times New Roman"/>
                <w:bCs/>
                <w:spacing w:val="-6"/>
                <w:kern w:val="0"/>
                <w:sz w:val="24"/>
                <w:szCs w:val="24"/>
                <w14:ligatures w14:val="none"/>
              </w:rPr>
            </w:pPr>
            <w:r w:rsidRPr="00173DD0">
              <w:rPr>
                <w:rFonts w:eastAsia="Calibri" w:cs="Times New Roman"/>
                <w:bCs/>
                <w:spacing w:val="-6"/>
                <w:kern w:val="0"/>
                <w:sz w:val="24"/>
                <w:szCs w:val="24"/>
                <w14:ligatures w14:val="none"/>
              </w:rPr>
              <w:t>09</w:t>
            </w:r>
          </w:p>
        </w:tc>
      </w:tr>
      <w:tr w:rsidR="00DB481D" w:rsidRPr="00104583" w14:paraId="6AF85901" w14:textId="77777777" w:rsidTr="005C0118">
        <w:trPr>
          <w:trHeight w:val="609"/>
        </w:trPr>
        <w:tc>
          <w:tcPr>
            <w:tcW w:w="7679" w:type="dxa"/>
          </w:tcPr>
          <w:p w14:paraId="44812DEE" w14:textId="77777777" w:rsidR="00DB481D" w:rsidRPr="00173DD0" w:rsidRDefault="00DB481D" w:rsidP="00B141C1">
            <w:pPr>
              <w:suppressAutoHyphens/>
              <w:ind w:firstLine="0"/>
              <w:rPr>
                <w:rFonts w:eastAsia="Calibri" w:cs="Times New Roman"/>
                <w:b/>
                <w:bCs/>
                <w:spacing w:val="-6"/>
                <w:kern w:val="0"/>
                <w:sz w:val="24"/>
                <w:szCs w:val="24"/>
                <w:lang w:val="en-SG"/>
                <w14:ligatures w14:val="none"/>
              </w:rPr>
            </w:pPr>
            <w:r w:rsidRPr="00173DD0">
              <w:rPr>
                <w:rFonts w:eastAsia="Calibri" w:cs="Times New Roman"/>
                <w:b/>
                <w:bCs/>
                <w:spacing w:val="-6"/>
                <w:kern w:val="0"/>
                <w:sz w:val="24"/>
                <w:szCs w:val="24"/>
                <w:lang w:val="en-SG"/>
                <w14:ligatures w14:val="none"/>
              </w:rPr>
              <w:t xml:space="preserve"> </w:t>
            </w:r>
            <w:r w:rsidRPr="00173DD0">
              <w:rPr>
                <w:rFonts w:cs="Times New Roman"/>
                <w:sz w:val="24"/>
                <w:szCs w:val="24"/>
              </w:rPr>
              <w:t>- Đối với 418 trụ sở không còn nhu cầu làm trụ sở xã, phường, Thành phố định hướng xử lý theo các nhóm:</w:t>
            </w:r>
          </w:p>
        </w:tc>
        <w:tc>
          <w:tcPr>
            <w:tcW w:w="1303" w:type="dxa"/>
          </w:tcPr>
          <w:p w14:paraId="2ACBE40C" w14:textId="77777777" w:rsidR="00DB481D" w:rsidRPr="00173DD0" w:rsidRDefault="00DB481D" w:rsidP="00B141C1">
            <w:pPr>
              <w:suppressAutoHyphens/>
              <w:ind w:firstLine="0"/>
              <w:jc w:val="center"/>
              <w:rPr>
                <w:rFonts w:eastAsia="Calibri" w:cs="Times New Roman"/>
                <w:bCs/>
                <w:spacing w:val="-6"/>
                <w:kern w:val="0"/>
                <w:sz w:val="24"/>
                <w:szCs w:val="24"/>
                <w14:ligatures w14:val="none"/>
              </w:rPr>
            </w:pPr>
          </w:p>
        </w:tc>
      </w:tr>
      <w:tr w:rsidR="00DB481D" w:rsidRPr="00104583" w14:paraId="737C8CA3" w14:textId="77777777" w:rsidTr="005C0118">
        <w:trPr>
          <w:trHeight w:val="304"/>
        </w:trPr>
        <w:tc>
          <w:tcPr>
            <w:tcW w:w="7679" w:type="dxa"/>
          </w:tcPr>
          <w:p w14:paraId="547B617D" w14:textId="127DD2B2" w:rsidR="00DB481D" w:rsidRPr="00173DD0" w:rsidRDefault="00DB481D" w:rsidP="00B141C1">
            <w:pPr>
              <w:suppressAutoHyphens/>
              <w:ind w:firstLine="0"/>
              <w:rPr>
                <w:rFonts w:eastAsia="Calibri" w:cs="Times New Roman"/>
                <w:bCs/>
                <w:spacing w:val="-6"/>
                <w:kern w:val="0"/>
                <w:sz w:val="24"/>
                <w:szCs w:val="24"/>
                <w:lang w:val="en-SG"/>
                <w14:ligatures w14:val="none"/>
              </w:rPr>
            </w:pPr>
            <w:r w:rsidRPr="00173DD0">
              <w:rPr>
                <w:rFonts w:eastAsia="Calibri" w:cs="Times New Roman"/>
                <w:bCs/>
                <w:spacing w:val="-6"/>
                <w:kern w:val="0"/>
                <w:sz w:val="24"/>
                <w:szCs w:val="24"/>
                <w:lang w:val="en-SG"/>
                <w14:ligatures w14:val="none"/>
              </w:rPr>
              <w:t>(1)</w:t>
            </w:r>
            <w:r w:rsidR="00AF2496">
              <w:rPr>
                <w:rFonts w:eastAsia="Calibri" w:cs="Times New Roman"/>
                <w:bCs/>
                <w:spacing w:val="-6"/>
                <w:kern w:val="0"/>
                <w:sz w:val="24"/>
                <w:szCs w:val="24"/>
                <w:lang w:val="en-SG"/>
                <w14:ligatures w14:val="none"/>
              </w:rPr>
              <w:t xml:space="preserve"> </w:t>
            </w:r>
            <w:r w:rsidRPr="00173DD0">
              <w:rPr>
                <w:rFonts w:eastAsia="Calibri" w:cs="Times New Roman"/>
                <w:bCs/>
                <w:spacing w:val="-6"/>
                <w:kern w:val="0"/>
                <w:sz w:val="24"/>
                <w:szCs w:val="24"/>
                <w:lang w:val="en-SG"/>
                <w14:ligatures w14:val="none"/>
              </w:rPr>
              <w:t xml:space="preserve">Trụ sở </w:t>
            </w:r>
            <w:r w:rsidRPr="00173DD0">
              <w:rPr>
                <w:rFonts w:eastAsia="Calibri" w:cs="Times New Roman"/>
                <w:spacing w:val="-2"/>
                <w:kern w:val="0"/>
                <w:sz w:val="24"/>
                <w:szCs w:val="24"/>
                <w14:ligatures w14:val="none"/>
              </w:rPr>
              <w:t xml:space="preserve">chuyển đổi công năng làm cơ sở giáo dục và đào tạo </w:t>
            </w:r>
          </w:p>
        </w:tc>
        <w:tc>
          <w:tcPr>
            <w:tcW w:w="1303" w:type="dxa"/>
          </w:tcPr>
          <w:p w14:paraId="1C57E86E" w14:textId="77777777" w:rsidR="00DB481D" w:rsidRPr="00173DD0" w:rsidRDefault="00DB481D" w:rsidP="00B141C1">
            <w:pPr>
              <w:suppressAutoHyphens/>
              <w:ind w:firstLine="0"/>
              <w:jc w:val="center"/>
              <w:rPr>
                <w:rFonts w:eastAsia="Calibri" w:cs="Times New Roman"/>
                <w:bCs/>
                <w:spacing w:val="-6"/>
                <w:kern w:val="0"/>
                <w:sz w:val="24"/>
                <w:szCs w:val="24"/>
                <w14:ligatures w14:val="none"/>
              </w:rPr>
            </w:pPr>
            <w:r w:rsidRPr="00173DD0">
              <w:rPr>
                <w:rFonts w:eastAsia="Calibri" w:cs="Times New Roman"/>
                <w:bCs/>
                <w:spacing w:val="-6"/>
                <w:kern w:val="0"/>
                <w:sz w:val="24"/>
                <w:szCs w:val="24"/>
                <w14:ligatures w14:val="none"/>
              </w:rPr>
              <w:t>69</w:t>
            </w:r>
          </w:p>
        </w:tc>
      </w:tr>
      <w:tr w:rsidR="00DB481D" w:rsidRPr="00104583" w14:paraId="2B9A9A0B" w14:textId="77777777" w:rsidTr="005C0118">
        <w:trPr>
          <w:trHeight w:val="289"/>
        </w:trPr>
        <w:tc>
          <w:tcPr>
            <w:tcW w:w="7679" w:type="dxa"/>
          </w:tcPr>
          <w:p w14:paraId="0C2C50C3" w14:textId="77777777" w:rsidR="00DB481D" w:rsidRPr="00173DD0" w:rsidRDefault="00DB481D" w:rsidP="00B141C1">
            <w:pPr>
              <w:suppressAutoHyphens/>
              <w:ind w:firstLine="0"/>
              <w:rPr>
                <w:rFonts w:eastAsia="Calibri" w:cs="Times New Roman"/>
                <w:bCs/>
                <w:spacing w:val="-6"/>
                <w:kern w:val="0"/>
                <w:sz w:val="24"/>
                <w:szCs w:val="24"/>
                <w:lang w:val="en-SG"/>
                <w14:ligatures w14:val="none"/>
              </w:rPr>
            </w:pPr>
            <w:r w:rsidRPr="00173DD0">
              <w:rPr>
                <w:rFonts w:eastAsia="Calibri" w:cs="Times New Roman"/>
                <w:bCs/>
                <w:spacing w:val="-6"/>
                <w:kern w:val="0"/>
                <w:sz w:val="24"/>
                <w:szCs w:val="24"/>
                <w:lang w:val="en-SG"/>
                <w14:ligatures w14:val="none"/>
              </w:rPr>
              <w:t xml:space="preserve">(2) Trụ sở </w:t>
            </w:r>
            <w:r w:rsidRPr="00173DD0">
              <w:rPr>
                <w:rFonts w:eastAsia="Calibri" w:cs="Times New Roman"/>
                <w:spacing w:val="-2"/>
                <w:kern w:val="0"/>
                <w:sz w:val="24"/>
                <w:szCs w:val="24"/>
                <w14:ligatures w14:val="none"/>
              </w:rPr>
              <w:t xml:space="preserve">điều chuyển, chuyển đổi công năng làm cơ sở y tế </w:t>
            </w:r>
          </w:p>
        </w:tc>
        <w:tc>
          <w:tcPr>
            <w:tcW w:w="1303" w:type="dxa"/>
          </w:tcPr>
          <w:p w14:paraId="1B2312F2" w14:textId="77777777" w:rsidR="00DB481D" w:rsidRPr="00173DD0" w:rsidRDefault="00DB481D" w:rsidP="00B141C1">
            <w:pPr>
              <w:suppressAutoHyphens/>
              <w:ind w:firstLine="0"/>
              <w:jc w:val="center"/>
              <w:rPr>
                <w:rFonts w:eastAsia="Calibri" w:cs="Times New Roman"/>
                <w:bCs/>
                <w:spacing w:val="-6"/>
                <w:kern w:val="0"/>
                <w:sz w:val="24"/>
                <w:szCs w:val="24"/>
                <w14:ligatures w14:val="none"/>
              </w:rPr>
            </w:pPr>
            <w:r w:rsidRPr="00173DD0">
              <w:rPr>
                <w:rFonts w:eastAsia="Calibri" w:cs="Times New Roman"/>
                <w:bCs/>
                <w:spacing w:val="-6"/>
                <w:kern w:val="0"/>
                <w:sz w:val="24"/>
                <w:szCs w:val="24"/>
                <w14:ligatures w14:val="none"/>
              </w:rPr>
              <w:t>45</w:t>
            </w:r>
          </w:p>
        </w:tc>
      </w:tr>
      <w:tr w:rsidR="00DB481D" w:rsidRPr="00104583" w14:paraId="26BBF5BD" w14:textId="77777777" w:rsidTr="005C0118">
        <w:trPr>
          <w:trHeight w:val="913"/>
        </w:trPr>
        <w:tc>
          <w:tcPr>
            <w:tcW w:w="7679" w:type="dxa"/>
          </w:tcPr>
          <w:p w14:paraId="65146073" w14:textId="77777777" w:rsidR="00DB481D" w:rsidRPr="00173DD0" w:rsidRDefault="00DB481D" w:rsidP="00B141C1">
            <w:pPr>
              <w:suppressAutoHyphens/>
              <w:ind w:firstLine="0"/>
              <w:rPr>
                <w:rFonts w:eastAsia="Calibri" w:cs="Times New Roman"/>
                <w:bCs/>
                <w:spacing w:val="-10"/>
                <w:kern w:val="0"/>
                <w:sz w:val="24"/>
                <w:szCs w:val="24"/>
                <w:lang w:val="en-SG"/>
                <w14:ligatures w14:val="none"/>
              </w:rPr>
            </w:pPr>
            <w:r w:rsidRPr="00173DD0">
              <w:rPr>
                <w:rFonts w:eastAsia="Calibri" w:cs="Times New Roman"/>
                <w:bCs/>
                <w:spacing w:val="-10"/>
                <w:kern w:val="0"/>
                <w:sz w:val="24"/>
                <w:szCs w:val="24"/>
                <w:lang w:val="en-SG"/>
                <w14:ligatures w14:val="none"/>
              </w:rPr>
              <w:t xml:space="preserve">(3) Trụ sở </w:t>
            </w:r>
            <w:r w:rsidRPr="00173DD0">
              <w:rPr>
                <w:rFonts w:eastAsia="Calibri" w:cs="Times New Roman"/>
                <w:spacing w:val="-2"/>
                <w:kern w:val="0"/>
                <w:sz w:val="24"/>
                <w:szCs w:val="24"/>
                <w14:ligatures w14:val="none"/>
              </w:rPr>
              <w:t xml:space="preserve">chuyển đổi công năng hoặc điều chuyển làm thiết chế văn hóa - thể thao, nhà văn hóa, thư viện, nhà sinh hoạt cộng đồng, sân thể thao và công trình công cộng thuộc xã </w:t>
            </w:r>
          </w:p>
        </w:tc>
        <w:tc>
          <w:tcPr>
            <w:tcW w:w="1303" w:type="dxa"/>
          </w:tcPr>
          <w:p w14:paraId="59C50E6B" w14:textId="77777777" w:rsidR="00DB481D" w:rsidRPr="00173DD0" w:rsidRDefault="00DB481D" w:rsidP="00B141C1">
            <w:pPr>
              <w:suppressAutoHyphens/>
              <w:ind w:firstLine="0"/>
              <w:jc w:val="center"/>
              <w:rPr>
                <w:rFonts w:eastAsia="Calibri" w:cs="Times New Roman"/>
                <w:bCs/>
                <w:spacing w:val="-6"/>
                <w:kern w:val="0"/>
                <w:sz w:val="24"/>
                <w:szCs w:val="24"/>
                <w14:ligatures w14:val="none"/>
              </w:rPr>
            </w:pPr>
          </w:p>
          <w:p w14:paraId="77C6F543" w14:textId="77777777" w:rsidR="00DB481D" w:rsidRPr="00173DD0" w:rsidRDefault="00DB481D" w:rsidP="00B141C1">
            <w:pPr>
              <w:suppressAutoHyphens/>
              <w:ind w:firstLine="0"/>
              <w:jc w:val="center"/>
              <w:rPr>
                <w:rFonts w:eastAsia="Calibri" w:cs="Times New Roman"/>
                <w:bCs/>
                <w:spacing w:val="-6"/>
                <w:kern w:val="0"/>
                <w:sz w:val="24"/>
                <w:szCs w:val="24"/>
                <w14:ligatures w14:val="none"/>
              </w:rPr>
            </w:pPr>
            <w:r w:rsidRPr="00173DD0">
              <w:rPr>
                <w:rFonts w:eastAsia="Calibri" w:cs="Times New Roman"/>
                <w:bCs/>
                <w:spacing w:val="-6"/>
                <w:kern w:val="0"/>
                <w:sz w:val="24"/>
                <w:szCs w:val="24"/>
                <w14:ligatures w14:val="none"/>
              </w:rPr>
              <w:t>180</w:t>
            </w:r>
          </w:p>
        </w:tc>
      </w:tr>
      <w:tr w:rsidR="00DB481D" w:rsidRPr="00173DD0" w14:paraId="48AFE24F" w14:textId="77777777" w:rsidTr="005C0118">
        <w:trPr>
          <w:trHeight w:val="289"/>
        </w:trPr>
        <w:tc>
          <w:tcPr>
            <w:tcW w:w="7679" w:type="dxa"/>
          </w:tcPr>
          <w:p w14:paraId="13CF2ACE" w14:textId="77777777" w:rsidR="00DB481D" w:rsidRPr="00173DD0" w:rsidRDefault="00DB481D" w:rsidP="00B141C1">
            <w:pPr>
              <w:suppressAutoHyphens/>
              <w:ind w:firstLine="0"/>
              <w:rPr>
                <w:rFonts w:eastAsia="Calibri" w:cs="Times New Roman"/>
                <w:bCs/>
                <w:spacing w:val="-10"/>
                <w:kern w:val="0"/>
                <w:sz w:val="24"/>
                <w:szCs w:val="24"/>
                <w:lang w:val="en-SG"/>
                <w14:ligatures w14:val="none"/>
              </w:rPr>
            </w:pPr>
            <w:r w:rsidRPr="00173DD0">
              <w:rPr>
                <w:rFonts w:eastAsia="Calibri" w:cs="Times New Roman"/>
                <w:bCs/>
                <w:spacing w:val="-10"/>
                <w:kern w:val="0"/>
                <w:sz w:val="24"/>
                <w:szCs w:val="24"/>
                <w:lang w:val="en-SG"/>
                <w14:ligatures w14:val="none"/>
              </w:rPr>
              <w:t>(4) Trụ sở điều chuyển cho cơ quan Trung ương, Thành phố</w:t>
            </w:r>
          </w:p>
        </w:tc>
        <w:tc>
          <w:tcPr>
            <w:tcW w:w="1303" w:type="dxa"/>
          </w:tcPr>
          <w:p w14:paraId="0DA9DDD5" w14:textId="77777777" w:rsidR="00DB481D" w:rsidRPr="00173DD0" w:rsidRDefault="00DB481D" w:rsidP="00B141C1">
            <w:pPr>
              <w:suppressAutoHyphens/>
              <w:ind w:firstLine="0"/>
              <w:jc w:val="center"/>
              <w:rPr>
                <w:rFonts w:eastAsia="Calibri" w:cs="Times New Roman"/>
                <w:bCs/>
                <w:spacing w:val="-6"/>
                <w:kern w:val="0"/>
                <w:sz w:val="24"/>
                <w:szCs w:val="24"/>
                <w14:ligatures w14:val="none"/>
              </w:rPr>
            </w:pPr>
            <w:r w:rsidRPr="00173DD0">
              <w:rPr>
                <w:rFonts w:eastAsia="Calibri" w:cs="Times New Roman"/>
                <w:bCs/>
                <w:spacing w:val="-6"/>
                <w:kern w:val="0"/>
                <w:sz w:val="24"/>
                <w:szCs w:val="24"/>
                <w14:ligatures w14:val="none"/>
              </w:rPr>
              <w:t>100</w:t>
            </w:r>
          </w:p>
        </w:tc>
      </w:tr>
      <w:tr w:rsidR="00DB481D" w:rsidRPr="00173DD0" w14:paraId="449B742F" w14:textId="77777777" w:rsidTr="005C0118">
        <w:trPr>
          <w:trHeight w:val="609"/>
        </w:trPr>
        <w:tc>
          <w:tcPr>
            <w:tcW w:w="7679" w:type="dxa"/>
          </w:tcPr>
          <w:p w14:paraId="1E89D7CE" w14:textId="77777777" w:rsidR="00DB481D" w:rsidRPr="00173DD0" w:rsidRDefault="00DB481D" w:rsidP="00173DD0">
            <w:pPr>
              <w:suppressAutoHyphens/>
              <w:ind w:firstLine="0"/>
              <w:rPr>
                <w:rFonts w:eastAsia="Calibri" w:cs="Times New Roman"/>
                <w:bCs/>
                <w:spacing w:val="-10"/>
                <w:kern w:val="0"/>
                <w:sz w:val="24"/>
                <w:szCs w:val="24"/>
                <w:lang w:val="en-SG"/>
                <w14:ligatures w14:val="none"/>
              </w:rPr>
            </w:pPr>
            <w:r w:rsidRPr="00173DD0">
              <w:rPr>
                <w:rFonts w:eastAsia="Calibri" w:cs="Times New Roman"/>
                <w:bCs/>
                <w:spacing w:val="-10"/>
                <w:kern w:val="0"/>
                <w:sz w:val="24"/>
                <w:szCs w:val="24"/>
                <w:lang w:val="en-SG"/>
                <w14:ligatures w14:val="none"/>
              </w:rPr>
              <w:t xml:space="preserve">(5) Trụ sở </w:t>
            </w:r>
            <w:r w:rsidRPr="00173DD0">
              <w:rPr>
                <w:rFonts w:eastAsia="Calibri" w:cs="Times New Roman"/>
                <w:spacing w:val="-2"/>
                <w:kern w:val="0"/>
                <w:sz w:val="24"/>
                <w:szCs w:val="24"/>
                <w14:ligatures w14:val="none"/>
              </w:rPr>
              <w:t xml:space="preserve">chuyển giao cho Tổ chức kinh doanh nhà Thành phố quản lý, khai thác </w:t>
            </w:r>
          </w:p>
        </w:tc>
        <w:tc>
          <w:tcPr>
            <w:tcW w:w="1303" w:type="dxa"/>
          </w:tcPr>
          <w:p w14:paraId="2928AAEA" w14:textId="77777777" w:rsidR="00DB481D" w:rsidRPr="00173DD0" w:rsidRDefault="00DB481D" w:rsidP="00173DD0">
            <w:pPr>
              <w:suppressAutoHyphens/>
              <w:ind w:firstLine="0"/>
              <w:jc w:val="center"/>
              <w:rPr>
                <w:rFonts w:eastAsia="Calibri" w:cs="Times New Roman"/>
                <w:bCs/>
                <w:spacing w:val="-6"/>
                <w:kern w:val="0"/>
                <w:sz w:val="24"/>
                <w:szCs w:val="24"/>
                <w14:ligatures w14:val="none"/>
              </w:rPr>
            </w:pPr>
          </w:p>
          <w:p w14:paraId="1831ABE0" w14:textId="77777777" w:rsidR="00DB481D" w:rsidRPr="00173DD0" w:rsidRDefault="00DB481D" w:rsidP="00173DD0">
            <w:pPr>
              <w:suppressAutoHyphens/>
              <w:ind w:firstLine="0"/>
              <w:jc w:val="center"/>
              <w:rPr>
                <w:rFonts w:eastAsia="Calibri" w:cs="Times New Roman"/>
                <w:bCs/>
                <w:spacing w:val="-6"/>
                <w:kern w:val="0"/>
                <w:sz w:val="24"/>
                <w:szCs w:val="24"/>
                <w14:ligatures w14:val="none"/>
              </w:rPr>
            </w:pPr>
            <w:r w:rsidRPr="00173DD0">
              <w:rPr>
                <w:rFonts w:eastAsia="Calibri" w:cs="Times New Roman"/>
                <w:bCs/>
                <w:spacing w:val="-6"/>
                <w:kern w:val="0"/>
                <w:sz w:val="24"/>
                <w:szCs w:val="24"/>
                <w14:ligatures w14:val="none"/>
              </w:rPr>
              <w:t>11</w:t>
            </w:r>
          </w:p>
        </w:tc>
      </w:tr>
      <w:tr w:rsidR="00DB481D" w:rsidRPr="00173DD0" w14:paraId="2594F01E" w14:textId="77777777" w:rsidTr="005C0118">
        <w:trPr>
          <w:trHeight w:val="593"/>
        </w:trPr>
        <w:tc>
          <w:tcPr>
            <w:tcW w:w="7679" w:type="dxa"/>
          </w:tcPr>
          <w:p w14:paraId="1AC517AD" w14:textId="77777777" w:rsidR="00DB481D" w:rsidRPr="00173DD0" w:rsidRDefault="00DB481D" w:rsidP="00B141C1">
            <w:pPr>
              <w:suppressAutoHyphens/>
              <w:ind w:firstLine="0"/>
              <w:rPr>
                <w:rFonts w:eastAsia="Calibri" w:cs="Times New Roman"/>
                <w:bCs/>
                <w:spacing w:val="-10"/>
                <w:kern w:val="0"/>
                <w:sz w:val="24"/>
                <w:szCs w:val="24"/>
                <w:lang w:val="en-SG"/>
                <w14:ligatures w14:val="none"/>
              </w:rPr>
            </w:pPr>
            <w:r w:rsidRPr="00173DD0">
              <w:rPr>
                <w:rFonts w:eastAsia="Calibri" w:cs="Times New Roman"/>
                <w:bCs/>
                <w:spacing w:val="-10"/>
                <w:kern w:val="0"/>
                <w:sz w:val="24"/>
                <w:szCs w:val="24"/>
                <w:lang w:val="en-SG"/>
                <w14:ligatures w14:val="none"/>
              </w:rPr>
              <w:t xml:space="preserve">(6) Trụ sở </w:t>
            </w:r>
            <w:r w:rsidRPr="00173DD0">
              <w:rPr>
                <w:rFonts w:eastAsia="Calibri" w:cs="Times New Roman"/>
                <w:spacing w:val="-2"/>
                <w:kern w:val="0"/>
                <w:sz w:val="24"/>
                <w:szCs w:val="24"/>
                <w14:ligatures w14:val="none"/>
              </w:rPr>
              <w:t>thu hồi theo pháp luật về đất đai, phục vụ dự án phát triển kinh tế - xã hội, an ninh, quốc phòng</w:t>
            </w:r>
          </w:p>
        </w:tc>
        <w:tc>
          <w:tcPr>
            <w:tcW w:w="1303" w:type="dxa"/>
          </w:tcPr>
          <w:p w14:paraId="162A1135" w14:textId="77777777" w:rsidR="00DB481D" w:rsidRPr="00173DD0" w:rsidRDefault="00DB481D" w:rsidP="00B141C1">
            <w:pPr>
              <w:suppressAutoHyphens/>
              <w:ind w:firstLine="0"/>
              <w:jc w:val="center"/>
              <w:rPr>
                <w:rFonts w:eastAsia="Calibri" w:cs="Times New Roman"/>
                <w:bCs/>
                <w:spacing w:val="-6"/>
                <w:kern w:val="0"/>
                <w:sz w:val="24"/>
                <w:szCs w:val="24"/>
                <w14:ligatures w14:val="none"/>
              </w:rPr>
            </w:pPr>
          </w:p>
          <w:p w14:paraId="66E2CB0F" w14:textId="77777777" w:rsidR="00DB481D" w:rsidRPr="00173DD0" w:rsidRDefault="00DB481D" w:rsidP="00B141C1">
            <w:pPr>
              <w:suppressAutoHyphens/>
              <w:ind w:firstLine="0"/>
              <w:jc w:val="center"/>
              <w:rPr>
                <w:rFonts w:eastAsia="Calibri" w:cs="Times New Roman"/>
                <w:bCs/>
                <w:spacing w:val="-6"/>
                <w:kern w:val="0"/>
                <w:sz w:val="24"/>
                <w:szCs w:val="24"/>
                <w14:ligatures w14:val="none"/>
              </w:rPr>
            </w:pPr>
            <w:r w:rsidRPr="00173DD0">
              <w:rPr>
                <w:rFonts w:eastAsia="Calibri" w:cs="Times New Roman"/>
                <w:bCs/>
                <w:spacing w:val="-6"/>
                <w:kern w:val="0"/>
                <w:sz w:val="24"/>
                <w:szCs w:val="24"/>
                <w14:ligatures w14:val="none"/>
              </w:rPr>
              <w:t>13</w:t>
            </w:r>
          </w:p>
        </w:tc>
      </w:tr>
      <w:tr w:rsidR="00DB481D" w:rsidRPr="00173DD0" w14:paraId="0BEA3075" w14:textId="77777777" w:rsidTr="005C0118">
        <w:trPr>
          <w:trHeight w:val="898"/>
        </w:trPr>
        <w:tc>
          <w:tcPr>
            <w:tcW w:w="7679" w:type="dxa"/>
          </w:tcPr>
          <w:p w14:paraId="5DCC776D" w14:textId="5273910C" w:rsidR="00DB481D" w:rsidRPr="00173DD0" w:rsidRDefault="00DB481D" w:rsidP="00B141C1">
            <w:pPr>
              <w:suppressAutoHyphens/>
              <w:ind w:firstLine="0"/>
              <w:rPr>
                <w:rFonts w:eastAsia="Calibri" w:cs="Times New Roman"/>
                <w:bCs/>
                <w:kern w:val="0"/>
                <w:sz w:val="24"/>
                <w:szCs w:val="24"/>
                <w:lang w:val="en-SG"/>
                <w14:ligatures w14:val="none"/>
              </w:rPr>
            </w:pPr>
            <w:r w:rsidRPr="00173DD0">
              <w:rPr>
                <w:rFonts w:eastAsia="Calibri" w:cs="Times New Roman"/>
                <w:bCs/>
                <w:kern w:val="0"/>
                <w:sz w:val="24"/>
                <w:szCs w:val="24"/>
                <w:lang w:val="en-SG"/>
                <w14:ligatures w14:val="none"/>
              </w:rPr>
              <w:lastRenderedPageBreak/>
              <w:t xml:space="preserve">Kết quả tổng số trụ sở chuyển đổi phục vụ trực tiếp người dân, giáo dục, y tế, văn hóa, công cộng </w:t>
            </w:r>
            <w:r w:rsidRPr="00173DD0">
              <w:rPr>
                <w:rFonts w:eastAsia="Calibri" w:cs="Times New Roman"/>
                <w:bCs/>
                <w:i/>
                <w:kern w:val="0"/>
                <w:sz w:val="24"/>
                <w:szCs w:val="24"/>
                <w:lang w:val="en-SG"/>
                <w14:ligatures w14:val="none"/>
              </w:rPr>
              <w:t>(tỷ lệ chuyển đổi phục vụ trực tiếp người dân 70,3%)</w:t>
            </w:r>
          </w:p>
        </w:tc>
        <w:tc>
          <w:tcPr>
            <w:tcW w:w="1303" w:type="dxa"/>
          </w:tcPr>
          <w:p w14:paraId="144B6C9B" w14:textId="77777777" w:rsidR="00173DD0" w:rsidRDefault="00173DD0" w:rsidP="00B141C1">
            <w:pPr>
              <w:suppressAutoHyphens/>
              <w:ind w:firstLine="0"/>
              <w:jc w:val="center"/>
              <w:rPr>
                <w:rFonts w:eastAsia="Calibri" w:cs="Times New Roman"/>
                <w:b/>
                <w:bCs/>
                <w:spacing w:val="-6"/>
                <w:kern w:val="0"/>
                <w:sz w:val="24"/>
                <w:szCs w:val="24"/>
                <w14:ligatures w14:val="none"/>
              </w:rPr>
            </w:pPr>
          </w:p>
          <w:p w14:paraId="30D8E587" w14:textId="77777777" w:rsidR="00DB481D" w:rsidRPr="00173DD0" w:rsidRDefault="00DB481D" w:rsidP="00B141C1">
            <w:pPr>
              <w:suppressAutoHyphens/>
              <w:ind w:firstLine="0"/>
              <w:jc w:val="center"/>
              <w:rPr>
                <w:rFonts w:eastAsia="Calibri" w:cs="Times New Roman"/>
                <w:b/>
                <w:bCs/>
                <w:spacing w:val="-6"/>
                <w:kern w:val="0"/>
                <w:sz w:val="24"/>
                <w:szCs w:val="24"/>
                <w14:ligatures w14:val="none"/>
              </w:rPr>
            </w:pPr>
            <w:r w:rsidRPr="00173DD0">
              <w:rPr>
                <w:rFonts w:eastAsia="Calibri" w:cs="Times New Roman"/>
                <w:b/>
                <w:bCs/>
                <w:spacing w:val="-6"/>
                <w:kern w:val="0"/>
                <w:sz w:val="24"/>
                <w:szCs w:val="24"/>
                <w14:ligatures w14:val="none"/>
              </w:rPr>
              <w:t>294</w:t>
            </w:r>
          </w:p>
        </w:tc>
      </w:tr>
    </w:tbl>
    <w:p w14:paraId="244BFE36" w14:textId="2C50797B" w:rsidR="00DB481D" w:rsidRPr="00104583" w:rsidRDefault="00493369" w:rsidP="00D866E6">
      <w:pPr>
        <w:pBdr>
          <w:top w:val="dotted" w:sz="4" w:space="1" w:color="FFFFFF"/>
          <w:left w:val="dotted" w:sz="4" w:space="0" w:color="FFFFFF"/>
          <w:bottom w:val="dotted" w:sz="4" w:space="11" w:color="FFFFFF"/>
          <w:right w:val="dotted" w:sz="4" w:space="1" w:color="FFFFFF"/>
        </w:pBdr>
        <w:suppressAutoHyphens/>
        <w:spacing w:before="0" w:after="0" w:line="380" w:lineRule="exact"/>
        <w:ind w:firstLine="0"/>
        <w:rPr>
          <w:rFonts w:eastAsia="Calibri" w:cs="Times New Roman"/>
          <w:bCs/>
          <w:spacing w:val="-6"/>
          <w:kern w:val="0"/>
          <w:sz w:val="28"/>
          <w:szCs w:val="28"/>
          <w:lang w:val="vi-VN"/>
          <w14:ligatures w14:val="none"/>
        </w:rPr>
      </w:pPr>
      <w:r>
        <w:rPr>
          <w:rFonts w:eastAsia="Calibri" w:cs="Times New Roman"/>
          <w:bCs/>
          <w:spacing w:val="-2"/>
          <w:kern w:val="0"/>
          <w:sz w:val="28"/>
          <w:szCs w:val="28"/>
          <w:lang w:val="vi-VN"/>
          <w14:ligatures w14:val="none"/>
        </w:rPr>
        <w:tab/>
      </w:r>
      <w:r w:rsidR="00DB481D" w:rsidRPr="00104583">
        <w:rPr>
          <w:rFonts w:eastAsia="Calibri" w:cs="Times New Roman"/>
          <w:bCs/>
          <w:spacing w:val="-6"/>
          <w:kern w:val="0"/>
          <w:sz w:val="28"/>
          <w:szCs w:val="28"/>
          <w:lang w:val="vi-VN"/>
          <w14:ligatures w14:val="none"/>
        </w:rPr>
        <w:t>Đối với phương tiện, trang thiết bị làm việc, Thành phố đã hoàn thành phương án điều chuyển, bố trí 153 xe ô tô phục vụ công tác chung từ cấp huyện về cấp xã; đồng thời bổ sung phương tiện đối với các địa bàn còn thiếu hoặc có phương tiện hết niên hạn sử dụng. Các xã, phường chủ động điều hòa, tận dụng tối đa máy móc, trang thiết bị hiện có; chỉ thực hiện mua sắm bổ sung trong trường hợp thực sự cần thiết, qua đó giảm đáng kể chi phí đầu tư ban đầu và nâng cao hiệu quả sử dụng tài sản công.</w:t>
      </w:r>
    </w:p>
    <w:p w14:paraId="2EFCFD5E" w14:textId="77777777" w:rsidR="007A1A1A" w:rsidRDefault="001D43C4" w:rsidP="00173DD0">
      <w:pPr>
        <w:pBdr>
          <w:top w:val="dotted" w:sz="4" w:space="1" w:color="FFFFFF"/>
          <w:left w:val="dotted" w:sz="4" w:space="0" w:color="FFFFFF"/>
          <w:bottom w:val="dotted" w:sz="4" w:space="11" w:color="FFFFFF"/>
          <w:right w:val="dotted" w:sz="4" w:space="1" w:color="FFFFFF"/>
        </w:pBdr>
        <w:suppressAutoHyphens/>
        <w:spacing w:before="0" w:after="0" w:line="380" w:lineRule="exact"/>
        <w:ind w:firstLine="0"/>
        <w:rPr>
          <w:rFonts w:eastAsia="Calibri" w:cs="Times New Roman"/>
          <w:bCs/>
          <w:spacing w:val="-2"/>
          <w:kern w:val="0"/>
          <w:sz w:val="28"/>
          <w:szCs w:val="28"/>
          <w:lang w:val="vi-VN"/>
          <w14:ligatures w14:val="none"/>
        </w:rPr>
      </w:pPr>
      <w:r w:rsidRPr="00104583">
        <w:rPr>
          <w:rFonts w:eastAsia="Calibri" w:cs="Times New Roman"/>
          <w:bCs/>
          <w:spacing w:val="-2"/>
          <w:kern w:val="0"/>
          <w:sz w:val="28"/>
          <w:szCs w:val="28"/>
          <w:lang w:val="vi-VN"/>
          <w14:ligatures w14:val="none"/>
        </w:rPr>
        <w:tab/>
        <w:t xml:space="preserve">Về điều kiện bảo đảm vận hành bộ máy, 100% cơ quan Đảng, chính quyền, MTTQ và các tổ chức chính trị - xã hội cấp xã đã được bố trí trụ sở làm việc ổn định; hệ thống hội nghị trực tuyến, quản lý văn bản và điều hành điện tử, chữ ký số chuyên dùng, trung tâm phục vụ hành chính công, các nền tảng dùng chung của Thành phố và hệ thống kết nối với các cơ sở dữ liệu quốc gia, cơ sở dữ liệu chuyên ngành </w:t>
      </w:r>
      <w:r w:rsidR="00173DD0">
        <w:rPr>
          <w:rFonts w:eastAsia="Calibri" w:cs="Times New Roman"/>
          <w:bCs/>
          <w:spacing w:val="-2"/>
          <w:kern w:val="0"/>
          <w:sz w:val="28"/>
          <w:szCs w:val="28"/>
          <w14:ligatures w14:val="none"/>
        </w:rPr>
        <w:t xml:space="preserve">cơ bản </w:t>
      </w:r>
      <w:r w:rsidRPr="00104583">
        <w:rPr>
          <w:rFonts w:eastAsia="Calibri" w:cs="Times New Roman"/>
          <w:bCs/>
          <w:spacing w:val="-2"/>
          <w:kern w:val="0"/>
          <w:sz w:val="28"/>
          <w:szCs w:val="28"/>
          <w:lang w:val="vi-VN"/>
          <w14:ligatures w14:val="none"/>
        </w:rPr>
        <w:t xml:space="preserve">được duy trì hoạt động thông suốt. </w:t>
      </w:r>
    </w:p>
    <w:p w14:paraId="3853E083" w14:textId="5F4091D8" w:rsidR="001D43C4" w:rsidRPr="007A1A1A" w:rsidRDefault="007A1A1A" w:rsidP="00173DD0">
      <w:pPr>
        <w:pBdr>
          <w:top w:val="dotted" w:sz="4" w:space="1" w:color="FFFFFF"/>
          <w:left w:val="dotted" w:sz="4" w:space="0" w:color="FFFFFF"/>
          <w:bottom w:val="dotted" w:sz="4" w:space="11" w:color="FFFFFF"/>
          <w:right w:val="dotted" w:sz="4" w:space="1" w:color="FFFFFF"/>
        </w:pBdr>
        <w:suppressAutoHyphens/>
        <w:spacing w:before="0" w:after="0" w:line="380" w:lineRule="exact"/>
        <w:ind w:firstLine="0"/>
        <w:rPr>
          <w:rFonts w:eastAsia="Calibri" w:cs="Times New Roman"/>
          <w:bCs/>
          <w:spacing w:val="-2"/>
          <w:kern w:val="0"/>
          <w:sz w:val="28"/>
          <w:szCs w:val="28"/>
          <w:lang w:val="vi-VN"/>
          <w14:ligatures w14:val="none"/>
        </w:rPr>
      </w:pPr>
      <w:r>
        <w:rPr>
          <w:rFonts w:eastAsia="Calibri" w:cs="Times New Roman"/>
          <w:bCs/>
          <w:spacing w:val="-2"/>
          <w:kern w:val="0"/>
          <w:sz w:val="28"/>
          <w:szCs w:val="28"/>
          <w:lang w:val="vi-VN"/>
          <w14:ligatures w14:val="none"/>
        </w:rPr>
        <w:tab/>
      </w:r>
      <w:r w:rsidR="001D43C4" w:rsidRPr="00D866E6">
        <w:rPr>
          <w:rFonts w:eastAsia="Calibri" w:cs="Times New Roman"/>
          <w:bCs/>
          <w:spacing w:val="-6"/>
          <w:kern w:val="0"/>
          <w:sz w:val="28"/>
          <w:szCs w:val="28"/>
          <w:lang w:val="vi-VN"/>
          <w14:ligatures w14:val="none"/>
        </w:rPr>
        <w:t xml:space="preserve">Nhìn chung, công tác bố trí, sắp xếp và xử lý trụ sở, tài sản công sau sắp xếp được triển khai chủ động, đồng bộ, đúng quy định; cơ bản không phát sinh tình trạng lãng phí lớn, bỏ trống kéo dài hoặc sử dụng sai mục đích đối với các cơ sở đã được phê duyệt phương án xử lý. Tuy nhiên, quá trình triển khai vẫn còn một số khó khăn, vướng mắc. Một số cơ sở nhà, đất dôi dư có quy mô nhỏ, phân tán hoặc hồ sơ pháp lý chưa hoàn chỉnh nên việc xử lý còn kéo dài; một số địa bàn có dân số lớn, tốc độ đô thị hóa cao đang chịu áp lực về diện tích làm việc, kho lưu trữ hồ sơ và hạ tầng công nghệ thông tin. </w:t>
      </w:r>
    </w:p>
    <w:p w14:paraId="24691042" w14:textId="5D92A0B0" w:rsidR="005C55DE" w:rsidRPr="00F15016" w:rsidRDefault="005C55DE" w:rsidP="00173DD0">
      <w:pPr>
        <w:pBdr>
          <w:top w:val="dotted" w:sz="4" w:space="1" w:color="FFFFFF"/>
          <w:left w:val="dotted" w:sz="4" w:space="0" w:color="FFFFFF"/>
          <w:bottom w:val="dotted" w:sz="4" w:space="11" w:color="FFFFFF"/>
          <w:right w:val="dotted" w:sz="4" w:space="1" w:color="FFFFFF"/>
        </w:pBdr>
        <w:suppressAutoHyphens/>
        <w:spacing w:before="0" w:after="0" w:line="380" w:lineRule="exact"/>
        <w:ind w:firstLine="0"/>
        <w:rPr>
          <w:rFonts w:eastAsia="Calibri" w:cs="Times New Roman"/>
          <w:bCs/>
          <w:i/>
          <w:iCs/>
          <w:spacing w:val="-2"/>
          <w:kern w:val="0"/>
          <w:sz w:val="28"/>
          <w:szCs w:val="28"/>
          <w:lang w:val="en-SG"/>
          <w14:ligatures w14:val="none"/>
        </w:rPr>
      </w:pPr>
      <w:r>
        <w:rPr>
          <w:rFonts w:eastAsia="Calibri" w:cs="Times New Roman"/>
          <w:bCs/>
          <w:spacing w:val="-2"/>
          <w:kern w:val="0"/>
          <w:sz w:val="28"/>
          <w:szCs w:val="28"/>
          <w:lang w:val="en-SG"/>
          <w14:ligatures w14:val="none"/>
        </w:rPr>
        <w:tab/>
      </w:r>
      <w:r w:rsidR="00493369" w:rsidRPr="00493369">
        <w:rPr>
          <w:rFonts w:eastAsia="Calibri" w:cs="Times New Roman"/>
          <w:b/>
          <w:bCs/>
          <w:i/>
          <w:spacing w:val="-2"/>
          <w:kern w:val="0"/>
          <w:sz w:val="28"/>
          <w:szCs w:val="28"/>
          <w:lang w:val="en-SG"/>
          <w14:ligatures w14:val="none"/>
        </w:rPr>
        <w:t>Giải pháp:</w:t>
      </w:r>
      <w:r w:rsidR="00493369">
        <w:rPr>
          <w:rFonts w:eastAsia="Calibri" w:cs="Times New Roman"/>
          <w:bCs/>
          <w:spacing w:val="-2"/>
          <w:kern w:val="0"/>
          <w:sz w:val="28"/>
          <w:szCs w:val="28"/>
          <w:lang w:val="en-SG"/>
          <w14:ligatures w14:val="none"/>
        </w:rPr>
        <w:t xml:space="preserve"> </w:t>
      </w:r>
      <w:r w:rsidR="00F15016" w:rsidRPr="00F15016">
        <w:rPr>
          <w:rFonts w:eastAsia="Calibri" w:cs="Times New Roman"/>
          <w:bCs/>
          <w:i/>
          <w:iCs/>
          <w:spacing w:val="-2"/>
          <w:kern w:val="0"/>
          <w:sz w:val="28"/>
          <w:szCs w:val="28"/>
          <w:lang w:val="en-SG"/>
          <w14:ligatures w14:val="none"/>
        </w:rPr>
        <w:t>Thành phố tiếp tục đẩy nhanh sắp xếp, xử lý trụ sở, tài sản công dôi dư theo nguyên tắc không để thất thoát, lãng phí nguồn lực; gắn việc điều chuyển, bố trí sử dụng tài sản với yêu cầu phát triển kinh tế - xã hội, nâng cao chất lượng dịch vụ công và phục vụ Nhân dân. Đồng thời, đẩy mạnh số hóa, xây dựng cơ sở dữ liệu tài sản công tập trung, bảo đảm quản lý thống nhất, công khai, minh bạch và khai thác hiệu quả nguồn lực sau sắp xếp.</w:t>
      </w:r>
    </w:p>
    <w:p w14:paraId="4F66F36D" w14:textId="00C408E1" w:rsidR="004162FA" w:rsidRPr="00104583" w:rsidRDefault="00DB481D" w:rsidP="00173DD0">
      <w:pPr>
        <w:pBdr>
          <w:top w:val="dotted" w:sz="4" w:space="1" w:color="FFFFFF"/>
          <w:left w:val="dotted" w:sz="4" w:space="0" w:color="FFFFFF"/>
          <w:bottom w:val="dotted" w:sz="4" w:space="11" w:color="FFFFFF"/>
          <w:right w:val="dotted" w:sz="4" w:space="1" w:color="FFFFFF"/>
        </w:pBdr>
        <w:suppressAutoHyphens/>
        <w:spacing w:before="0" w:after="0" w:line="380" w:lineRule="exact"/>
        <w:ind w:firstLine="0"/>
        <w:rPr>
          <w:rFonts w:eastAsia="Calibri" w:cs="Times New Roman"/>
          <w:bCs/>
          <w:spacing w:val="-2"/>
          <w:kern w:val="0"/>
          <w:sz w:val="28"/>
          <w:szCs w:val="28"/>
          <w:lang w:val="vi-VN"/>
          <w14:ligatures w14:val="none"/>
        </w:rPr>
      </w:pPr>
      <w:r w:rsidRPr="00104583">
        <w:rPr>
          <w:rFonts w:eastAsia="Calibri" w:cs="Times New Roman"/>
          <w:bCs/>
          <w:spacing w:val="-2"/>
          <w:kern w:val="0"/>
          <w:sz w:val="28"/>
          <w:szCs w:val="28"/>
          <w:lang w:val="vi-VN"/>
          <w14:ligatures w14:val="none"/>
        </w:rPr>
        <w:tab/>
      </w:r>
      <w:r w:rsidR="00AA2FAB" w:rsidRPr="00104583">
        <w:rPr>
          <w:rFonts w:cs="Times New Roman"/>
          <w:b/>
          <w:sz w:val="28"/>
          <w:szCs w:val="28"/>
        </w:rPr>
        <w:t>5</w:t>
      </w:r>
      <w:r w:rsidR="004162FA" w:rsidRPr="00104583">
        <w:rPr>
          <w:rFonts w:cs="Times New Roman"/>
          <w:b/>
          <w:sz w:val="28"/>
          <w:szCs w:val="28"/>
        </w:rPr>
        <w:t>. Về phân bổ ngân sách, nguồn lực</w:t>
      </w:r>
      <w:r w:rsidR="00760FB2" w:rsidRPr="00104583">
        <w:rPr>
          <w:rFonts w:cs="Times New Roman"/>
          <w:b/>
          <w:sz w:val="28"/>
          <w:szCs w:val="28"/>
        </w:rPr>
        <w:t xml:space="preserve"> (kinh phí, con người)</w:t>
      </w:r>
      <w:r w:rsidR="004162FA" w:rsidRPr="00104583">
        <w:rPr>
          <w:rFonts w:cs="Times New Roman"/>
          <w:b/>
          <w:sz w:val="28"/>
          <w:szCs w:val="28"/>
        </w:rPr>
        <w:t xml:space="preserve"> bảo đảm cho cấp xã thực hiện các nhiệm vụ được phân cấp, phân quyền</w:t>
      </w:r>
    </w:p>
    <w:p w14:paraId="661E54B4" w14:textId="4475140C" w:rsidR="00760FB2" w:rsidRPr="00104583" w:rsidRDefault="00760FB2" w:rsidP="00173DD0">
      <w:pPr>
        <w:pBdr>
          <w:top w:val="dotted" w:sz="4" w:space="1" w:color="FFFFFF"/>
          <w:left w:val="dotted" w:sz="4" w:space="0" w:color="FFFFFF"/>
          <w:bottom w:val="dotted" w:sz="4" w:space="11" w:color="FFFFFF"/>
          <w:right w:val="dotted" w:sz="4" w:space="1" w:color="FFFFFF"/>
        </w:pBdr>
        <w:suppressAutoHyphens/>
        <w:spacing w:before="0" w:after="0" w:line="380" w:lineRule="exact"/>
        <w:ind w:firstLine="0"/>
        <w:rPr>
          <w:rFonts w:eastAsia="Calibri" w:cs="Times New Roman"/>
          <w:bCs/>
          <w:spacing w:val="-4"/>
          <w:kern w:val="0"/>
          <w:sz w:val="28"/>
          <w:szCs w:val="28"/>
          <w:lang w:val="vi-VN"/>
          <w14:ligatures w14:val="none"/>
        </w:rPr>
      </w:pPr>
      <w:r w:rsidRPr="00104583">
        <w:rPr>
          <w:rFonts w:cs="Times New Roman"/>
          <w:b/>
        </w:rPr>
        <w:tab/>
      </w:r>
      <w:r w:rsidRPr="00104583">
        <w:rPr>
          <w:rFonts w:cs="Times New Roman"/>
          <w:spacing w:val="2"/>
          <w:sz w:val="28"/>
          <w:szCs w:val="28"/>
        </w:rPr>
        <w:t xml:space="preserve">Thành phố xác định phân cấp, phân quyền chỉ thực sự phát huy hiệu quả khi được thực hiện đồng bộ với phân bổ ngân sách, biên chế và các nguồn lực bảo đảm thực hiện nhiệm vụ. Trên cơ sở rà soát chức năng, nhiệm vụ của mô hình chính quyền địa phương </w:t>
      </w:r>
      <w:r w:rsidR="00AF6083">
        <w:rPr>
          <w:rFonts w:cs="Times New Roman"/>
          <w:spacing w:val="2"/>
          <w:sz w:val="28"/>
          <w:szCs w:val="28"/>
        </w:rPr>
        <w:t>2 cấp</w:t>
      </w:r>
      <w:r w:rsidRPr="00104583">
        <w:rPr>
          <w:rFonts w:cs="Times New Roman"/>
          <w:spacing w:val="2"/>
          <w:sz w:val="28"/>
          <w:szCs w:val="28"/>
        </w:rPr>
        <w:t xml:space="preserve">, </w:t>
      </w:r>
      <w:r w:rsidRPr="00104583">
        <w:rPr>
          <w:rFonts w:eastAsia="Calibri" w:cs="Times New Roman"/>
          <w:bCs/>
          <w:spacing w:val="-4"/>
          <w:kern w:val="0"/>
          <w:sz w:val="28"/>
          <w:szCs w:val="28"/>
          <w:lang w:val="vi-VN"/>
          <w14:ligatures w14:val="none"/>
        </w:rPr>
        <w:t>HĐND Thành phố đã ban hành các nghị quyết về phân cấp nguồn thu, nhiệm vụ chi, định mức phân bổ ngân sách và tỷ lệ phân chia nguồn thu giữa các cấp ngân sách</w:t>
      </w:r>
      <w:r w:rsidRPr="00104583">
        <w:rPr>
          <w:rStyle w:val="FootnoteReference"/>
          <w:rFonts w:eastAsia="Calibri" w:cs="Times New Roman"/>
          <w:bCs/>
          <w:spacing w:val="-2"/>
          <w:kern w:val="0"/>
          <w:sz w:val="28"/>
          <w:szCs w:val="28"/>
          <w:lang w:val="vi-VN"/>
          <w14:ligatures w14:val="none"/>
        </w:rPr>
        <w:footnoteReference w:id="30"/>
      </w:r>
      <w:r w:rsidRPr="00104583">
        <w:rPr>
          <w:rFonts w:eastAsia="Calibri" w:cs="Times New Roman"/>
          <w:bCs/>
          <w:spacing w:val="-4"/>
          <w:kern w:val="0"/>
          <w:sz w:val="28"/>
          <w:szCs w:val="28"/>
          <w:lang w:val="vi-VN"/>
          <w14:ligatures w14:val="none"/>
        </w:rPr>
        <w:t xml:space="preserve">; </w:t>
      </w:r>
      <w:r w:rsidRPr="00104583">
        <w:rPr>
          <w:rFonts w:cs="Times New Roman"/>
          <w:spacing w:val="2"/>
          <w:sz w:val="28"/>
          <w:szCs w:val="28"/>
        </w:rPr>
        <w:t xml:space="preserve">Thành phố đã điều chỉnh dự toán thu, chi ngân sách từ 526 xã, </w:t>
      </w:r>
      <w:r w:rsidRPr="00104583">
        <w:rPr>
          <w:rFonts w:cs="Times New Roman"/>
          <w:spacing w:val="2"/>
          <w:sz w:val="28"/>
          <w:szCs w:val="28"/>
        </w:rPr>
        <w:lastRenderedPageBreak/>
        <w:t>phường, thị trấn trước đây cho 126 xã, phường mới;</w:t>
      </w:r>
      <w:r w:rsidRPr="00104583">
        <w:rPr>
          <w:rFonts w:cs="Times New Roman"/>
          <w:sz w:val="28"/>
          <w:szCs w:val="28"/>
        </w:rPr>
        <w:t xml:space="preserve"> </w:t>
      </w:r>
      <w:r w:rsidRPr="00104583">
        <w:rPr>
          <w:rFonts w:cs="Times New Roman"/>
          <w:spacing w:val="2"/>
          <w:sz w:val="28"/>
          <w:szCs w:val="28"/>
        </w:rPr>
        <w:t>rà soát gần 27.000 dự án, nhiệm vụ để điều chỉnh chủ đầu tư, giao kế hoạch vốn hoặc bàn giao theo thẩm quyền, bảo đảm các nhiệm vụ được chuyển giao đều có nguồn lực thực hiện tương ứng, không làm gián đoạn hoạt động quản lý nhà nước và phục vụ Nhân dân</w:t>
      </w:r>
      <w:r w:rsidRPr="00104583">
        <w:rPr>
          <w:rStyle w:val="FootnoteReference"/>
          <w:rFonts w:eastAsia="Calibri" w:cs="Times New Roman"/>
          <w:bCs/>
          <w:spacing w:val="-2"/>
          <w:kern w:val="0"/>
          <w:sz w:val="28"/>
          <w:szCs w:val="28"/>
          <w:lang w:val="vi-VN"/>
          <w14:ligatures w14:val="none"/>
        </w:rPr>
        <w:footnoteReference w:id="31"/>
      </w:r>
      <w:r w:rsidRPr="00104583">
        <w:rPr>
          <w:rFonts w:eastAsia="Calibri" w:cs="Times New Roman"/>
          <w:bCs/>
          <w:spacing w:val="-4"/>
          <w:kern w:val="0"/>
          <w:sz w:val="28"/>
          <w:szCs w:val="28"/>
          <w:lang w:val="vi-VN"/>
          <w14:ligatures w14:val="none"/>
        </w:rPr>
        <w:t>.</w:t>
      </w:r>
    </w:p>
    <w:p w14:paraId="75E07899" w14:textId="13355A85" w:rsidR="004C34E1" w:rsidRPr="00104583" w:rsidRDefault="00760FB2" w:rsidP="00173DD0">
      <w:pPr>
        <w:pBdr>
          <w:top w:val="dotted" w:sz="4" w:space="1" w:color="FFFFFF"/>
          <w:left w:val="dotted" w:sz="4" w:space="0" w:color="FFFFFF"/>
          <w:bottom w:val="dotted" w:sz="4" w:space="11" w:color="FFFFFF"/>
          <w:right w:val="dotted" w:sz="4" w:space="1" w:color="FFFFFF"/>
        </w:pBdr>
        <w:suppressAutoHyphens/>
        <w:spacing w:before="0" w:after="0" w:line="380" w:lineRule="exact"/>
        <w:ind w:firstLine="0"/>
        <w:rPr>
          <w:rFonts w:eastAsia="Calibri" w:cs="Times New Roman"/>
          <w:bCs/>
          <w:spacing w:val="-4"/>
          <w:kern w:val="0"/>
          <w:sz w:val="28"/>
          <w:szCs w:val="28"/>
          <w:lang w:val="vi-VN"/>
          <w14:ligatures w14:val="none"/>
        </w:rPr>
      </w:pPr>
      <w:r w:rsidRPr="00104583">
        <w:rPr>
          <w:rFonts w:eastAsia="Calibri" w:cs="Times New Roman"/>
          <w:bCs/>
          <w:spacing w:val="-4"/>
          <w:kern w:val="0"/>
          <w:sz w:val="28"/>
          <w:szCs w:val="28"/>
          <w:lang w:val="vi-VN"/>
          <w14:ligatures w14:val="none"/>
        </w:rPr>
        <w:tab/>
      </w:r>
      <w:r w:rsidRPr="00104583">
        <w:rPr>
          <w:rFonts w:eastAsia="Calibri" w:cs="Times New Roman"/>
          <w:bCs/>
          <w:spacing w:val="-4"/>
          <w:kern w:val="0"/>
          <w:sz w:val="28"/>
          <w:szCs w:val="28"/>
          <w14:ligatures w14:val="none"/>
        </w:rPr>
        <w:t>C</w:t>
      </w:r>
      <w:r w:rsidRPr="00104583">
        <w:rPr>
          <w:rFonts w:eastAsia="Calibri" w:cs="Times New Roman"/>
          <w:bCs/>
          <w:spacing w:val="-4"/>
          <w:kern w:val="0"/>
          <w:sz w:val="28"/>
          <w:szCs w:val="28"/>
          <w:lang w:val="vi-VN"/>
          <w14:ligatures w14:val="none"/>
        </w:rPr>
        <w:t xml:space="preserve">ùng với phân bổ nguồn lực tài chính, Thành phố tập trung tăng cường nguồn nhân lực cho cơ sở theo hướng chuyển mạnh từ cấp trung gian sang cấp trực tiếp thực thi nhiệm vụ. Đến tháng 5/2026, cấp xã được bố trí 109.800 cán bộ, công chức, viên chức, chiếm khoảng 85% tổng số cán bộ, công chức, viên chức toàn Thành phố; trong đó khối chính quyền được giao 9.251 công chức và 100.815 viên chức. Thành phố đồng thời thực hiện điều động cán bộ từ cấp huyện trước đây và các cơ quan Thành phố về cơ sở; tổ chức 03 đợt bổ sung khoảng 1.200 biên chế cho các địa bàn có khối lượng công việc lớn, áp lực quản trị cao, tập trung vào các lĩnh vực đất đai, quản lý đô thị, giải phóng mặt bằng, cải cách hành chính và chuyển đổi số.  </w:t>
      </w:r>
    </w:p>
    <w:p w14:paraId="2C583640" w14:textId="26E0F27B" w:rsidR="00760FB2" w:rsidRPr="00104583" w:rsidRDefault="00940E44" w:rsidP="00173DD0">
      <w:pPr>
        <w:pBdr>
          <w:top w:val="dotted" w:sz="4" w:space="1" w:color="FFFFFF"/>
          <w:left w:val="dotted" w:sz="4" w:space="0" w:color="FFFFFF"/>
          <w:bottom w:val="dotted" w:sz="4" w:space="11" w:color="FFFFFF"/>
          <w:right w:val="dotted" w:sz="4" w:space="1" w:color="FFFFFF"/>
        </w:pBdr>
        <w:suppressAutoHyphens/>
        <w:spacing w:before="0" w:after="0" w:line="380" w:lineRule="exact"/>
        <w:ind w:firstLine="0"/>
        <w:rPr>
          <w:rFonts w:eastAsia="Calibri" w:cs="Times New Roman"/>
          <w:bCs/>
          <w:spacing w:val="-4"/>
          <w:kern w:val="0"/>
          <w:sz w:val="28"/>
          <w:szCs w:val="28"/>
          <w14:ligatures w14:val="none"/>
        </w:rPr>
      </w:pPr>
      <w:r>
        <w:rPr>
          <w:rFonts w:cs="Times New Roman"/>
          <w:sz w:val="28"/>
          <w:szCs w:val="28"/>
        </w:rPr>
        <w:tab/>
      </w:r>
      <w:r w:rsidR="00464C97" w:rsidRPr="00104583">
        <w:rPr>
          <w:rFonts w:eastAsia="Calibri" w:cs="Times New Roman"/>
          <w:bCs/>
          <w:spacing w:val="-4"/>
          <w:kern w:val="0"/>
          <w:sz w:val="28"/>
          <w:szCs w:val="28"/>
          <w:lang w:val="vi-VN"/>
          <w14:ligatures w14:val="none"/>
        </w:rPr>
        <w:t xml:space="preserve">Kết quả thu, chi ngân sách </w:t>
      </w:r>
      <w:r w:rsidR="00464C97" w:rsidRPr="00104583">
        <w:rPr>
          <w:rFonts w:eastAsia="Calibri" w:cs="Times New Roman"/>
          <w:bCs/>
          <w:i/>
          <w:spacing w:val="-4"/>
          <w:kern w:val="0"/>
          <w:sz w:val="28"/>
          <w:szCs w:val="28"/>
          <w:lang w:val="vi-VN"/>
          <w14:ligatures w14:val="none"/>
        </w:rPr>
        <w:t>(lũy kế từ đầu năm đến hết ngày 21/5/2026)</w:t>
      </w:r>
      <w:r w:rsidR="00464C97" w:rsidRPr="00104583">
        <w:rPr>
          <w:rFonts w:eastAsia="Calibri" w:cs="Times New Roman"/>
          <w:bCs/>
          <w:i/>
          <w:spacing w:val="-4"/>
          <w:kern w:val="0"/>
          <w:sz w:val="28"/>
          <w:szCs w:val="28"/>
          <w14:ligatures w14:val="none"/>
        </w:rPr>
        <w:t>:</w:t>
      </w:r>
      <w:r w:rsidR="00464C97" w:rsidRPr="00104583">
        <w:rPr>
          <w:rFonts w:eastAsia="Calibri" w:cs="Times New Roman"/>
          <w:bCs/>
          <w:spacing w:val="-4"/>
          <w:kern w:val="0"/>
          <w:sz w:val="28"/>
          <w:szCs w:val="28"/>
          <w14:ligatures w14:val="none"/>
        </w:rPr>
        <w:t xml:space="preserve"> </w:t>
      </w:r>
      <w:r w:rsidR="00464C97" w:rsidRPr="00104583">
        <w:rPr>
          <w:rFonts w:eastAsia="Calibri" w:cs="Times New Roman"/>
          <w:bCs/>
          <w:spacing w:val="-4"/>
          <w:kern w:val="0"/>
          <w:sz w:val="28"/>
          <w:szCs w:val="28"/>
          <w:lang w:val="vi-VN"/>
          <w14:ligatures w14:val="none"/>
        </w:rPr>
        <w:t>Tổng thu ngân sách nhà nước trên địa bàn Thành phố là 358.422 tỷ đồng, đạt 55,1% dự</w:t>
      </w:r>
      <w:r w:rsidR="00464C97" w:rsidRPr="00104583">
        <w:rPr>
          <w:rFonts w:eastAsia="Calibri" w:cs="Times New Roman"/>
          <w:bCs/>
          <w:spacing w:val="-4"/>
          <w:kern w:val="0"/>
          <w:sz w:val="28"/>
          <w:szCs w:val="28"/>
          <w14:ligatures w14:val="none"/>
        </w:rPr>
        <w:t xml:space="preserve"> </w:t>
      </w:r>
      <w:r w:rsidR="00464C97" w:rsidRPr="00104583">
        <w:rPr>
          <w:rFonts w:eastAsia="Calibri" w:cs="Times New Roman"/>
          <w:bCs/>
          <w:spacing w:val="-4"/>
          <w:kern w:val="0"/>
          <w:sz w:val="28"/>
          <w:szCs w:val="28"/>
          <w:lang w:val="vi-VN"/>
          <w14:ligatures w14:val="none"/>
        </w:rPr>
        <w:t>toán, tăng 3,9% so với cùng kỳ năm 2025, chi ngân sách địa phương Thành phố là 73.172 tỷ đồng, đạt 27,5% dự</w:t>
      </w:r>
      <w:r w:rsidR="00464C97" w:rsidRPr="00104583">
        <w:rPr>
          <w:rFonts w:eastAsia="Calibri" w:cs="Times New Roman"/>
          <w:bCs/>
          <w:spacing w:val="-4"/>
          <w:kern w:val="0"/>
          <w:sz w:val="28"/>
          <w:szCs w:val="28"/>
          <w14:ligatures w14:val="none"/>
        </w:rPr>
        <w:t xml:space="preserve"> </w:t>
      </w:r>
      <w:r w:rsidR="00464C97" w:rsidRPr="00104583">
        <w:rPr>
          <w:rFonts w:eastAsia="Calibri" w:cs="Times New Roman"/>
          <w:bCs/>
          <w:spacing w:val="-4"/>
          <w:kern w:val="0"/>
          <w:sz w:val="28"/>
          <w:szCs w:val="28"/>
          <w:lang w:val="vi-VN"/>
          <w14:ligatures w14:val="none"/>
        </w:rPr>
        <w:t>toán, tăng 69,9% so với cùng kỳ năm 2025</w:t>
      </w:r>
      <w:r w:rsidR="00464C97" w:rsidRPr="00104583">
        <w:rPr>
          <w:rStyle w:val="FootnoteReference"/>
          <w:rFonts w:eastAsia="Calibri" w:cs="Times New Roman"/>
          <w:bCs/>
          <w:spacing w:val="-2"/>
          <w:kern w:val="0"/>
          <w:sz w:val="28"/>
          <w:szCs w:val="28"/>
          <w:lang w:val="vi-VN"/>
          <w14:ligatures w14:val="none"/>
        </w:rPr>
        <w:footnoteReference w:id="32"/>
      </w:r>
      <w:r w:rsidR="00464C97" w:rsidRPr="00104583">
        <w:rPr>
          <w:rFonts w:eastAsia="Calibri" w:cs="Times New Roman"/>
          <w:bCs/>
          <w:spacing w:val="-4"/>
          <w:kern w:val="0"/>
          <w:sz w:val="28"/>
          <w:szCs w:val="28"/>
          <w:lang w:val="vi-VN"/>
          <w14:ligatures w14:val="none"/>
        </w:rPr>
        <w:t>.</w:t>
      </w:r>
      <w:r w:rsidR="00464C97" w:rsidRPr="00104583">
        <w:rPr>
          <w:rFonts w:eastAsia="Calibri" w:cs="Times New Roman"/>
          <w:bCs/>
          <w:spacing w:val="-4"/>
          <w:kern w:val="0"/>
          <w:sz w:val="28"/>
          <w:szCs w:val="28"/>
          <w14:ligatures w14:val="none"/>
        </w:rPr>
        <w:t xml:space="preserve"> </w:t>
      </w:r>
    </w:p>
    <w:p w14:paraId="4706F225" w14:textId="6F79199D" w:rsidR="00DB3820" w:rsidRPr="00104583" w:rsidRDefault="007D59D9" w:rsidP="00DB3820">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spacing w:val="2"/>
          <w:sz w:val="28"/>
          <w:szCs w:val="28"/>
        </w:rPr>
      </w:pPr>
      <w:r w:rsidRPr="00104583">
        <w:rPr>
          <w:rFonts w:eastAsia="Calibri" w:cs="Times New Roman"/>
          <w:bCs/>
          <w:spacing w:val="-4"/>
          <w:kern w:val="0"/>
          <w:sz w:val="28"/>
          <w:szCs w:val="28"/>
          <w14:ligatures w14:val="none"/>
        </w:rPr>
        <w:tab/>
      </w:r>
      <w:r w:rsidR="00DB3820" w:rsidRPr="00104583">
        <w:rPr>
          <w:rFonts w:cs="Times New Roman"/>
          <w:spacing w:val="2"/>
          <w:sz w:val="28"/>
          <w:szCs w:val="28"/>
        </w:rPr>
        <w:t xml:space="preserve"> Việc phân bổ ngân sách và nguồn nhân lực theo quy mô dân số, đặc điểm địa bàn và khối lượng nhiệm vụ đã góp phần bảo đảm cấp xã thực hiện hiệu quả 92</w:t>
      </w:r>
      <w:r w:rsidR="005B4698">
        <w:rPr>
          <w:rFonts w:cs="Times New Roman"/>
          <w:spacing w:val="2"/>
          <w:sz w:val="28"/>
          <w:szCs w:val="28"/>
        </w:rPr>
        <w:t>9</w:t>
      </w:r>
      <w:r w:rsidR="00DB3820" w:rsidRPr="00104583">
        <w:rPr>
          <w:rFonts w:cs="Times New Roman"/>
          <w:spacing w:val="2"/>
          <w:sz w:val="28"/>
          <w:szCs w:val="28"/>
        </w:rPr>
        <w:t xml:space="preserve"> nhiệm vụ được phân cấp, phân quyền; nâng cao tính chủ động của cơ sở, giảm tầng nấc trung gian và nâng cao chất lượng phục vụ người dân, doanh nghiệp.</w:t>
      </w:r>
    </w:p>
    <w:p w14:paraId="6850B046" w14:textId="4843B53B" w:rsidR="009B6B1C" w:rsidRPr="00104583" w:rsidRDefault="009B6B1C" w:rsidP="00DC6643">
      <w:pPr>
        <w:pBdr>
          <w:top w:val="dotted" w:sz="4" w:space="1" w:color="FFFFFF"/>
          <w:left w:val="dotted" w:sz="4" w:space="0" w:color="FFFFFF"/>
          <w:bottom w:val="dotted" w:sz="4" w:space="11" w:color="FFFFFF"/>
          <w:right w:val="dotted" w:sz="4" w:space="1" w:color="FFFFFF"/>
        </w:pBdr>
        <w:tabs>
          <w:tab w:val="left" w:pos="1134"/>
          <w:tab w:val="left" w:pos="1276"/>
          <w:tab w:val="left" w:pos="1418"/>
          <w:tab w:val="left" w:pos="1560"/>
        </w:tabs>
        <w:suppressAutoHyphens/>
        <w:spacing w:before="0" w:after="0"/>
        <w:jc w:val="center"/>
        <w:rPr>
          <w:rFonts w:eastAsia="Calibri" w:cs="Times New Roman"/>
          <w:bCs/>
          <w:spacing w:val="-6"/>
          <w:kern w:val="0"/>
          <w:sz w:val="28"/>
          <w:szCs w:val="28"/>
          <w:lang w:val="vi-VN"/>
          <w14:ligatures w14:val="none"/>
        </w:rPr>
      </w:pPr>
      <w:r w:rsidRPr="00104583">
        <w:rPr>
          <w:rFonts w:eastAsia="Calibri" w:cs="Times New Roman"/>
          <w:i/>
          <w:kern w:val="0"/>
          <w:sz w:val="28"/>
          <w:szCs w:val="28"/>
          <w:lang w:val="vi-VN"/>
          <w14:ligatures w14:val="none"/>
        </w:rPr>
        <w:t>(Phụ lụ</w:t>
      </w:r>
      <w:r w:rsidR="007A1A1A">
        <w:rPr>
          <w:rFonts w:eastAsia="Calibri" w:cs="Times New Roman"/>
          <w:i/>
          <w:kern w:val="0"/>
          <w:sz w:val="28"/>
          <w:szCs w:val="28"/>
          <w:lang w:val="vi-VN"/>
          <w14:ligatures w14:val="none"/>
        </w:rPr>
        <w:t>c biểu</w:t>
      </w:r>
      <w:r w:rsidRPr="00104583">
        <w:rPr>
          <w:rFonts w:eastAsia="Calibri" w:cs="Times New Roman"/>
          <w:i/>
          <w:kern w:val="0"/>
          <w:sz w:val="28"/>
          <w:szCs w:val="28"/>
          <w:lang w:val="vi-VN"/>
          <w14:ligatures w14:val="none"/>
        </w:rPr>
        <w:t xml:space="preserve"> 1</w:t>
      </w:r>
      <w:r w:rsidR="00123ED3">
        <w:rPr>
          <w:rFonts w:eastAsia="Calibri" w:cs="Times New Roman"/>
          <w:i/>
          <w:kern w:val="0"/>
          <w:sz w:val="28"/>
          <w:szCs w:val="28"/>
          <w:lang w:val="en-SG"/>
          <w14:ligatures w14:val="none"/>
        </w:rPr>
        <w:t>2</w:t>
      </w:r>
      <w:r w:rsidR="002E60AF">
        <w:rPr>
          <w:rFonts w:eastAsia="Calibri" w:cs="Times New Roman"/>
          <w:i/>
          <w:kern w:val="0"/>
          <w:sz w:val="28"/>
          <w:szCs w:val="28"/>
          <w:lang w:val="en-SG"/>
          <w14:ligatures w14:val="none"/>
        </w:rPr>
        <w:t>B</w:t>
      </w:r>
      <w:r w:rsidRPr="00104583">
        <w:rPr>
          <w:rFonts w:eastAsia="Calibri" w:cs="Times New Roman"/>
          <w:i/>
          <w:kern w:val="0"/>
          <w:sz w:val="28"/>
          <w:szCs w:val="28"/>
          <w:lang w:val="vi-VN"/>
          <w14:ligatures w14:val="none"/>
        </w:rPr>
        <w:t xml:space="preserve"> kèm theo)</w:t>
      </w:r>
    </w:p>
    <w:p w14:paraId="3F901618" w14:textId="29AC21E8" w:rsidR="006649D5" w:rsidRPr="00493369" w:rsidRDefault="00DB3820" w:rsidP="00E12C5A">
      <w:pPr>
        <w:pBdr>
          <w:top w:val="dotted" w:sz="4" w:space="1" w:color="FFFFFF"/>
          <w:left w:val="dotted" w:sz="4" w:space="0" w:color="FFFFFF"/>
          <w:bottom w:val="dotted" w:sz="4" w:space="11" w:color="FFFFFF"/>
          <w:right w:val="dotted" w:sz="4" w:space="1" w:color="FFFFFF"/>
        </w:pBdr>
        <w:suppressAutoHyphens/>
        <w:spacing w:before="0" w:after="0"/>
        <w:ind w:firstLine="0"/>
        <w:rPr>
          <w:rFonts w:ascii="Times New Roman Bold" w:hAnsi="Times New Roman Bold" w:cs="Times New Roman"/>
          <w:b/>
          <w:bCs/>
          <w:iCs/>
          <w:sz w:val="28"/>
          <w:szCs w:val="28"/>
          <w:lang w:val="en-SG"/>
        </w:rPr>
      </w:pPr>
      <w:r w:rsidRPr="00104583">
        <w:rPr>
          <w:rFonts w:eastAsia="Calibri" w:cs="Times New Roman"/>
          <w:bCs/>
          <w:spacing w:val="-4"/>
          <w:kern w:val="0"/>
          <w:sz w:val="28"/>
          <w:szCs w:val="28"/>
          <w:lang w:val="vi-VN"/>
          <w14:ligatures w14:val="none"/>
        </w:rPr>
        <w:tab/>
      </w:r>
      <w:r w:rsidR="00AA2FAB" w:rsidRPr="00493369">
        <w:rPr>
          <w:rFonts w:ascii="Times New Roman Bold" w:hAnsi="Times New Roman Bold" w:cs="Times New Roman"/>
          <w:b/>
          <w:bCs/>
          <w:iCs/>
          <w:sz w:val="28"/>
          <w:szCs w:val="28"/>
          <w:lang w:val="en-SG"/>
        </w:rPr>
        <w:t>6</w:t>
      </w:r>
      <w:r w:rsidR="00CD096F" w:rsidRPr="00493369">
        <w:rPr>
          <w:rFonts w:ascii="Times New Roman Bold" w:hAnsi="Times New Roman Bold" w:cs="Times New Roman"/>
          <w:b/>
          <w:bCs/>
          <w:iCs/>
          <w:sz w:val="28"/>
          <w:szCs w:val="28"/>
          <w:lang w:val="en-SG"/>
        </w:rPr>
        <w:t>.</w:t>
      </w:r>
      <w:r w:rsidR="00CD096F" w:rsidRPr="00493369">
        <w:rPr>
          <w:rFonts w:ascii="Times New Roman Bold" w:hAnsi="Times New Roman Bold" w:cs="Times New Roman"/>
          <w:b/>
          <w:bCs/>
          <w:iCs/>
          <w:sz w:val="28"/>
          <w:szCs w:val="28"/>
          <w:lang w:val="vi-VN"/>
        </w:rPr>
        <w:t xml:space="preserve"> </w:t>
      </w:r>
      <w:r w:rsidR="00EE7F32" w:rsidRPr="00493369">
        <w:rPr>
          <w:rFonts w:ascii="Times New Roman Bold" w:hAnsi="Times New Roman Bold" w:cs="Times New Roman"/>
          <w:b/>
          <w:bCs/>
          <w:iCs/>
          <w:sz w:val="28"/>
          <w:szCs w:val="28"/>
          <w:lang w:val="en-SG"/>
        </w:rPr>
        <w:t>Về việc đẩy mạnh các đơn vị sự nghiêp công lập; tăng cường xã hội hóa</w:t>
      </w:r>
      <w:r w:rsidR="001513E6" w:rsidRPr="00493369">
        <w:rPr>
          <w:rFonts w:ascii="Times New Roman Bold" w:hAnsi="Times New Roman Bold" w:cs="Times New Roman"/>
          <w:b/>
          <w:bCs/>
          <w:iCs/>
          <w:sz w:val="28"/>
          <w:szCs w:val="28"/>
          <w:lang w:val="en-SG"/>
        </w:rPr>
        <w:t xml:space="preserve"> những công việc dịch vụ mà khu vực tư nhân có thể thực hiện tốt</w:t>
      </w:r>
      <w:r w:rsidR="006F13BB" w:rsidRPr="00493369">
        <w:rPr>
          <w:rFonts w:ascii="Times New Roman Bold" w:hAnsi="Times New Roman Bold" w:cs="Times New Roman"/>
          <w:b/>
          <w:bCs/>
          <w:iCs/>
          <w:sz w:val="28"/>
          <w:szCs w:val="28"/>
          <w:lang w:val="en-SG"/>
        </w:rPr>
        <w:t>, nhất là lĩnh vực y tế giáo dục</w:t>
      </w:r>
    </w:p>
    <w:p w14:paraId="332B0BA6" w14:textId="0982FD99" w:rsidR="006649D5" w:rsidRPr="00173DD0" w:rsidRDefault="006649D5" w:rsidP="00F62399">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bCs/>
          <w:iCs/>
          <w:spacing w:val="-2"/>
          <w:sz w:val="28"/>
          <w:szCs w:val="28"/>
          <w:lang w:val="en-SG"/>
        </w:rPr>
      </w:pPr>
      <w:r w:rsidRPr="00104583">
        <w:rPr>
          <w:rFonts w:cs="Times New Roman"/>
          <w:bCs/>
          <w:iCs/>
          <w:sz w:val="28"/>
          <w:szCs w:val="28"/>
          <w:lang w:val="en-SG"/>
        </w:rPr>
        <w:tab/>
      </w:r>
      <w:r w:rsidR="00563419" w:rsidRPr="00173DD0">
        <w:rPr>
          <w:rFonts w:cs="Times New Roman"/>
          <w:bCs/>
          <w:iCs/>
          <w:spacing w:val="-2"/>
          <w:sz w:val="28"/>
          <w:szCs w:val="28"/>
          <w:lang w:val="en-SG"/>
        </w:rPr>
        <w:t xml:space="preserve">Ban Thường vụ Thành ủy </w:t>
      </w:r>
      <w:r w:rsidR="001E03EE" w:rsidRPr="00173DD0">
        <w:rPr>
          <w:rFonts w:cs="Times New Roman"/>
          <w:bCs/>
          <w:iCs/>
          <w:spacing w:val="-2"/>
          <w:sz w:val="28"/>
          <w:szCs w:val="28"/>
          <w:lang w:val="en-SG"/>
        </w:rPr>
        <w:t xml:space="preserve">đã tập trung lãnh đạo, chỉ đạo đẩy mạnh sắp xếp, đổi mới cơ chế </w:t>
      </w:r>
      <w:r w:rsidRPr="00173DD0">
        <w:rPr>
          <w:rFonts w:cs="Times New Roman"/>
          <w:bCs/>
          <w:iCs/>
          <w:spacing w:val="-2"/>
          <w:sz w:val="28"/>
          <w:szCs w:val="28"/>
          <w:lang w:val="en-SG"/>
        </w:rPr>
        <w:t>hoạt động của các đơn vị sự nghiệp công lập theo hướng tinh gọn đầu mối, nâng cao mức độ tự chủ, giảm chi thường xuyên từ ngân sách nhà nước, nâng cao chất lượng cung ứng dịch vụ công</w:t>
      </w:r>
      <w:r w:rsidR="008372BB" w:rsidRPr="00173DD0">
        <w:rPr>
          <w:rFonts w:cs="Times New Roman"/>
          <w:bCs/>
          <w:iCs/>
          <w:spacing w:val="-2"/>
          <w:sz w:val="28"/>
          <w:szCs w:val="28"/>
          <w:lang w:val="en-SG"/>
        </w:rPr>
        <w:t>. Đồng thời, chỉ đạo</w:t>
      </w:r>
      <w:r w:rsidR="00220146" w:rsidRPr="00173DD0">
        <w:rPr>
          <w:rFonts w:cs="Times New Roman"/>
          <w:bCs/>
          <w:iCs/>
          <w:spacing w:val="-2"/>
          <w:sz w:val="28"/>
          <w:szCs w:val="28"/>
          <w:lang w:val="en-SG"/>
        </w:rPr>
        <w:t xml:space="preserve"> đẩy mạnh xã hội hóa các lĩnh vực khu vực tư nhân có khả năng tham gia hiệu quả</w:t>
      </w:r>
      <w:r w:rsidR="00E26021" w:rsidRPr="00173DD0">
        <w:rPr>
          <w:rFonts w:cs="Times New Roman"/>
          <w:bCs/>
          <w:iCs/>
          <w:spacing w:val="-2"/>
          <w:sz w:val="28"/>
          <w:szCs w:val="28"/>
          <w:lang w:val="en-SG"/>
        </w:rPr>
        <w:t>, nhất là y tế, giáo dụ, văn hóa, thể thao và một số dịch vụ công thiết yếu.</w:t>
      </w:r>
    </w:p>
    <w:p w14:paraId="67179316" w14:textId="0FDFB2E9" w:rsidR="0090116D" w:rsidRPr="00104583" w:rsidRDefault="006649D5" w:rsidP="00F62399">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sz w:val="28"/>
          <w:szCs w:val="28"/>
        </w:rPr>
      </w:pPr>
      <w:r w:rsidRPr="00104583">
        <w:rPr>
          <w:rFonts w:cs="Times New Roman"/>
          <w:bCs/>
          <w:iCs/>
          <w:sz w:val="28"/>
          <w:szCs w:val="28"/>
          <w:lang w:val="en-SG"/>
        </w:rPr>
        <w:tab/>
      </w:r>
      <w:r w:rsidR="00D6383B">
        <w:rPr>
          <w:rFonts w:cs="Times New Roman"/>
          <w:bCs/>
          <w:iCs/>
          <w:sz w:val="28"/>
          <w:szCs w:val="28"/>
          <w:lang w:val="en-SG"/>
        </w:rPr>
        <w:t xml:space="preserve">Đến nay, hệ thống đơn vị sự nghiệp công lập của Thành phó cơ bản được sắp xếp phù hợp với mô hình chính quyền địa phương </w:t>
      </w:r>
      <w:r w:rsidR="00D56930">
        <w:rPr>
          <w:rFonts w:cs="Times New Roman"/>
          <w:bCs/>
          <w:iCs/>
          <w:sz w:val="28"/>
          <w:szCs w:val="28"/>
          <w:lang w:val="en-SG"/>
        </w:rPr>
        <w:t>2 cấp</w:t>
      </w:r>
      <w:r w:rsidR="00D263A3">
        <w:rPr>
          <w:rFonts w:cs="Times New Roman"/>
          <w:bCs/>
          <w:iCs/>
          <w:sz w:val="28"/>
          <w:szCs w:val="28"/>
          <w:lang w:val="en-SG"/>
        </w:rPr>
        <w:t>; quyền tự chủ gắn với nâng cao trách nhiệm của người đứng đầu</w:t>
      </w:r>
      <w:r w:rsidR="00193B3E">
        <w:rPr>
          <w:rFonts w:cs="Times New Roman"/>
          <w:bCs/>
          <w:iCs/>
          <w:sz w:val="28"/>
          <w:szCs w:val="28"/>
          <w:lang w:val="en-SG"/>
        </w:rPr>
        <w:t>, chất lượng, hiệu quả sử dụng nguồn nhân lực.</w:t>
      </w:r>
      <w:r w:rsidR="00D263A3">
        <w:rPr>
          <w:rFonts w:cs="Times New Roman"/>
          <w:bCs/>
          <w:iCs/>
          <w:sz w:val="28"/>
          <w:szCs w:val="28"/>
          <w:lang w:val="en-SG"/>
        </w:rPr>
        <w:t xml:space="preserve"> </w:t>
      </w:r>
      <w:r w:rsidRPr="00104583">
        <w:rPr>
          <w:rFonts w:cs="Times New Roman"/>
          <w:sz w:val="28"/>
          <w:szCs w:val="28"/>
        </w:rPr>
        <w:lastRenderedPageBreak/>
        <w:t>Đến hết năm 2025, toàn Thành phố có 2.912 đơn vị sự nghiệp công lập được giao quyền tự chủ, tự chịu trách nhiệm; trong đó có 625 đơn vị tự bảo đảm chi thường xuyên, 864 đơn vị tự bảo đảm một phần chi thường xuyên và 1.422 đơn vị do ngân sách nhà nước bảo đảm chi thường xuyên. Riêng cấp xã, phường có 2.573 đơn vị sự nghiệp công lập, trong đó 394 đơn vị tự bảo đảm chi thường xuyên và 798 đơn vị tự bảo đảm một phần chi thường xuyên. Thực hiện Kế hoạch số 189/KH-UBND, Thành phố đã nâng mức độ tự chủ đối với 348/362 đơn vị sự nghiệp công lập; riêng cấp xã, phường có 210 đơn vị được nâng mức tự chủ tài chính.</w:t>
      </w:r>
    </w:p>
    <w:tbl>
      <w:tblPr>
        <w:tblStyle w:val="TableGrid"/>
        <w:tblW w:w="9345" w:type="dxa"/>
        <w:jc w:val="center"/>
        <w:tblLook w:val="04A0" w:firstRow="1" w:lastRow="0" w:firstColumn="1" w:lastColumn="0" w:noHBand="0" w:noVBand="1"/>
      </w:tblPr>
      <w:tblGrid>
        <w:gridCol w:w="4668"/>
        <w:gridCol w:w="1984"/>
        <w:gridCol w:w="2693"/>
      </w:tblGrid>
      <w:tr w:rsidR="0048041B" w:rsidRPr="00104583" w14:paraId="30FB6F8E" w14:textId="77777777" w:rsidTr="003006A5">
        <w:trPr>
          <w:trHeight w:val="537"/>
          <w:tblHeader/>
          <w:jc w:val="center"/>
        </w:trPr>
        <w:tc>
          <w:tcPr>
            <w:tcW w:w="4668" w:type="dxa"/>
            <w:shd w:val="clear" w:color="auto" w:fill="D9EAF7"/>
            <w:vAlign w:val="center"/>
          </w:tcPr>
          <w:p w14:paraId="1F8202C2" w14:textId="77777777" w:rsidR="0048041B" w:rsidRPr="00173DD0" w:rsidRDefault="0048041B" w:rsidP="00173DD0">
            <w:pPr>
              <w:ind w:firstLine="0"/>
              <w:jc w:val="center"/>
              <w:rPr>
                <w:rFonts w:cs="Times New Roman"/>
                <w:sz w:val="24"/>
                <w:szCs w:val="24"/>
              </w:rPr>
            </w:pPr>
            <w:r w:rsidRPr="00173DD0">
              <w:rPr>
                <w:rFonts w:cs="Times New Roman"/>
                <w:b/>
                <w:sz w:val="24"/>
                <w:szCs w:val="24"/>
              </w:rPr>
              <w:t>Mức tự chủ ĐVSN công lập</w:t>
            </w:r>
          </w:p>
        </w:tc>
        <w:tc>
          <w:tcPr>
            <w:tcW w:w="1984" w:type="dxa"/>
            <w:shd w:val="clear" w:color="auto" w:fill="D9EAF7"/>
            <w:vAlign w:val="center"/>
          </w:tcPr>
          <w:p w14:paraId="59B08D97" w14:textId="77777777" w:rsidR="0048041B" w:rsidRPr="00173DD0" w:rsidRDefault="0048041B" w:rsidP="00173DD0">
            <w:pPr>
              <w:ind w:firstLine="0"/>
              <w:jc w:val="center"/>
              <w:rPr>
                <w:rFonts w:cs="Times New Roman"/>
                <w:sz w:val="24"/>
                <w:szCs w:val="24"/>
              </w:rPr>
            </w:pPr>
            <w:r w:rsidRPr="00173DD0">
              <w:rPr>
                <w:rFonts w:cs="Times New Roman"/>
                <w:b/>
                <w:sz w:val="24"/>
                <w:szCs w:val="24"/>
              </w:rPr>
              <w:t>Toàn Thành phố</w:t>
            </w:r>
          </w:p>
        </w:tc>
        <w:tc>
          <w:tcPr>
            <w:tcW w:w="2693" w:type="dxa"/>
            <w:shd w:val="clear" w:color="auto" w:fill="D9EAF7"/>
            <w:vAlign w:val="center"/>
          </w:tcPr>
          <w:p w14:paraId="6534ADC6" w14:textId="77777777" w:rsidR="0048041B" w:rsidRPr="00173DD0" w:rsidRDefault="0048041B" w:rsidP="00173DD0">
            <w:pPr>
              <w:ind w:firstLine="0"/>
              <w:jc w:val="center"/>
              <w:rPr>
                <w:rFonts w:cs="Times New Roman"/>
                <w:sz w:val="24"/>
                <w:szCs w:val="24"/>
              </w:rPr>
            </w:pPr>
            <w:r w:rsidRPr="00173DD0">
              <w:rPr>
                <w:rFonts w:cs="Times New Roman"/>
                <w:b/>
                <w:sz w:val="24"/>
                <w:szCs w:val="24"/>
              </w:rPr>
              <w:t>Trong đó cấp xã, phường</w:t>
            </w:r>
          </w:p>
        </w:tc>
      </w:tr>
      <w:tr w:rsidR="0048041B" w:rsidRPr="00104583" w14:paraId="408A632F" w14:textId="77777777" w:rsidTr="00B51FF2">
        <w:trPr>
          <w:trHeight w:val="537"/>
          <w:jc w:val="center"/>
        </w:trPr>
        <w:tc>
          <w:tcPr>
            <w:tcW w:w="4668" w:type="dxa"/>
            <w:vAlign w:val="center"/>
          </w:tcPr>
          <w:p w14:paraId="38F36045" w14:textId="77777777" w:rsidR="0048041B" w:rsidRPr="00173DD0" w:rsidRDefault="0048041B" w:rsidP="00173DD0">
            <w:pPr>
              <w:ind w:firstLine="0"/>
              <w:jc w:val="left"/>
              <w:rPr>
                <w:rFonts w:cs="Times New Roman"/>
                <w:sz w:val="24"/>
                <w:szCs w:val="24"/>
              </w:rPr>
            </w:pPr>
            <w:r w:rsidRPr="00173DD0">
              <w:rPr>
                <w:rFonts w:cs="Times New Roman"/>
                <w:sz w:val="24"/>
                <w:szCs w:val="24"/>
              </w:rPr>
              <w:t>Tự bảo đảm chi thường xuyên và chi đầu tư</w:t>
            </w:r>
          </w:p>
        </w:tc>
        <w:tc>
          <w:tcPr>
            <w:tcW w:w="1984" w:type="dxa"/>
            <w:vAlign w:val="center"/>
          </w:tcPr>
          <w:p w14:paraId="6BC10E0E" w14:textId="77777777" w:rsidR="0048041B" w:rsidRPr="00173DD0" w:rsidRDefault="0048041B" w:rsidP="00173DD0">
            <w:pPr>
              <w:ind w:firstLine="0"/>
              <w:jc w:val="center"/>
              <w:rPr>
                <w:rFonts w:cs="Times New Roman"/>
                <w:sz w:val="24"/>
                <w:szCs w:val="24"/>
              </w:rPr>
            </w:pPr>
            <w:r w:rsidRPr="00173DD0">
              <w:rPr>
                <w:rFonts w:cs="Times New Roman"/>
                <w:sz w:val="24"/>
                <w:szCs w:val="24"/>
              </w:rPr>
              <w:t>01</w:t>
            </w:r>
          </w:p>
        </w:tc>
        <w:tc>
          <w:tcPr>
            <w:tcW w:w="2693" w:type="dxa"/>
            <w:vAlign w:val="center"/>
          </w:tcPr>
          <w:p w14:paraId="68452ADE" w14:textId="77777777" w:rsidR="0048041B" w:rsidRPr="00173DD0" w:rsidRDefault="0048041B" w:rsidP="00173DD0">
            <w:pPr>
              <w:ind w:firstLine="0"/>
              <w:jc w:val="center"/>
              <w:rPr>
                <w:rFonts w:cs="Times New Roman"/>
                <w:sz w:val="24"/>
                <w:szCs w:val="24"/>
              </w:rPr>
            </w:pPr>
            <w:r w:rsidRPr="00173DD0">
              <w:rPr>
                <w:rFonts w:cs="Times New Roman"/>
                <w:sz w:val="24"/>
                <w:szCs w:val="24"/>
              </w:rPr>
              <w:t>0</w:t>
            </w:r>
          </w:p>
        </w:tc>
      </w:tr>
      <w:tr w:rsidR="0048041B" w:rsidRPr="00104583" w14:paraId="72DDA908" w14:textId="77777777" w:rsidTr="00B51FF2">
        <w:trPr>
          <w:trHeight w:val="453"/>
          <w:jc w:val="center"/>
        </w:trPr>
        <w:tc>
          <w:tcPr>
            <w:tcW w:w="4668" w:type="dxa"/>
            <w:vAlign w:val="center"/>
          </w:tcPr>
          <w:p w14:paraId="180BE86E" w14:textId="77777777" w:rsidR="0048041B" w:rsidRPr="00173DD0" w:rsidRDefault="0048041B" w:rsidP="00F62399">
            <w:pPr>
              <w:ind w:firstLine="0"/>
              <w:jc w:val="left"/>
              <w:rPr>
                <w:rFonts w:cs="Times New Roman"/>
                <w:sz w:val="24"/>
                <w:szCs w:val="24"/>
              </w:rPr>
            </w:pPr>
            <w:r w:rsidRPr="00173DD0">
              <w:rPr>
                <w:rFonts w:cs="Times New Roman"/>
                <w:sz w:val="24"/>
                <w:szCs w:val="24"/>
              </w:rPr>
              <w:t>Tự bảo đảm chi thường xuyên</w:t>
            </w:r>
          </w:p>
        </w:tc>
        <w:tc>
          <w:tcPr>
            <w:tcW w:w="1984" w:type="dxa"/>
            <w:vAlign w:val="center"/>
          </w:tcPr>
          <w:p w14:paraId="1BE07C16" w14:textId="77777777" w:rsidR="0048041B" w:rsidRPr="00173DD0" w:rsidRDefault="0048041B" w:rsidP="00F62399">
            <w:pPr>
              <w:ind w:firstLine="0"/>
              <w:jc w:val="center"/>
              <w:rPr>
                <w:rFonts w:cs="Times New Roman"/>
                <w:sz w:val="24"/>
                <w:szCs w:val="24"/>
              </w:rPr>
            </w:pPr>
            <w:r w:rsidRPr="00173DD0">
              <w:rPr>
                <w:rFonts w:cs="Times New Roman"/>
                <w:sz w:val="24"/>
                <w:szCs w:val="24"/>
              </w:rPr>
              <w:t>625</w:t>
            </w:r>
          </w:p>
        </w:tc>
        <w:tc>
          <w:tcPr>
            <w:tcW w:w="2693" w:type="dxa"/>
            <w:vAlign w:val="center"/>
          </w:tcPr>
          <w:p w14:paraId="0E050D58" w14:textId="77777777" w:rsidR="0048041B" w:rsidRPr="00173DD0" w:rsidRDefault="0048041B" w:rsidP="00F62399">
            <w:pPr>
              <w:ind w:firstLine="0"/>
              <w:jc w:val="center"/>
              <w:rPr>
                <w:rFonts w:cs="Times New Roman"/>
                <w:sz w:val="24"/>
                <w:szCs w:val="24"/>
              </w:rPr>
            </w:pPr>
            <w:r w:rsidRPr="00173DD0">
              <w:rPr>
                <w:rFonts w:cs="Times New Roman"/>
                <w:sz w:val="24"/>
                <w:szCs w:val="24"/>
              </w:rPr>
              <w:t>394</w:t>
            </w:r>
          </w:p>
        </w:tc>
      </w:tr>
      <w:tr w:rsidR="0048041B" w:rsidRPr="00104583" w14:paraId="3E8D0FB1" w14:textId="77777777" w:rsidTr="00B51FF2">
        <w:trPr>
          <w:trHeight w:val="537"/>
          <w:jc w:val="center"/>
        </w:trPr>
        <w:tc>
          <w:tcPr>
            <w:tcW w:w="4668" w:type="dxa"/>
            <w:vAlign w:val="center"/>
          </w:tcPr>
          <w:p w14:paraId="3CAA7D5C" w14:textId="77777777" w:rsidR="0048041B" w:rsidRPr="00173DD0" w:rsidRDefault="0048041B" w:rsidP="00F62399">
            <w:pPr>
              <w:ind w:firstLine="0"/>
              <w:jc w:val="left"/>
              <w:rPr>
                <w:rFonts w:cs="Times New Roman"/>
                <w:sz w:val="24"/>
                <w:szCs w:val="24"/>
              </w:rPr>
            </w:pPr>
            <w:r w:rsidRPr="00173DD0">
              <w:rPr>
                <w:rFonts w:cs="Times New Roman"/>
                <w:sz w:val="24"/>
                <w:szCs w:val="24"/>
              </w:rPr>
              <w:t>Tự bảo đảm một phần chi thường xuyên</w:t>
            </w:r>
          </w:p>
        </w:tc>
        <w:tc>
          <w:tcPr>
            <w:tcW w:w="1984" w:type="dxa"/>
            <w:vAlign w:val="center"/>
          </w:tcPr>
          <w:p w14:paraId="73980A29" w14:textId="77777777" w:rsidR="0048041B" w:rsidRPr="00173DD0" w:rsidRDefault="0048041B" w:rsidP="00F62399">
            <w:pPr>
              <w:ind w:firstLine="0"/>
              <w:jc w:val="center"/>
              <w:rPr>
                <w:rFonts w:cs="Times New Roman"/>
                <w:sz w:val="24"/>
                <w:szCs w:val="24"/>
              </w:rPr>
            </w:pPr>
            <w:r w:rsidRPr="00173DD0">
              <w:rPr>
                <w:rFonts w:cs="Times New Roman"/>
                <w:sz w:val="24"/>
                <w:szCs w:val="24"/>
              </w:rPr>
              <w:t>864</w:t>
            </w:r>
          </w:p>
        </w:tc>
        <w:tc>
          <w:tcPr>
            <w:tcW w:w="2693" w:type="dxa"/>
            <w:vAlign w:val="center"/>
          </w:tcPr>
          <w:p w14:paraId="2ACABBA2" w14:textId="77777777" w:rsidR="0048041B" w:rsidRPr="00173DD0" w:rsidRDefault="0048041B" w:rsidP="00F62399">
            <w:pPr>
              <w:ind w:firstLine="0"/>
              <w:jc w:val="center"/>
              <w:rPr>
                <w:rFonts w:cs="Times New Roman"/>
                <w:sz w:val="24"/>
                <w:szCs w:val="24"/>
              </w:rPr>
            </w:pPr>
            <w:r w:rsidRPr="00173DD0">
              <w:rPr>
                <w:rFonts w:cs="Times New Roman"/>
                <w:sz w:val="24"/>
                <w:szCs w:val="24"/>
              </w:rPr>
              <w:t>798</w:t>
            </w:r>
          </w:p>
        </w:tc>
      </w:tr>
      <w:tr w:rsidR="0048041B" w:rsidRPr="00104583" w14:paraId="596E5533" w14:textId="77777777" w:rsidTr="00B51FF2">
        <w:trPr>
          <w:trHeight w:val="537"/>
          <w:jc w:val="center"/>
        </w:trPr>
        <w:tc>
          <w:tcPr>
            <w:tcW w:w="4668" w:type="dxa"/>
            <w:vAlign w:val="center"/>
          </w:tcPr>
          <w:p w14:paraId="449FCAF9" w14:textId="77777777" w:rsidR="0048041B" w:rsidRPr="00173DD0" w:rsidRDefault="0048041B" w:rsidP="00F62399">
            <w:pPr>
              <w:ind w:firstLine="0"/>
              <w:jc w:val="left"/>
              <w:rPr>
                <w:rFonts w:cs="Times New Roman"/>
                <w:sz w:val="24"/>
                <w:szCs w:val="24"/>
              </w:rPr>
            </w:pPr>
            <w:r w:rsidRPr="00173DD0">
              <w:rPr>
                <w:rFonts w:cs="Times New Roman"/>
                <w:sz w:val="24"/>
                <w:szCs w:val="24"/>
              </w:rPr>
              <w:t>NSNN bảo đảm chi thường xuyên</w:t>
            </w:r>
          </w:p>
        </w:tc>
        <w:tc>
          <w:tcPr>
            <w:tcW w:w="1984" w:type="dxa"/>
            <w:vAlign w:val="center"/>
          </w:tcPr>
          <w:p w14:paraId="413A8BD9" w14:textId="77777777" w:rsidR="0048041B" w:rsidRPr="00173DD0" w:rsidRDefault="0048041B" w:rsidP="00F62399">
            <w:pPr>
              <w:ind w:firstLine="0"/>
              <w:jc w:val="center"/>
              <w:rPr>
                <w:rFonts w:cs="Times New Roman"/>
                <w:sz w:val="24"/>
                <w:szCs w:val="24"/>
              </w:rPr>
            </w:pPr>
            <w:r w:rsidRPr="00173DD0">
              <w:rPr>
                <w:rFonts w:cs="Times New Roman"/>
                <w:sz w:val="24"/>
                <w:szCs w:val="24"/>
              </w:rPr>
              <w:t>1.422</w:t>
            </w:r>
          </w:p>
        </w:tc>
        <w:tc>
          <w:tcPr>
            <w:tcW w:w="2693" w:type="dxa"/>
            <w:vAlign w:val="center"/>
          </w:tcPr>
          <w:p w14:paraId="7E13D20E" w14:textId="77777777" w:rsidR="0048041B" w:rsidRPr="00173DD0" w:rsidRDefault="0048041B" w:rsidP="00F62399">
            <w:pPr>
              <w:ind w:firstLine="0"/>
              <w:jc w:val="center"/>
              <w:rPr>
                <w:rFonts w:cs="Times New Roman"/>
                <w:sz w:val="24"/>
                <w:szCs w:val="24"/>
              </w:rPr>
            </w:pPr>
            <w:r w:rsidRPr="00173DD0">
              <w:rPr>
                <w:rFonts w:cs="Times New Roman"/>
                <w:sz w:val="24"/>
                <w:szCs w:val="24"/>
              </w:rPr>
              <w:t>1.381</w:t>
            </w:r>
          </w:p>
        </w:tc>
      </w:tr>
      <w:tr w:rsidR="0048041B" w:rsidRPr="00104583" w14:paraId="30DA0AB0" w14:textId="77777777" w:rsidTr="00B51FF2">
        <w:trPr>
          <w:trHeight w:val="370"/>
          <w:jc w:val="center"/>
        </w:trPr>
        <w:tc>
          <w:tcPr>
            <w:tcW w:w="4668" w:type="dxa"/>
            <w:vAlign w:val="center"/>
          </w:tcPr>
          <w:p w14:paraId="78C777F1" w14:textId="77777777" w:rsidR="0048041B" w:rsidRPr="00173DD0" w:rsidRDefault="0048041B" w:rsidP="00F62399">
            <w:pPr>
              <w:jc w:val="left"/>
              <w:rPr>
                <w:rFonts w:cs="Times New Roman"/>
                <w:b/>
                <w:sz w:val="24"/>
                <w:szCs w:val="24"/>
              </w:rPr>
            </w:pPr>
            <w:r w:rsidRPr="00173DD0">
              <w:rPr>
                <w:rFonts w:cs="Times New Roman"/>
                <w:b/>
                <w:sz w:val="24"/>
                <w:szCs w:val="24"/>
              </w:rPr>
              <w:t>Tổng cộng</w:t>
            </w:r>
          </w:p>
        </w:tc>
        <w:tc>
          <w:tcPr>
            <w:tcW w:w="1984" w:type="dxa"/>
            <w:vAlign w:val="center"/>
          </w:tcPr>
          <w:p w14:paraId="17514067" w14:textId="77777777" w:rsidR="0048041B" w:rsidRPr="00173DD0" w:rsidRDefault="0048041B" w:rsidP="00F62399">
            <w:pPr>
              <w:ind w:firstLine="0"/>
              <w:jc w:val="center"/>
              <w:rPr>
                <w:rFonts w:cs="Times New Roman"/>
                <w:b/>
                <w:sz w:val="24"/>
                <w:szCs w:val="24"/>
              </w:rPr>
            </w:pPr>
            <w:r w:rsidRPr="00173DD0">
              <w:rPr>
                <w:rFonts w:cs="Times New Roman"/>
                <w:b/>
                <w:sz w:val="24"/>
                <w:szCs w:val="24"/>
              </w:rPr>
              <w:t>2.912</w:t>
            </w:r>
          </w:p>
        </w:tc>
        <w:tc>
          <w:tcPr>
            <w:tcW w:w="2693" w:type="dxa"/>
            <w:vAlign w:val="center"/>
          </w:tcPr>
          <w:p w14:paraId="23207FF8" w14:textId="77777777" w:rsidR="0048041B" w:rsidRPr="00173DD0" w:rsidRDefault="0048041B" w:rsidP="00F62399">
            <w:pPr>
              <w:ind w:firstLine="0"/>
              <w:jc w:val="center"/>
              <w:rPr>
                <w:rFonts w:cs="Times New Roman"/>
                <w:b/>
                <w:sz w:val="24"/>
                <w:szCs w:val="24"/>
              </w:rPr>
            </w:pPr>
            <w:r w:rsidRPr="00173DD0">
              <w:rPr>
                <w:rFonts w:cs="Times New Roman"/>
                <w:b/>
                <w:sz w:val="24"/>
                <w:szCs w:val="24"/>
              </w:rPr>
              <w:t>2.573</w:t>
            </w:r>
          </w:p>
        </w:tc>
      </w:tr>
    </w:tbl>
    <w:p w14:paraId="094354DD" w14:textId="68135239" w:rsidR="00F62399" w:rsidRPr="00104583" w:rsidRDefault="00F62399" w:rsidP="00F62399">
      <w:pPr>
        <w:spacing w:before="0" w:after="0"/>
        <w:ind w:firstLine="0"/>
        <w:rPr>
          <w:rFonts w:cs="Times New Roman"/>
          <w:sz w:val="28"/>
          <w:szCs w:val="28"/>
        </w:rPr>
      </w:pPr>
      <w:r w:rsidRPr="00104583">
        <w:rPr>
          <w:rFonts w:cs="Times New Roman"/>
          <w:sz w:val="28"/>
          <w:szCs w:val="28"/>
        </w:rPr>
        <w:tab/>
        <w:t>Trong lĩnh vực giáo dục, Thành phố đẩy mạnh thực hiện cơ chế đặt hàng dịch vụ giáo dục và giao quyền tự chủ gắn với trách nhiệm giải trình, chất lượng đào tạo và hiệu quả sử dụng nguồn lực. Đến cuối năm 2025, có 139/168 đơn vị sự nghiệp công lập trực thuộc Sở Giáo dục và Đào tạo tự bảo đảm chi thường xuyên</w:t>
      </w:r>
      <w:r w:rsidRPr="00104583">
        <w:rPr>
          <w:rStyle w:val="FootnoteReference"/>
          <w:rFonts w:eastAsia="Calibri" w:cs="Times New Roman"/>
          <w:bCs/>
          <w:spacing w:val="-2"/>
          <w:kern w:val="0"/>
          <w:sz w:val="28"/>
          <w:szCs w:val="28"/>
          <w:lang w:val="vi-VN"/>
          <w14:ligatures w14:val="none"/>
        </w:rPr>
        <w:footnoteReference w:id="33"/>
      </w:r>
      <w:r w:rsidRPr="00104583">
        <w:rPr>
          <w:rFonts w:cs="Times New Roman"/>
          <w:sz w:val="28"/>
          <w:szCs w:val="28"/>
        </w:rPr>
        <w:t>; 285 cơ sở giáo dục công lập được nâng mức tự chủ. Hệ thống giáo dục tiếp tục được duy trì ổn định sau sắp xếp, bảo đảm quy mô lớn nhất cả nước; tỷ lệ tốt nghiệp trung học phổ thông năm 2025 đạt 99,91%, đứng thứ hai toàn quốc. Thành phố đồng thời đẩy mạnh xã hội hóa giáo dục, khuyến khích đầu tư phát triển hệ thống trường ngoài công lập, các mô hình giáo dục chất lượng cao, giáo dục số và các dịch vụ hỗ trợ giáo dục nhằm đáp ứng nhu cầu học tập ngày càng đa dạng của người dân.</w:t>
      </w:r>
    </w:p>
    <w:p w14:paraId="49D3073E" w14:textId="14B075D5" w:rsidR="00F62399" w:rsidRPr="00173DD0" w:rsidRDefault="00F62399" w:rsidP="00F62399">
      <w:pPr>
        <w:spacing w:before="0" w:after="0"/>
        <w:ind w:firstLine="0"/>
        <w:rPr>
          <w:rFonts w:cs="Times New Roman"/>
          <w:i/>
          <w:spacing w:val="-4"/>
          <w:szCs w:val="28"/>
        </w:rPr>
      </w:pPr>
      <w:r w:rsidRPr="00104583">
        <w:rPr>
          <w:rFonts w:cs="Times New Roman"/>
          <w:sz w:val="28"/>
          <w:szCs w:val="28"/>
        </w:rPr>
        <w:tab/>
      </w:r>
      <w:r w:rsidRPr="00104583">
        <w:rPr>
          <w:rFonts w:cs="Times New Roman"/>
          <w:spacing w:val="-4"/>
          <w:sz w:val="28"/>
          <w:szCs w:val="28"/>
        </w:rPr>
        <w:t xml:space="preserve">Trong lĩnh vực y tế, có 40/58 đơn vị sự nghiệp công lập trực thuộc Sở Y tế tự bảo đảm chi thường xuyên; nhiều đơn vị từng bước mở rộng liên doanh, liên kết, huy động nguồn lực xã hội để đầu tư trang thiết bị, ứng dụng công nghệ và nâng cao chất lượng khám chữa bệnh . Đến nay, 100% bệnh viện công lập trực thuộc Thành phố đã triển khai hồ sơ bệnh án điện tử; hệ thống hồ sơ sức khỏe điện tử quản lý trên 8,4 triệu hồ sơ, đạt khoảng 97,4% dân số Thành phố. Một số bệnh viện đã triển khai hiệu quả các mô hình hợp tác, liên kết trong đầu tư thiết bị y tế, góp phần nâng cao năng lực chuyên môn, chất lượng dịch vụ và giảm áp lực đầu tư từ ngân sách nhà nước </w:t>
      </w:r>
      <w:r w:rsidRPr="00173DD0">
        <w:rPr>
          <w:rFonts w:cs="Times New Roman"/>
          <w:i/>
          <w:spacing w:val="-4"/>
          <w:sz w:val="28"/>
          <w:szCs w:val="28"/>
        </w:rPr>
        <w:t>(</w:t>
      </w:r>
      <w:r w:rsidRPr="00173DD0">
        <w:rPr>
          <w:rFonts w:cs="Times New Roman"/>
          <w:i/>
          <w:spacing w:val="-4"/>
          <w:szCs w:val="28"/>
        </w:rPr>
        <w:t>Bệnh viện Ung Bướu Hà Nội, Bệnh viện Mắt Hà Nội và Bệnh viện đa khoa Hà Đông).</w:t>
      </w:r>
    </w:p>
    <w:p w14:paraId="6C437A8C" w14:textId="213C6508" w:rsidR="00F62399" w:rsidRPr="00104583" w:rsidRDefault="00F62399" w:rsidP="00F62399">
      <w:pPr>
        <w:spacing w:before="0" w:after="0"/>
        <w:ind w:firstLine="0"/>
        <w:rPr>
          <w:rFonts w:cs="Times New Roman"/>
          <w:sz w:val="28"/>
          <w:szCs w:val="28"/>
        </w:rPr>
      </w:pPr>
      <w:r w:rsidRPr="00104583">
        <w:rPr>
          <w:rFonts w:cs="Times New Roman"/>
          <w:szCs w:val="28"/>
        </w:rPr>
        <w:lastRenderedPageBreak/>
        <w:tab/>
      </w:r>
      <w:r w:rsidRPr="00104583">
        <w:rPr>
          <w:rFonts w:cs="Times New Roman"/>
          <w:sz w:val="28"/>
          <w:szCs w:val="28"/>
        </w:rPr>
        <w:t xml:space="preserve">Sau khi vận hành mô hình chính quyền địa phương </w:t>
      </w:r>
      <w:r w:rsidR="00AF6083">
        <w:rPr>
          <w:rFonts w:cs="Times New Roman"/>
          <w:sz w:val="28"/>
          <w:szCs w:val="28"/>
        </w:rPr>
        <w:t>2 cấp</w:t>
      </w:r>
      <w:r w:rsidRPr="00104583">
        <w:rPr>
          <w:rFonts w:cs="Times New Roman"/>
          <w:sz w:val="28"/>
          <w:szCs w:val="28"/>
        </w:rPr>
        <w:t>, việc giảm tầng nấc trung gian, tăng cường phân cấp, phân quyền cho cơ sở, cải cách thủ tục hành chính và đẩy mạnh chuyển đổi số đã tạo môi trường thuận lợi hơn để thu hút các nguồn lực xã hội tham gia cung ứng dịch vụ công. Thành phố đã ban hành danh mục ưu tiên thu hút đầu tư đối với 14 dự án trong lĩnh vực giáo dục và y tế; đồng thời tiếp tục hoàn thiện cơ chế, chính sách nhằm khuyến khích doanh nghiệp, tổ chức xã hội và các nhà đầu tư chiến lược tham gia phát triển hệ thống trường học, cơ sở khám chữa bệnh ngoài công lập, các dịch vụ chăm sóc sức khỏe, giáo dục chất lượng cao và ứng dụng công nghệ trong cung cấp dịch vụ công.</w:t>
      </w:r>
    </w:p>
    <w:p w14:paraId="68B5B263" w14:textId="49D9AA53" w:rsidR="00F62399" w:rsidRPr="00104583" w:rsidRDefault="00F62399" w:rsidP="00F62399">
      <w:pPr>
        <w:spacing w:before="0" w:after="0"/>
        <w:ind w:firstLine="0"/>
        <w:rPr>
          <w:rFonts w:cs="Times New Roman"/>
          <w:sz w:val="28"/>
          <w:szCs w:val="28"/>
        </w:rPr>
      </w:pPr>
      <w:r w:rsidRPr="00104583">
        <w:rPr>
          <w:rFonts w:cs="Times New Roman"/>
          <w:szCs w:val="28"/>
        </w:rPr>
        <w:tab/>
      </w:r>
      <w:r w:rsidRPr="00104583">
        <w:rPr>
          <w:rFonts w:cs="Times New Roman"/>
          <w:sz w:val="28"/>
          <w:szCs w:val="28"/>
        </w:rPr>
        <w:t>Định hướng xã hội hóa giáo dục, y tế tiếp tục được Thành phố triển khai gắn với thực hiện Luật Thủ đô và Quy hoạch Thủ đô Hà Nội thời kỳ 2021-2030, tầm nhìn đến năm 2050. Thành phố xác định phát triển hệ thống giáo dục, y tế theo hướng hiện đại, đồng bộ, kết hợp hài hòa giữa khu vực công lập và ngoài công lập; hình thành các trung tâm giáo dục chất lượng cao, trung tâm đào tạo nguồn nhân lực chất lượng cao, các trung tâm y tế chuyên sâu, khu phức hợp y tế và chăm sóc sức khỏe chất lượng cao, từng bước xây dựng Hà Nội trở thành trung tâm lớn về giáo dục, đào tạo và y tế của cả nước và khu vực.</w:t>
      </w:r>
    </w:p>
    <w:p w14:paraId="4F592592" w14:textId="12483B38" w:rsidR="00F62399" w:rsidRDefault="00F62399" w:rsidP="00F62399">
      <w:pPr>
        <w:spacing w:before="0" w:after="0"/>
        <w:ind w:firstLine="0"/>
        <w:rPr>
          <w:rFonts w:cs="Times New Roman"/>
          <w:spacing w:val="-4"/>
          <w:sz w:val="28"/>
          <w:szCs w:val="28"/>
        </w:rPr>
      </w:pPr>
      <w:r w:rsidRPr="00104583">
        <w:rPr>
          <w:rFonts w:cs="Times New Roman"/>
          <w:sz w:val="28"/>
          <w:szCs w:val="28"/>
        </w:rPr>
        <w:tab/>
      </w:r>
      <w:r w:rsidRPr="00104583">
        <w:rPr>
          <w:rFonts w:cs="Times New Roman"/>
          <w:spacing w:val="-4"/>
          <w:sz w:val="28"/>
          <w:szCs w:val="28"/>
        </w:rPr>
        <w:t>Thực tiễn 01 năm vận hành cho thấy, tự chủ đơn vị sự nghiệp công lập và xã hội hóa dịch vụ công đã trở thành động lực quan trọng nâng cao chất lượng giáo dục, y tế, đa dạng hóa nguồn lực đầu tư và giảm áp lực cho ngân sách nhà nước. Tuy nhiên, mức độ tự chủ và khả năng huy động nguồn lực xã hội giữa các lĩnh vực, địa bàn còn chưa đồng đều; cần tiếp tục hoàn thiện cơ chế, chính sách để phát huy hiệu quả hơn nữa vai trò của khu vực ngoài nhà nước trong cung ứng dịch vụ công, đồng thời bảo đảm công bằng trong tiếp cận các dịch vụ thiết yếu của người dân.</w:t>
      </w:r>
    </w:p>
    <w:p w14:paraId="5E64B185" w14:textId="767C4E87" w:rsidR="00F87AAB" w:rsidRPr="00496821" w:rsidRDefault="00496821" w:rsidP="00F62399">
      <w:pPr>
        <w:spacing w:before="0" w:after="0"/>
        <w:ind w:firstLine="0"/>
        <w:rPr>
          <w:rFonts w:cs="Times New Roman"/>
          <w:i/>
          <w:iCs/>
          <w:spacing w:val="-4"/>
          <w:sz w:val="28"/>
          <w:szCs w:val="28"/>
        </w:rPr>
      </w:pPr>
      <w:r>
        <w:rPr>
          <w:rFonts w:cs="Times New Roman"/>
          <w:spacing w:val="-4"/>
          <w:sz w:val="28"/>
          <w:szCs w:val="28"/>
        </w:rPr>
        <w:tab/>
      </w:r>
      <w:r w:rsidR="00493369" w:rsidRPr="00493369">
        <w:rPr>
          <w:rFonts w:cs="Times New Roman"/>
          <w:b/>
          <w:i/>
          <w:spacing w:val="-4"/>
          <w:sz w:val="28"/>
          <w:szCs w:val="28"/>
        </w:rPr>
        <w:t>Giải pháp:</w:t>
      </w:r>
      <w:r w:rsidR="00493369">
        <w:rPr>
          <w:rFonts w:cs="Times New Roman"/>
          <w:spacing w:val="-4"/>
          <w:sz w:val="28"/>
          <w:szCs w:val="28"/>
        </w:rPr>
        <w:t xml:space="preserve"> </w:t>
      </w:r>
      <w:r w:rsidRPr="00496821">
        <w:rPr>
          <w:rFonts w:cs="Times New Roman"/>
          <w:i/>
          <w:iCs/>
          <w:spacing w:val="-4"/>
          <w:sz w:val="28"/>
          <w:szCs w:val="28"/>
        </w:rPr>
        <w:t>Để nâng cao hiệu quả hoạt động của các đơn vị sự nghiệp công lập, Ban Thường vụ Thành ủy tiếp tục chỉ đạo đẩy mạnh tự chủ gắn với nâng cao chất lượng dịch vụ và trách nhiệm giải trình; hoàn thiện cơ chế đặt hàng, giao nhiệm vụ, đấu thầu cung cấp dịch vụ công; tăng cường xã hội hóa, huy động nguồn lực ngoài ngân sách, nhất là trong lĩnh vực y tế, giáo dục, góp phần nâng cao chất lượng phục vụ Nhân dân và giảm áp lực chi thường xuyên từ ngân sách nhà nước.</w:t>
      </w:r>
    </w:p>
    <w:p w14:paraId="7595996A" w14:textId="771B27BA" w:rsidR="00F578A6" w:rsidRDefault="00913DA2" w:rsidP="00F578A6">
      <w:pPr>
        <w:pBdr>
          <w:top w:val="dotted" w:sz="4" w:space="1" w:color="FFFFFF"/>
          <w:left w:val="dotted" w:sz="4" w:space="0" w:color="FFFFFF"/>
          <w:bottom w:val="dotted" w:sz="4" w:space="11" w:color="FFFFFF"/>
          <w:right w:val="dotted" w:sz="4" w:space="1" w:color="FFFFFF"/>
        </w:pBdr>
        <w:suppressAutoHyphens/>
        <w:spacing w:before="0" w:after="0" w:line="340" w:lineRule="exact"/>
        <w:ind w:firstLine="0"/>
        <w:rPr>
          <w:rFonts w:eastAsia="Calibri" w:cs="Times New Roman"/>
          <w:b/>
          <w:bCs/>
          <w:kern w:val="0"/>
          <w:sz w:val="28"/>
          <w:szCs w:val="28"/>
          <w14:ligatures w14:val="none"/>
        </w:rPr>
      </w:pPr>
      <w:r w:rsidRPr="00104583">
        <w:rPr>
          <w:rFonts w:cs="Times New Roman"/>
          <w:spacing w:val="-4"/>
          <w:sz w:val="28"/>
          <w:szCs w:val="28"/>
          <w:lang w:val="en-SG"/>
        </w:rPr>
        <w:tab/>
      </w:r>
      <w:r w:rsidR="00AA2FAB" w:rsidRPr="00104583">
        <w:rPr>
          <w:rFonts w:eastAsia="Calibri" w:cs="Times New Roman"/>
          <w:b/>
          <w:bCs/>
          <w:kern w:val="0"/>
          <w:sz w:val="28"/>
          <w:szCs w:val="28"/>
          <w:lang w:val="vi-VN"/>
          <w14:ligatures w14:val="none"/>
        </w:rPr>
        <w:t>7</w:t>
      </w:r>
      <w:r w:rsidRPr="00104583">
        <w:rPr>
          <w:rFonts w:eastAsia="Calibri" w:cs="Times New Roman"/>
          <w:b/>
          <w:bCs/>
          <w:kern w:val="0"/>
          <w:sz w:val="28"/>
          <w:szCs w:val="28"/>
          <w:lang w:val="vi-VN"/>
          <w14:ligatures w14:val="none"/>
        </w:rPr>
        <w:t xml:space="preserve">. </w:t>
      </w:r>
      <w:r w:rsidR="00F87AAB">
        <w:rPr>
          <w:rFonts w:eastAsia="Calibri" w:cs="Times New Roman"/>
          <w:b/>
          <w:bCs/>
          <w:kern w:val="0"/>
          <w:sz w:val="28"/>
          <w:szCs w:val="28"/>
          <w14:ligatures w14:val="none"/>
        </w:rPr>
        <w:t xml:space="preserve">Về hạ tầng công nghệ thông tin và kết quả triển </w:t>
      </w:r>
      <w:r w:rsidR="00F578A6">
        <w:rPr>
          <w:rFonts w:eastAsia="Calibri" w:cs="Times New Roman"/>
          <w:b/>
          <w:bCs/>
          <w:kern w:val="0"/>
          <w:sz w:val="28"/>
          <w:szCs w:val="28"/>
          <w14:ligatures w14:val="none"/>
        </w:rPr>
        <w:t xml:space="preserve">khai Nghị quyết số 57-NQ/TW gắn với vận hành chính quyền địa phương </w:t>
      </w:r>
      <w:r w:rsidR="00D56930">
        <w:rPr>
          <w:rFonts w:eastAsia="Calibri" w:cs="Times New Roman"/>
          <w:b/>
          <w:bCs/>
          <w:kern w:val="0"/>
          <w:sz w:val="28"/>
          <w:szCs w:val="28"/>
          <w14:ligatures w14:val="none"/>
        </w:rPr>
        <w:t>2 cấp</w:t>
      </w:r>
      <w:r w:rsidR="00F578A6">
        <w:rPr>
          <w:rFonts w:eastAsia="Calibri" w:cs="Times New Roman"/>
          <w:b/>
          <w:bCs/>
          <w:kern w:val="0"/>
          <w:sz w:val="28"/>
          <w:szCs w:val="28"/>
          <w14:ligatures w14:val="none"/>
        </w:rPr>
        <w:t xml:space="preserve"> </w:t>
      </w:r>
    </w:p>
    <w:p w14:paraId="091359E5" w14:textId="2F298E7E" w:rsidR="00403BD1" w:rsidRDefault="00403BD1" w:rsidP="00F578A6">
      <w:pPr>
        <w:pBdr>
          <w:top w:val="dotted" w:sz="4" w:space="1" w:color="FFFFFF"/>
          <w:left w:val="dotted" w:sz="4" w:space="0" w:color="FFFFFF"/>
          <w:bottom w:val="dotted" w:sz="4" w:space="11" w:color="FFFFFF"/>
          <w:right w:val="dotted" w:sz="4" w:space="1" w:color="FFFFFF"/>
        </w:pBdr>
        <w:suppressAutoHyphens/>
        <w:spacing w:before="0" w:after="0" w:line="340" w:lineRule="exact"/>
        <w:ind w:firstLine="0"/>
        <w:rPr>
          <w:rFonts w:eastAsia="Calibri" w:cs="Times New Roman"/>
          <w:bCs/>
          <w:kern w:val="0"/>
          <w:sz w:val="28"/>
          <w:szCs w:val="28"/>
          <w14:ligatures w14:val="none"/>
        </w:rPr>
      </w:pPr>
      <w:r>
        <w:rPr>
          <w:rFonts w:eastAsia="Calibri" w:cs="Times New Roman"/>
          <w:b/>
          <w:bCs/>
          <w:kern w:val="0"/>
          <w:sz w:val="28"/>
          <w:szCs w:val="28"/>
          <w14:ligatures w14:val="none"/>
        </w:rPr>
        <w:tab/>
      </w:r>
      <w:r w:rsidRPr="00403BD1">
        <w:rPr>
          <w:rFonts w:eastAsia="Calibri" w:cs="Times New Roman"/>
          <w:bCs/>
          <w:kern w:val="0"/>
          <w:sz w:val="28"/>
          <w:szCs w:val="28"/>
          <w14:ligatures w14:val="none"/>
        </w:rPr>
        <w:t xml:space="preserve">Ban Thường vụ Thành ủy xác định khoa học, công nghệ, đổi mới sáng tạo và chuyển đổi số không chỉ là nhiệm vụ phát triển mà còn là điều kiện nền tảng bảo đảm mô hình chính quyền địa phương </w:t>
      </w:r>
      <w:r w:rsidR="00D56930">
        <w:rPr>
          <w:rFonts w:eastAsia="Calibri" w:cs="Times New Roman"/>
          <w:bCs/>
          <w:kern w:val="0"/>
          <w:sz w:val="28"/>
          <w:szCs w:val="28"/>
          <w14:ligatures w14:val="none"/>
        </w:rPr>
        <w:t>2 cấp</w:t>
      </w:r>
      <w:r w:rsidRPr="00403BD1">
        <w:rPr>
          <w:rFonts w:eastAsia="Calibri" w:cs="Times New Roman"/>
          <w:bCs/>
          <w:kern w:val="0"/>
          <w:sz w:val="28"/>
          <w:szCs w:val="28"/>
          <w14:ligatures w14:val="none"/>
        </w:rPr>
        <w:t xml:space="preserve"> vận hành thông suốt, trực tiếp từ Thành phố đến xã, phường. Thành phố quán triệt nguyên tắc xây dựng chính quyền số gắn với vận hành mô hình mới theo hướng giảm tầng nấc trung gian, giảm xử lý thủ công, tăng điều hành trên môi trường số; đồng thời không làm phát sinh thêm phần mềm, tài khoản hoặc chế độ báo cáo đối với cơ sở. Trên cơ sở đó, Ban Thường vụ </w:t>
      </w:r>
      <w:r w:rsidRPr="00403BD1">
        <w:rPr>
          <w:rFonts w:eastAsia="Calibri" w:cs="Times New Roman"/>
          <w:bCs/>
          <w:kern w:val="0"/>
          <w:sz w:val="28"/>
          <w:szCs w:val="28"/>
          <w14:ligatures w14:val="none"/>
        </w:rPr>
        <w:lastRenderedPageBreak/>
        <w:t>Thành ủy và các cơ quan trong 04 trục của hệ thống chính trị đã ban hành 286 văn bản lãnh đạo, chỉ đạo, cụ thể hóa và tổ chức thực hiện Nghị quyết số 57-NQ/TW</w:t>
      </w:r>
      <w:r w:rsidRPr="00F578A6">
        <w:rPr>
          <w:rStyle w:val="FootnoteReference"/>
          <w:rFonts w:cs="Times New Roman"/>
          <w:color w:val="000000" w:themeColor="text1"/>
          <w:spacing w:val="-4"/>
          <w:sz w:val="28"/>
          <w:szCs w:val="28"/>
        </w:rPr>
        <w:footnoteReference w:id="34"/>
      </w:r>
      <w:r w:rsidRPr="00F578A6">
        <w:rPr>
          <w:rFonts w:cs="Times New Roman"/>
          <w:color w:val="000000" w:themeColor="text1"/>
          <w:spacing w:val="-4"/>
          <w:sz w:val="28"/>
          <w:szCs w:val="28"/>
          <w:lang w:val="vi-VN"/>
        </w:rPr>
        <w:t>.</w:t>
      </w:r>
      <w:r w:rsidRPr="00F578A6">
        <w:rPr>
          <w:rFonts w:eastAsia="Calibri" w:cs="Times New Roman"/>
          <w:bCs/>
          <w:spacing w:val="-4"/>
          <w:kern w:val="0"/>
          <w:sz w:val="28"/>
          <w:szCs w:val="28"/>
          <w:lang w:val="vi-VN"/>
          <w14:ligatures w14:val="none"/>
        </w:rPr>
        <w:t xml:space="preserve"> </w:t>
      </w:r>
    </w:p>
    <w:p w14:paraId="4A3A8FFB" w14:textId="63DFFFBD" w:rsidR="00403BD1" w:rsidRPr="007C1282" w:rsidRDefault="00071B22" w:rsidP="00071B22">
      <w:pPr>
        <w:pBdr>
          <w:top w:val="dotted" w:sz="4" w:space="1" w:color="FFFFFF"/>
          <w:left w:val="dotted" w:sz="4" w:space="0" w:color="FFFFFF"/>
          <w:bottom w:val="dotted" w:sz="4" w:space="11" w:color="FFFFFF"/>
          <w:right w:val="dotted" w:sz="4" w:space="1" w:color="FFFFFF"/>
        </w:pBdr>
        <w:suppressAutoHyphens/>
        <w:spacing w:before="0" w:after="0" w:line="340" w:lineRule="exact"/>
        <w:ind w:firstLine="0"/>
        <w:rPr>
          <w:rFonts w:eastAsia="Calibri" w:cs="Times New Roman"/>
          <w:bCs/>
          <w:spacing w:val="-4"/>
          <w:kern w:val="0"/>
          <w:sz w:val="28"/>
          <w:szCs w:val="28"/>
          <w14:ligatures w14:val="none"/>
        </w:rPr>
      </w:pPr>
      <w:r w:rsidRPr="00071B22">
        <w:rPr>
          <w:rFonts w:eastAsia="Calibri" w:cs="Times New Roman"/>
          <w:bCs/>
          <w:kern w:val="0"/>
          <w:sz w:val="28"/>
          <w:szCs w:val="28"/>
          <w14:ligatures w14:val="none"/>
        </w:rPr>
        <w:tab/>
      </w:r>
      <w:r w:rsidRPr="007C1282">
        <w:rPr>
          <w:rFonts w:eastAsia="Calibri" w:cs="Times New Roman"/>
          <w:bCs/>
          <w:spacing w:val="-4"/>
          <w:kern w:val="0"/>
          <w:sz w:val="28"/>
          <w:szCs w:val="28"/>
          <w14:ligatures w14:val="none"/>
        </w:rPr>
        <w:t xml:space="preserve">- </w:t>
      </w:r>
      <w:r w:rsidR="00403BD1" w:rsidRPr="007C1282">
        <w:rPr>
          <w:rFonts w:eastAsia="Calibri" w:cs="Times New Roman"/>
          <w:bCs/>
          <w:spacing w:val="-4"/>
          <w:kern w:val="0"/>
          <w:sz w:val="28"/>
          <w:szCs w:val="28"/>
          <w14:ligatures w14:val="none"/>
        </w:rPr>
        <w:t>Hạ tầng số được triển khai đồng bộ đến 126/126 xã, phường; hoàn thành kết nối mạng truyền số liệu chuyên dùng, 188/188 điểm cầu trực tuyến; 100% cơ quan, đơn vị sử dụng hệ thống quản lý văn bản, điều hành tác nghiệp và họp trực tuyến. Thành phố bổ sung 7.411 máy tính, 414 máy photocopy và xây dựng mạng lưới Điểm hỗ trợ dịch vụ công số tại 126 xã, phường, tạo điều kiện để chính quyền cơ sở tiếp nhận ngay các nhiệm vụ được phân cấp, ủy quyền và tổ chức vận hành trên môi trường số</w:t>
      </w:r>
      <w:r w:rsidRPr="007C1282">
        <w:rPr>
          <w:rFonts w:eastAsia="Calibri" w:cs="Times New Roman"/>
          <w:bCs/>
          <w:spacing w:val="-4"/>
          <w:kern w:val="0"/>
          <w:sz w:val="28"/>
          <w:szCs w:val="28"/>
          <w14:ligatures w14:val="none"/>
        </w:rPr>
        <w:t>.</w:t>
      </w:r>
    </w:p>
    <w:p w14:paraId="6D94799B" w14:textId="77777777" w:rsidR="007A1A1A" w:rsidRDefault="00071B22" w:rsidP="007A1A1A">
      <w:pPr>
        <w:pBdr>
          <w:top w:val="dotted" w:sz="4" w:space="1" w:color="FFFFFF"/>
          <w:left w:val="dotted" w:sz="4" w:space="0" w:color="FFFFFF"/>
          <w:bottom w:val="dotted" w:sz="4" w:space="11" w:color="FFFFFF"/>
          <w:right w:val="dotted" w:sz="4" w:space="1" w:color="FFFFFF"/>
        </w:pBdr>
        <w:suppressAutoHyphens/>
        <w:spacing w:before="0" w:after="0" w:line="340" w:lineRule="exact"/>
        <w:ind w:firstLine="0"/>
        <w:rPr>
          <w:rFonts w:eastAsia="Calibri" w:cs="Times New Roman"/>
          <w:bCs/>
          <w:kern w:val="0"/>
          <w:sz w:val="28"/>
          <w:szCs w:val="28"/>
          <w14:ligatures w14:val="none"/>
        </w:rPr>
      </w:pPr>
      <w:r>
        <w:rPr>
          <w:rFonts w:eastAsia="Calibri" w:cs="Times New Roman"/>
          <w:bCs/>
          <w:kern w:val="0"/>
          <w:sz w:val="28"/>
          <w:szCs w:val="28"/>
          <w14:ligatures w14:val="none"/>
        </w:rPr>
        <w:tab/>
        <w:t xml:space="preserve">- </w:t>
      </w:r>
      <w:r w:rsidR="00403BD1" w:rsidRPr="00403BD1">
        <w:rPr>
          <w:rFonts w:eastAsia="Calibri" w:cs="Times New Roman"/>
          <w:bCs/>
          <w:kern w:val="0"/>
          <w:sz w:val="28"/>
          <w:szCs w:val="28"/>
          <w14:ligatures w14:val="none"/>
        </w:rPr>
        <w:t>Các nền tảng số dùng chung như HanoiWork, iHanoi, LGSP, hệ thống theo dõi nhiệm vụ, kho dữ liệu dùng chung và các hệ thống điều hành chuyên ngành được triển khai thống nhất trong toàn hệ thống chính trị. Thành phố đã theo dõi 1.964 nhiệm vụ trọng tâm trên nền tảng số; nhiều nhiệm vụ trước đây phải xử lý qua nhiều cấp trung gian nay được điều hành trực tiếp giữa Thành phố với xã, phường, góp phần giảm khoảng 30%-50% thời gian xử lý công việc. Mô hình quản trị theo OKR/KPI trên nền tảng HanoiWork bước đầu hình thành phương thức lãnh đạo, chỉ đạo, điều hành theo dữ liệu, tiến độ và kết quả thực hiện nhiệm vụ.</w:t>
      </w:r>
    </w:p>
    <w:p w14:paraId="775560D2" w14:textId="533721F5" w:rsidR="00071B22" w:rsidRPr="007A1A1A" w:rsidRDefault="007A1A1A" w:rsidP="007A1A1A">
      <w:pPr>
        <w:pBdr>
          <w:top w:val="dotted" w:sz="4" w:space="1" w:color="FFFFFF"/>
          <w:left w:val="dotted" w:sz="4" w:space="0" w:color="FFFFFF"/>
          <w:bottom w:val="dotted" w:sz="4" w:space="11" w:color="FFFFFF"/>
          <w:right w:val="dotted" w:sz="4" w:space="1" w:color="FFFFFF"/>
        </w:pBdr>
        <w:suppressAutoHyphens/>
        <w:spacing w:before="0" w:after="0" w:line="340" w:lineRule="exact"/>
        <w:ind w:firstLine="0"/>
        <w:rPr>
          <w:rFonts w:eastAsia="Calibri" w:cs="Times New Roman"/>
          <w:bCs/>
          <w:kern w:val="0"/>
          <w:sz w:val="28"/>
          <w:szCs w:val="28"/>
          <w14:ligatures w14:val="none"/>
        </w:rPr>
      </w:pPr>
      <w:r>
        <w:rPr>
          <w:rFonts w:eastAsia="Calibri" w:cs="Times New Roman"/>
          <w:bCs/>
          <w:kern w:val="0"/>
          <w:sz w:val="28"/>
          <w:szCs w:val="28"/>
          <w14:ligatures w14:val="none"/>
        </w:rPr>
        <w:tab/>
      </w:r>
      <w:r w:rsidR="00071B22">
        <w:rPr>
          <w:rFonts w:eastAsia="Calibri" w:cs="Times New Roman"/>
          <w:bCs/>
          <w:kern w:val="0"/>
          <w:sz w:val="28"/>
          <w:szCs w:val="28"/>
          <w14:ligatures w14:val="none"/>
        </w:rPr>
        <w:t xml:space="preserve">- </w:t>
      </w:r>
      <w:r w:rsidR="00071B22" w:rsidRPr="00071B22">
        <w:rPr>
          <w:rFonts w:eastAsia="Calibri" w:cs="Times New Roman"/>
          <w:bCs/>
          <w:kern w:val="0"/>
          <w:sz w:val="28"/>
          <w:szCs w:val="28"/>
          <w14:ligatures w14:val="none"/>
        </w:rPr>
        <w:t xml:space="preserve">Đối với người dân và doanh nghiệp, 100% thủ tục hành chính được cung cấp trực tuyến, không phụ thuộc địa giới hành chính; tỷ lệ hài lòng đạt 99,2%; tỷ lệ số hóa hồ sơ, cấp kết quả điện tử và tái sử dụng dữ liệu đều đạt từ 95% trở lên; việc tái cấu trúc thủ tục hành chính ước tiết kiệm khoảng 1.652 tỷ đồng mỗi năm. Nền tảng iHanoi tiếp tục phát huy hiệu quả với 6,4 triệu tài khoản định danh, 112 triệu lượt truy cập và hơn 107 nghìn phản ánh, kiến nghị được tiếp nhận, xử lý, trở thành kênh tương tác số quan trọng giữa chính quyền với người dân, doanh nghiệp trong điều kiện thực hiện mô hình chính quyền địa phương </w:t>
      </w:r>
      <w:r w:rsidR="00D56930">
        <w:rPr>
          <w:rFonts w:eastAsia="Calibri" w:cs="Times New Roman"/>
          <w:bCs/>
          <w:kern w:val="0"/>
          <w:sz w:val="28"/>
          <w:szCs w:val="28"/>
          <w14:ligatures w14:val="none"/>
        </w:rPr>
        <w:t>2 cấp</w:t>
      </w:r>
      <w:r w:rsidR="00071B22" w:rsidRPr="00071B22">
        <w:rPr>
          <w:rFonts w:eastAsia="Calibri" w:cs="Times New Roman"/>
          <w:bCs/>
          <w:kern w:val="0"/>
          <w:sz w:val="28"/>
          <w:szCs w:val="28"/>
          <w14:ligatures w14:val="none"/>
        </w:rPr>
        <w:t>.</w:t>
      </w:r>
      <w:r w:rsidR="00071B22">
        <w:rPr>
          <w:rFonts w:eastAsia="Calibri" w:cs="Times New Roman"/>
          <w:bCs/>
          <w:kern w:val="0"/>
          <w:sz w:val="28"/>
          <w:szCs w:val="28"/>
          <w14:ligatures w14:val="none"/>
        </w:rPr>
        <w:t xml:space="preserve"> </w:t>
      </w:r>
      <w:r w:rsidR="00071B22" w:rsidRPr="00F578A6">
        <w:rPr>
          <w:rFonts w:cs="Times New Roman"/>
          <w:sz w:val="28"/>
          <w:szCs w:val="28"/>
        </w:rPr>
        <w:t>Nhiều tiện ích được tích hợp như lấy số thứ tự trực tuyến, tra cứu giao thông, phạt nguội, sổ sức khỏe điện tử, bản đồ ngập úng, trợ lý ảo, ví giấy tờ số và hỗ trợ tuyển sinh đầu cấp.</w:t>
      </w:r>
    </w:p>
    <w:p w14:paraId="11CD1E9E" w14:textId="77777777" w:rsidR="00071B22" w:rsidRPr="00F578A6" w:rsidRDefault="00071B22" w:rsidP="00071B22">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4"/>
          <w:kern w:val="0"/>
          <w:sz w:val="28"/>
          <w:szCs w:val="28"/>
          <w:lang w:val="vi-VN"/>
          <w14:ligatures w14:val="none"/>
        </w:rPr>
      </w:pPr>
      <w:r>
        <w:rPr>
          <w:rFonts w:eastAsia="Calibri" w:cs="Times New Roman"/>
          <w:bCs/>
          <w:kern w:val="0"/>
          <w:sz w:val="28"/>
          <w:szCs w:val="28"/>
          <w14:ligatures w14:val="none"/>
        </w:rPr>
        <w:tab/>
        <w:t xml:space="preserve">- </w:t>
      </w:r>
      <w:r w:rsidRPr="00071B22">
        <w:rPr>
          <w:rFonts w:eastAsia="Calibri" w:cs="Times New Roman"/>
          <w:bCs/>
          <w:kern w:val="0"/>
          <w:sz w:val="28"/>
          <w:szCs w:val="28"/>
          <w14:ligatures w14:val="none"/>
        </w:rPr>
        <w:t>Thành phố đồng thời thử nghiệm thành công Kho dữ liệu dùng chung</w:t>
      </w:r>
      <w:r>
        <w:rPr>
          <w:rFonts w:eastAsia="Calibri" w:cs="Times New Roman"/>
          <w:bCs/>
          <w:kern w:val="0"/>
          <w:sz w:val="28"/>
          <w:szCs w:val="28"/>
          <w14:ligatures w14:val="none"/>
        </w:rPr>
        <w:t xml:space="preserve"> (IOC)</w:t>
      </w:r>
      <w:r w:rsidRPr="00071B22">
        <w:rPr>
          <w:rFonts w:eastAsia="Calibri" w:cs="Times New Roman"/>
          <w:bCs/>
          <w:kern w:val="0"/>
          <w:sz w:val="28"/>
          <w:szCs w:val="28"/>
          <w14:ligatures w14:val="none"/>
        </w:rPr>
        <w:t>; từng bước chuẩn hóa, liên thông các cơ sở dữ liệu quan trọng về đầu tư, cán bộ, y tế, giáo dục, đất đai, quy hoạch và tài sản công phục vụ quản lý nhà nước và giải quyết thủ tục hành chính tại cấp xã, phường. Trí tuệ nhân tạo được ứng dụng trong quản trị, điều hành, cung cấp dịch vụ công, hỗ trợ hộ kinh doanh, giáo dục và y tế; hệ sinh thái đổi mới sáng tạo của Thành phố từng bước được hình thành, tạo nền tảng thúc đẩy phát triển kinh tế số, xã hội số và chính quyền số.</w:t>
      </w:r>
      <w:r>
        <w:rPr>
          <w:rFonts w:eastAsia="Calibri" w:cs="Times New Roman"/>
          <w:bCs/>
          <w:kern w:val="0"/>
          <w:sz w:val="28"/>
          <w:szCs w:val="28"/>
          <w14:ligatures w14:val="none"/>
        </w:rPr>
        <w:t xml:space="preserve"> </w:t>
      </w:r>
      <w:r w:rsidRPr="00F578A6">
        <w:rPr>
          <w:rFonts w:cs="Times New Roman"/>
          <w:spacing w:val="-4"/>
          <w:sz w:val="28"/>
          <w:szCs w:val="28"/>
        </w:rPr>
        <w:t>Một số dữ liệu chuyên ngành đã được chuẩn hóa, liên thông, phục vụ quản lý nhà nước và giải quyết TTHC tại cấp xã, phường như: dữ liệu đầu tư với hơn 27.000 dự án; dữ liệu cán bộ với 129.098 hồ sơ; dữ liệu y tế với hơn 26,9 triệu lượt khám chữa bệnh liên thông từ 850 cơ sở y tế; dữ liệu giáo dục, đất đai, quy hoạch, tài sản công.</w:t>
      </w:r>
    </w:p>
    <w:p w14:paraId="0ED0CEC1" w14:textId="465B75AA" w:rsidR="00F578A6" w:rsidRPr="00F578A6" w:rsidRDefault="00F578A6" w:rsidP="00F578A6">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lang w:val="vi-VN"/>
          <w14:ligatures w14:val="none"/>
        </w:rPr>
      </w:pPr>
      <w:r w:rsidRPr="00F578A6">
        <w:rPr>
          <w:rFonts w:eastAsia="Calibri" w:cs="Times New Roman"/>
          <w:bCs/>
          <w:spacing w:val="2"/>
          <w:kern w:val="0"/>
          <w:sz w:val="28"/>
          <w:szCs w:val="28"/>
          <w:lang w:val="vi-VN"/>
          <w14:ligatures w14:val="none"/>
        </w:rPr>
        <w:tab/>
      </w:r>
      <w:r w:rsidR="00071B22">
        <w:rPr>
          <w:rFonts w:eastAsia="Calibri" w:cs="Times New Roman"/>
          <w:bCs/>
          <w:spacing w:val="2"/>
          <w:kern w:val="0"/>
          <w:sz w:val="28"/>
          <w:szCs w:val="28"/>
          <w14:ligatures w14:val="none"/>
        </w:rPr>
        <w:t xml:space="preserve">- </w:t>
      </w:r>
      <w:r w:rsidRPr="00071B22">
        <w:rPr>
          <w:rFonts w:cs="Times New Roman"/>
          <w:bCs/>
          <w:iCs/>
          <w:sz w:val="28"/>
          <w:szCs w:val="28"/>
        </w:rPr>
        <w:t>Về ứng dụng trí tuệ nhân tạo:</w:t>
      </w:r>
      <w:r w:rsidRPr="00F578A6">
        <w:rPr>
          <w:rFonts w:cs="Times New Roman"/>
          <w:sz w:val="28"/>
          <w:szCs w:val="28"/>
        </w:rPr>
        <w:t xml:space="preserve"> AI được tích hợp trên HanoiWork phục vụ xử lý công việc hằng ngày. Tính đến thời điểm hơn nửa năm triển khai, Chatbot dịch vụ công đã xử lý gần 400.000 lượt hỏi đáp, Tổng đài AI ghi nhận hơn 117.000 cuộc gọi thành công. Cũng chỉ sau hơn một tháng triển khai, AI hỗ trợ hộ kinh doanh khai </w:t>
      </w:r>
      <w:r w:rsidRPr="00F578A6">
        <w:rPr>
          <w:rFonts w:cs="Times New Roman"/>
          <w:sz w:val="28"/>
          <w:szCs w:val="28"/>
        </w:rPr>
        <w:lastRenderedPageBreak/>
        <w:t xml:space="preserve">thuế đã ghi nhận trên 58.000 lượt truy vấn và hơn 14.500 lượt tương tác. AI cũng được ứng dụng hiệu quả trong y tế và giáo dục. </w:t>
      </w:r>
    </w:p>
    <w:p w14:paraId="77707EE9" w14:textId="116D0979" w:rsidR="00F578A6" w:rsidRPr="00F578A6" w:rsidRDefault="00F578A6" w:rsidP="00F578A6">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lang w:val="vi-VN"/>
          <w14:ligatures w14:val="none"/>
        </w:rPr>
      </w:pPr>
      <w:r w:rsidRPr="00F578A6">
        <w:rPr>
          <w:rFonts w:eastAsia="Calibri" w:cs="Times New Roman"/>
          <w:bCs/>
          <w:spacing w:val="2"/>
          <w:kern w:val="0"/>
          <w:sz w:val="28"/>
          <w:szCs w:val="28"/>
          <w:lang w:val="vi-VN"/>
          <w14:ligatures w14:val="none"/>
        </w:rPr>
        <w:tab/>
      </w:r>
      <w:r w:rsidR="00071B22">
        <w:rPr>
          <w:rFonts w:eastAsia="Calibri" w:cs="Times New Roman"/>
          <w:bCs/>
          <w:spacing w:val="2"/>
          <w:kern w:val="0"/>
          <w:sz w:val="28"/>
          <w:szCs w:val="28"/>
          <w14:ligatures w14:val="none"/>
        </w:rPr>
        <w:t>-</w:t>
      </w:r>
      <w:r w:rsidRPr="00F578A6">
        <w:rPr>
          <w:rFonts w:cs="Times New Roman"/>
          <w:sz w:val="28"/>
          <w:szCs w:val="28"/>
        </w:rPr>
        <w:t>Thành phố bước đầu hình thành hệ</w:t>
      </w:r>
      <w:r w:rsidR="00071B22">
        <w:rPr>
          <w:rFonts w:cs="Times New Roman"/>
          <w:sz w:val="28"/>
          <w:szCs w:val="28"/>
        </w:rPr>
        <w:t xml:space="preserve"> sinh thái ĐMST </w:t>
      </w:r>
      <w:r w:rsidRPr="00F578A6">
        <w:rPr>
          <w:rFonts w:cs="Times New Roman"/>
          <w:sz w:val="28"/>
          <w:szCs w:val="28"/>
        </w:rPr>
        <w:t xml:space="preserve">với Trung tâm Đổi mới sáng tạo theo mô hình công ty cổ phần, Sàn giao dịch công nghệ, Chợ chuyển đổi số, Quỹ đầu tư mạo hiểm và thu hút các dự án khu công nghệ số tập trung, sẵn sàng cung cấp các hạ tầng/không gian phục vụ xã/phường, hộ kinh doanh, doanh nghiệp CĐS và ĐMST. </w:t>
      </w:r>
    </w:p>
    <w:p w14:paraId="2A1EB25A" w14:textId="4EBB2491" w:rsidR="00F62399" w:rsidRPr="00071B22" w:rsidRDefault="00F578A6" w:rsidP="00071B22">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color w:val="000000" w:themeColor="text1"/>
          <w:sz w:val="28"/>
          <w:szCs w:val="28"/>
          <w:lang w:val="vi"/>
        </w:rPr>
      </w:pPr>
      <w:r w:rsidRPr="00F578A6">
        <w:rPr>
          <w:rFonts w:eastAsia="Calibri" w:cs="Times New Roman"/>
          <w:bCs/>
          <w:color w:val="000000" w:themeColor="text1"/>
          <w:spacing w:val="2"/>
          <w:kern w:val="0"/>
          <w:sz w:val="28"/>
          <w:szCs w:val="28"/>
          <w:lang w:val="vi-VN"/>
          <w14:ligatures w14:val="none"/>
        </w:rPr>
        <w:tab/>
      </w:r>
      <w:r w:rsidRPr="00071B22">
        <w:rPr>
          <w:rFonts w:eastAsia="Calibri" w:cs="Times New Roman"/>
          <w:bCs/>
          <w:spacing w:val="2"/>
          <w:kern w:val="0"/>
          <w:sz w:val="28"/>
          <w:szCs w:val="28"/>
          <w:lang w:val="vi-VN"/>
          <w14:ligatures w14:val="none"/>
        </w:rPr>
        <w:t xml:space="preserve">- </w:t>
      </w:r>
      <w:r w:rsidR="005B6434" w:rsidRPr="00071B22">
        <w:rPr>
          <w:rFonts w:eastAsia="Calibri" w:cs="Times New Roman"/>
          <w:bCs/>
          <w:spacing w:val="2"/>
          <w:kern w:val="0"/>
          <w:sz w:val="28"/>
          <w:szCs w:val="28"/>
          <w:lang w:val="vi-VN"/>
          <w14:ligatures w14:val="none"/>
        </w:rPr>
        <w:t>Trong công tác xây dựng Đảng và quản trị hệ thống chính trị,</w:t>
      </w:r>
      <w:r w:rsidR="005B6434" w:rsidRPr="00F578A6">
        <w:rPr>
          <w:rFonts w:eastAsia="Calibri" w:cs="Times New Roman"/>
          <w:bCs/>
          <w:spacing w:val="2"/>
          <w:kern w:val="0"/>
          <w:sz w:val="28"/>
          <w:szCs w:val="28"/>
          <w:lang w:val="vi-VN"/>
          <w14:ligatures w14:val="none"/>
        </w:rPr>
        <w:t xml:space="preserve"> việc sử dụng văn bản điện tử, chữ ký số, giao việc và theo dõi nhiệm vụ trên môi trường số được triển khai thống nhất từ Thành phố đến cơ sở</w:t>
      </w:r>
      <w:r w:rsidR="00173DD0">
        <w:rPr>
          <w:rFonts w:eastAsia="Calibri" w:cs="Times New Roman"/>
          <w:bCs/>
          <w:spacing w:val="2"/>
          <w:kern w:val="0"/>
          <w:sz w:val="28"/>
          <w:szCs w:val="28"/>
          <w:lang w:val="vi-VN"/>
          <w14:ligatures w14:val="none"/>
        </w:rPr>
        <w:t>;</w:t>
      </w:r>
      <w:r w:rsidR="003B4F06">
        <w:rPr>
          <w:rFonts w:eastAsia="Calibri" w:cs="Times New Roman"/>
          <w:bCs/>
          <w:spacing w:val="2"/>
          <w:kern w:val="0"/>
          <w:sz w:val="28"/>
          <w:szCs w:val="28"/>
          <w:lang w:val="en-SG"/>
          <w14:ligatures w14:val="none"/>
        </w:rPr>
        <w:t xml:space="preserve"> các mô hình </w:t>
      </w:r>
      <w:r w:rsidR="00BE5BF3">
        <w:rPr>
          <w:rFonts w:eastAsia="Calibri" w:cs="Times New Roman"/>
          <w:bCs/>
          <w:spacing w:val="2"/>
          <w:kern w:val="0"/>
          <w:sz w:val="28"/>
          <w:szCs w:val="28"/>
          <w:lang w:val="en-SG"/>
          <w14:ligatures w14:val="none"/>
        </w:rPr>
        <w:t>“Chi bộ số”, “Đảng bộ số”</w:t>
      </w:r>
      <w:r w:rsidR="000E6C98">
        <w:rPr>
          <w:rFonts w:eastAsia="Calibri" w:cs="Times New Roman"/>
          <w:bCs/>
          <w:spacing w:val="2"/>
          <w:kern w:val="0"/>
          <w:sz w:val="28"/>
          <w:szCs w:val="28"/>
          <w:lang w:val="en-SG"/>
          <w14:ligatures w14:val="none"/>
        </w:rPr>
        <w:t xml:space="preserve"> bước đầu phát huy hiệu quả, góp phần </w:t>
      </w:r>
      <w:r w:rsidR="009F7103">
        <w:rPr>
          <w:rFonts w:eastAsia="Calibri" w:cs="Times New Roman"/>
          <w:bCs/>
          <w:spacing w:val="2"/>
          <w:kern w:val="0"/>
          <w:sz w:val="28"/>
          <w:szCs w:val="28"/>
          <w:lang w:val="en-SG"/>
          <w14:ligatures w14:val="none"/>
        </w:rPr>
        <w:t>nâng cao tính công khai, minh bạch, trách nhiệm giải trình và hiệu quả trên địa bàn;</w:t>
      </w:r>
      <w:r w:rsidR="005B6434" w:rsidRPr="00F578A6">
        <w:rPr>
          <w:rFonts w:eastAsia="Calibri" w:cs="Times New Roman"/>
          <w:bCs/>
          <w:spacing w:val="2"/>
          <w:kern w:val="0"/>
          <w:sz w:val="28"/>
          <w:szCs w:val="28"/>
          <w:lang w:val="vi-VN"/>
          <w14:ligatures w14:val="none"/>
        </w:rPr>
        <w:t xml:space="preserve"> </w:t>
      </w:r>
      <w:r w:rsidR="00173DD0">
        <w:rPr>
          <w:rFonts w:eastAsia="Calibri" w:cs="Times New Roman"/>
          <w:bCs/>
          <w:spacing w:val="2"/>
          <w:kern w:val="0"/>
          <w:sz w:val="28"/>
          <w:szCs w:val="28"/>
          <w14:ligatures w14:val="none"/>
        </w:rPr>
        <w:t>t</w:t>
      </w:r>
      <w:r w:rsidR="00913DA2" w:rsidRPr="00104583">
        <w:rPr>
          <w:rFonts w:cs="Times New Roman"/>
          <w:color w:val="000000" w:themeColor="text1"/>
          <w:sz w:val="28"/>
          <w:szCs w:val="28"/>
          <w:lang w:val="vi"/>
        </w:rPr>
        <w:t>riển khai phong trào “Bình dân học vụ số” gắn với phổ cập kỹ năng số cho người dân, cán bộ, công chức, viên chức và người lao động</w:t>
      </w:r>
      <w:r w:rsidR="00913DA2" w:rsidRPr="00104583">
        <w:rPr>
          <w:rStyle w:val="FootnoteReference"/>
          <w:rFonts w:cs="Times New Roman"/>
          <w:color w:val="000000" w:themeColor="text1"/>
          <w:sz w:val="28"/>
          <w:szCs w:val="28"/>
        </w:rPr>
        <w:footnoteReference w:id="35"/>
      </w:r>
      <w:r w:rsidR="00255D15" w:rsidRPr="00104583">
        <w:rPr>
          <w:rFonts w:cs="Times New Roman"/>
          <w:color w:val="000000" w:themeColor="text1"/>
          <w:sz w:val="28"/>
          <w:szCs w:val="28"/>
          <w:lang w:val="vi"/>
        </w:rPr>
        <w:t>;</w:t>
      </w:r>
      <w:r w:rsidR="00913DA2" w:rsidRPr="00104583">
        <w:rPr>
          <w:rFonts w:cs="Times New Roman"/>
          <w:color w:val="000000" w:themeColor="text1"/>
          <w:sz w:val="28"/>
          <w:szCs w:val="28"/>
          <w:lang w:val="vi"/>
        </w:rPr>
        <w:t xml:space="preserve"> ban hành văn bản khung năng lực số cho Bí thư, Chủ tịch xã, phường; đây là bước đi quan trọng nhằm chuẩn hóa năng lực số của đội ngũ lãnh đạo cơ sở, gắn năng lực số với yêu cầu điều hành trong mô hình chính quyền địa phương hai cấp.</w:t>
      </w:r>
    </w:p>
    <w:p w14:paraId="09B76D2E" w14:textId="3DBBBB4A" w:rsidR="00E25A6E" w:rsidRDefault="00940E44" w:rsidP="00F578A6">
      <w:pPr>
        <w:pBdr>
          <w:top w:val="dotted" w:sz="4" w:space="1" w:color="FFFFFF"/>
          <w:left w:val="dotted" w:sz="4" w:space="0" w:color="FFFFFF"/>
          <w:bottom w:val="dotted" w:sz="4" w:space="11" w:color="FFFFFF"/>
          <w:right w:val="dotted" w:sz="4" w:space="1" w:color="FFFFFF"/>
        </w:pBdr>
        <w:suppressAutoHyphens/>
        <w:spacing w:before="0" w:after="0"/>
        <w:ind w:firstLine="0"/>
        <w:rPr>
          <w:rFonts w:eastAsia="Aptos" w:cs="Times New Roman"/>
          <w:color w:val="000000"/>
          <w:spacing w:val="-2"/>
          <w:sz w:val="28"/>
          <w:szCs w:val="28"/>
          <w:lang w:val="vi"/>
        </w:rPr>
      </w:pPr>
      <w:r>
        <w:rPr>
          <w:rFonts w:cs="Times New Roman"/>
          <w:color w:val="000000" w:themeColor="text1"/>
          <w:sz w:val="28"/>
          <w:szCs w:val="28"/>
          <w:lang w:val="en-SG"/>
        </w:rPr>
        <w:tab/>
      </w:r>
      <w:r w:rsidR="00071B22">
        <w:rPr>
          <w:rFonts w:eastAsia="Calibri" w:cs="Times New Roman"/>
          <w:bCs/>
          <w:spacing w:val="-2"/>
          <w:kern w:val="0"/>
          <w:sz w:val="28"/>
          <w:szCs w:val="28"/>
          <w14:ligatures w14:val="none"/>
        </w:rPr>
        <w:t>Kết quả tại các địa phương, cơ quan, đơn vị cho thấy m</w:t>
      </w:r>
      <w:r w:rsidR="00913DA2" w:rsidRPr="00104583">
        <w:rPr>
          <w:rFonts w:eastAsia="Aptos" w:cs="Times New Roman"/>
          <w:color w:val="000000"/>
          <w:spacing w:val="-2"/>
          <w:sz w:val="28"/>
          <w:szCs w:val="28"/>
          <w:lang w:val="vi"/>
        </w:rPr>
        <w:t xml:space="preserve">ột số đơn vị chủ động khai thác các nền tảng dùng chung, ứng dụng trí tuệ nhân tạo, vận hành mô hình phòng họp không giấy tờ, eCabinet và có cách làm sáng tạo trong hỗ trợ người dân sử dụng dịch vụ số. </w:t>
      </w:r>
      <w:r w:rsidR="005B6434" w:rsidRPr="00104583">
        <w:rPr>
          <w:rFonts w:eastAsia="Aptos" w:cs="Times New Roman"/>
          <w:color w:val="000000"/>
          <w:spacing w:val="-2"/>
          <w:sz w:val="28"/>
          <w:szCs w:val="28"/>
          <w:lang w:val="vi"/>
        </w:rPr>
        <w:t xml:space="preserve">Tuy nhiên, hạ tầng công nghệ thông tin giữa các địa bàn chưa thực sự đồng đều; một số cơ sở dữ liệu chuyên ngành còn phân tán, chưa kết nối liên thông đầy đủ; kỹ năng số của một bộ phận cán bộ cơ sở còn hạn chế. Đây tiếp tục là những điểm nghẽn cần tập trung khắc phục nhằm xây dựng nền hành chính số, chính quyền số và hệ thống chính trị số đồng bộ, đáp ứng yêu cầu vận hành mô hình chính quyền địa phương </w:t>
      </w:r>
      <w:r w:rsidR="00AF6083">
        <w:rPr>
          <w:rFonts w:eastAsia="Aptos" w:cs="Times New Roman"/>
          <w:color w:val="000000"/>
          <w:spacing w:val="-2"/>
          <w:sz w:val="28"/>
          <w:szCs w:val="28"/>
          <w:lang w:val="vi"/>
        </w:rPr>
        <w:t>2 cấp</w:t>
      </w:r>
      <w:r w:rsidR="005B6434" w:rsidRPr="00104583">
        <w:rPr>
          <w:rFonts w:eastAsia="Aptos" w:cs="Times New Roman"/>
          <w:color w:val="000000"/>
          <w:spacing w:val="-2"/>
          <w:sz w:val="28"/>
          <w:szCs w:val="28"/>
          <w:lang w:val="vi"/>
        </w:rPr>
        <w:t xml:space="preserve"> trong giai đoạn tới.</w:t>
      </w:r>
    </w:p>
    <w:p w14:paraId="3A8A1408" w14:textId="419ECF43" w:rsidR="00F578A6" w:rsidRPr="00E25A6E" w:rsidRDefault="00E25A6E" w:rsidP="00F578A6">
      <w:pPr>
        <w:pBdr>
          <w:top w:val="dotted" w:sz="4" w:space="1" w:color="FFFFFF"/>
          <w:left w:val="dotted" w:sz="4" w:space="0" w:color="FFFFFF"/>
          <w:bottom w:val="dotted" w:sz="4" w:space="11" w:color="FFFFFF"/>
          <w:right w:val="dotted" w:sz="4" w:space="1" w:color="FFFFFF"/>
        </w:pBdr>
        <w:suppressAutoHyphens/>
        <w:spacing w:before="0" w:after="0"/>
        <w:ind w:firstLine="0"/>
        <w:rPr>
          <w:rFonts w:eastAsia="Aptos" w:cs="Times New Roman"/>
          <w:color w:val="000000"/>
          <w:spacing w:val="-2"/>
          <w:sz w:val="28"/>
          <w:szCs w:val="28"/>
          <w:lang w:val="vi"/>
        </w:rPr>
      </w:pPr>
      <w:r>
        <w:rPr>
          <w:rFonts w:eastAsia="Aptos" w:cs="Times New Roman"/>
          <w:color w:val="000000"/>
          <w:spacing w:val="-2"/>
          <w:sz w:val="28"/>
          <w:szCs w:val="28"/>
          <w:lang w:val="vi"/>
        </w:rPr>
        <w:tab/>
      </w:r>
      <w:r w:rsidR="00493369" w:rsidRPr="00493369">
        <w:rPr>
          <w:rFonts w:eastAsia="Aptos" w:cs="Times New Roman"/>
          <w:b/>
          <w:i/>
          <w:color w:val="000000"/>
          <w:spacing w:val="-2"/>
          <w:sz w:val="28"/>
          <w:szCs w:val="28"/>
        </w:rPr>
        <w:t>Giải pháp:</w:t>
      </w:r>
      <w:r w:rsidR="00493369">
        <w:rPr>
          <w:rFonts w:eastAsia="Aptos" w:cs="Times New Roman"/>
          <w:color w:val="000000"/>
          <w:spacing w:val="-2"/>
          <w:sz w:val="28"/>
          <w:szCs w:val="28"/>
        </w:rPr>
        <w:t xml:space="preserve"> </w:t>
      </w:r>
      <w:r w:rsidR="00F578A6" w:rsidRPr="00F578A6">
        <w:rPr>
          <w:rFonts w:cs="Times New Roman"/>
          <w:i/>
          <w:iCs/>
          <w:color w:val="000000" w:themeColor="text1"/>
          <w:sz w:val="28"/>
          <w:szCs w:val="28"/>
        </w:rPr>
        <w:t xml:space="preserve">Để khắc phục những hạn chế trên, Ban Thường vụ Thành ủy </w:t>
      </w:r>
      <w:r w:rsidR="00F578A6">
        <w:rPr>
          <w:rFonts w:cs="Times New Roman"/>
          <w:bCs/>
          <w:i/>
          <w:sz w:val="27"/>
          <w:szCs w:val="27"/>
        </w:rPr>
        <w:t>d</w:t>
      </w:r>
      <w:r w:rsidR="00F578A6" w:rsidRPr="00F578A6">
        <w:rPr>
          <w:rFonts w:cs="Times New Roman"/>
          <w:bCs/>
          <w:i/>
          <w:sz w:val="27"/>
          <w:szCs w:val="27"/>
        </w:rPr>
        <w:t>ự kiến một số nhiệm vụ trọng tâm sẽ triển khai để thực hiện Nghị quyết số 57-NQ/TW gắn với vận hành mô hình chính quyền địa phương 2 cấp và đóng góp vào tăng trưởng hai con số</w:t>
      </w:r>
      <w:r>
        <w:rPr>
          <w:rFonts w:cs="Times New Roman"/>
          <w:bCs/>
          <w:i/>
          <w:sz w:val="27"/>
          <w:szCs w:val="27"/>
        </w:rPr>
        <w:t>: (i) Nâng cao năng lực thực thi tại cơ sở; (ii) Triển khai mô hình chuyển đổi số toàn diện cấp xã; (iii) Hoàn chỉnh dữ liệu phục vụ cấp xã; (iv) Phát triển kinh tế số tại xã, phường.</w:t>
      </w:r>
    </w:p>
    <w:p w14:paraId="5C5A1720" w14:textId="7A464870" w:rsidR="00097A66" w:rsidRPr="00104583" w:rsidRDefault="00F578A6" w:rsidP="00E25A6E">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bCs/>
          <w:kern w:val="0"/>
          <w:sz w:val="28"/>
          <w:szCs w:val="28"/>
          <w:lang w:val="vi-VN"/>
          <w14:ligatures w14:val="none"/>
        </w:rPr>
      </w:pPr>
      <w:r>
        <w:rPr>
          <w:rFonts w:eastAsia="Aptos" w:cs="Times New Roman"/>
          <w:i/>
          <w:color w:val="000000"/>
          <w:spacing w:val="-2"/>
          <w:sz w:val="28"/>
          <w:szCs w:val="28"/>
          <w:lang w:val="vi"/>
        </w:rPr>
        <w:tab/>
      </w:r>
      <w:r w:rsidR="00AA2FAB" w:rsidRPr="00104583">
        <w:rPr>
          <w:rFonts w:eastAsia="Calibri" w:cs="Times New Roman"/>
          <w:b/>
          <w:bCs/>
          <w:kern w:val="0"/>
          <w:sz w:val="28"/>
          <w:szCs w:val="28"/>
          <w:lang w:val="vi-VN"/>
          <w14:ligatures w14:val="none"/>
        </w:rPr>
        <w:t>8</w:t>
      </w:r>
      <w:r w:rsidR="009B0374" w:rsidRPr="00104583">
        <w:rPr>
          <w:rFonts w:eastAsia="Calibri" w:cs="Times New Roman"/>
          <w:b/>
          <w:bCs/>
          <w:kern w:val="0"/>
          <w:sz w:val="28"/>
          <w:szCs w:val="28"/>
          <w:lang w:val="vi-VN"/>
          <w14:ligatures w14:val="none"/>
        </w:rPr>
        <w:t>. Kết quả công tác số hóa tài liệu, lưu trữ và tạo lập dữ liệu</w:t>
      </w:r>
    </w:p>
    <w:p w14:paraId="512612AF" w14:textId="77777777" w:rsidR="000D48B5" w:rsidRPr="00104583" w:rsidRDefault="00E41045" w:rsidP="000D48B5">
      <w:pPr>
        <w:pBdr>
          <w:top w:val="dotted" w:sz="4" w:space="1" w:color="FFFFFF"/>
          <w:left w:val="dotted" w:sz="4" w:space="0" w:color="FFFFFF"/>
          <w:bottom w:val="dotted" w:sz="4" w:space="11" w:color="FFFFFF"/>
          <w:right w:val="dotted" w:sz="4" w:space="1" w:color="FFFFFF"/>
        </w:pBdr>
        <w:suppressAutoHyphens/>
        <w:spacing w:before="0" w:after="0"/>
        <w:rPr>
          <w:rFonts w:eastAsia="Calibri" w:cs="Times New Roman"/>
          <w:bCs/>
          <w:spacing w:val="-2"/>
          <w:kern w:val="0"/>
          <w:sz w:val="28"/>
          <w:szCs w:val="28"/>
          <w:lang w:val="vi-VN"/>
          <w14:ligatures w14:val="none"/>
        </w:rPr>
      </w:pPr>
      <w:r w:rsidRPr="00104583">
        <w:rPr>
          <w:rFonts w:eastAsia="Calibri" w:cs="Times New Roman"/>
          <w:bCs/>
          <w:spacing w:val="-2"/>
          <w:kern w:val="0"/>
          <w:sz w:val="28"/>
          <w:szCs w:val="28"/>
          <w:lang w:val="vi-VN"/>
          <w14:ligatures w14:val="none"/>
        </w:rPr>
        <w:t>Thành phố tập trung chỉ đạo rà soát, phân loại, chỉnh lý và số hóa hồ sơ, tài liệu của các cơ quan, đơn vị cấp huyện trước khi kết thúc hoạt động; đồng thời thực hiện chuyển giao, tiếp nhận, chuẩn hóa dữ liệu phục vụ vận hành tại 126 xã, phường mớ</w:t>
      </w:r>
      <w:r w:rsidR="00255D15" w:rsidRPr="00104583">
        <w:rPr>
          <w:rFonts w:eastAsia="Calibri" w:cs="Times New Roman"/>
          <w:bCs/>
          <w:spacing w:val="-2"/>
          <w:kern w:val="0"/>
          <w:sz w:val="28"/>
          <w:szCs w:val="28"/>
          <w:lang w:val="vi-VN"/>
          <w14:ligatures w14:val="none"/>
        </w:rPr>
        <w:t xml:space="preserve">i; tập trung chỉ đạo thực hiện đồng bộ công tác rà soát, thống kê, chỉnh lý, số hóa và bàn giao hồ sơ, tài liệu hình thành trong quá trình sắp xếp tổ chức bộ máy, kết thúc hoạt động của 30 quận, huyện, thị xã và tổ chức lại 526 xã, phường, thị trấn thành 126 xã, </w:t>
      </w:r>
      <w:r w:rsidR="00255D15" w:rsidRPr="00104583">
        <w:rPr>
          <w:rFonts w:eastAsia="Calibri" w:cs="Times New Roman"/>
          <w:bCs/>
          <w:spacing w:val="-2"/>
          <w:kern w:val="0"/>
          <w:sz w:val="28"/>
          <w:szCs w:val="28"/>
          <w:lang w:val="vi-VN"/>
          <w14:ligatures w14:val="none"/>
        </w:rPr>
        <w:lastRenderedPageBreak/>
        <w:t>phường mới. Đây là khối lượng công việc rất lớn, liên quan đến hồ sơ đảng viên, hồ sơ cán bộ, công chức, viên chức, hồ sơ đất đai, đầu tư, xây dựng, tài chính, tư pháp, hộ tịch và các lĩnh vực quản lý nhà nướ</w:t>
      </w:r>
      <w:r w:rsidR="000D48B5" w:rsidRPr="00104583">
        <w:rPr>
          <w:rFonts w:eastAsia="Calibri" w:cs="Times New Roman"/>
          <w:bCs/>
          <w:spacing w:val="-2"/>
          <w:kern w:val="0"/>
          <w:sz w:val="28"/>
          <w:szCs w:val="28"/>
          <w:lang w:val="vi-VN"/>
          <w14:ligatures w14:val="none"/>
        </w:rPr>
        <w:t>c khác.</w:t>
      </w:r>
    </w:p>
    <w:p w14:paraId="6FAD22DB" w14:textId="77777777" w:rsidR="00173DD0" w:rsidRDefault="00CE148F" w:rsidP="00E12C5A">
      <w:pPr>
        <w:pBdr>
          <w:top w:val="dotted" w:sz="4" w:space="1" w:color="FFFFFF"/>
          <w:left w:val="dotted" w:sz="4" w:space="0" w:color="FFFFFF"/>
          <w:bottom w:val="dotted" w:sz="4" w:space="11" w:color="FFFFFF"/>
          <w:right w:val="dotted" w:sz="4" w:space="1" w:color="FFFFFF"/>
        </w:pBdr>
        <w:suppressAutoHyphens/>
        <w:spacing w:before="0" w:after="0"/>
        <w:rPr>
          <w:rFonts w:eastAsia="Calibri" w:cs="Times New Roman"/>
          <w:bCs/>
          <w:spacing w:val="-2"/>
          <w:kern w:val="0"/>
          <w:sz w:val="28"/>
          <w:szCs w:val="28"/>
          <w:lang w:val="vi-VN"/>
          <w14:ligatures w14:val="none"/>
        </w:rPr>
      </w:pPr>
      <w:r w:rsidRPr="00CE148F">
        <w:rPr>
          <w:rFonts w:eastAsia="Calibri" w:cs="Times New Roman"/>
          <w:bCs/>
          <w:spacing w:val="-2"/>
          <w:kern w:val="0"/>
          <w:sz w:val="28"/>
          <w:szCs w:val="28"/>
          <w:lang w:val="vi-VN"/>
          <w14:ligatures w14:val="none"/>
        </w:rPr>
        <w:t>-</w:t>
      </w:r>
      <w:r>
        <w:rPr>
          <w:rFonts w:eastAsia="Calibri" w:cs="Times New Roman"/>
          <w:bCs/>
          <w:spacing w:val="-2"/>
          <w:kern w:val="0"/>
          <w:sz w:val="28"/>
          <w:szCs w:val="28"/>
          <w:lang w:val="vi-VN"/>
          <w14:ligatures w14:val="none"/>
        </w:rPr>
        <w:t xml:space="preserve"> </w:t>
      </w:r>
      <w:r w:rsidR="00255D15" w:rsidRPr="00CE148F">
        <w:rPr>
          <w:rFonts w:eastAsia="Calibri" w:cs="Times New Roman"/>
          <w:bCs/>
          <w:spacing w:val="-2"/>
          <w:kern w:val="0"/>
          <w:sz w:val="28"/>
          <w:szCs w:val="28"/>
          <w:lang w:val="vi-VN"/>
          <w14:ligatures w14:val="none"/>
        </w:rPr>
        <w:t xml:space="preserve">Trong lĩnh vực y tế, 100% bệnh viện công lập trực thuộc Thành phố đã hoàn thành triển khai hồ sơ bệnh án điện tử; hệ thống hồ sơ sức khỏe điện tử hiện quản lý trên 8,4 triệu hồ sơ, đạt khoảng 97,4% dân số Thành phố. Trong lĩnh vực hành chính, toàn Thành phố đã tiếp nhận trên 3,57 triệu hồ sơ thủ tục hành chính trong năm 2025, trong đó hơn 2,1 triệu hồ sơ được xử lý trên môi trường trực tuyến, tạo nguồn dữ liệu số quan trọng phục vụ quản lý, điều hành và cung cấp dịch vụ công. </w:t>
      </w:r>
      <w:r w:rsidR="00CF4341" w:rsidRPr="00CE148F">
        <w:rPr>
          <w:rFonts w:eastAsia="Calibri" w:cs="Times New Roman"/>
          <w:bCs/>
          <w:spacing w:val="-2"/>
          <w:kern w:val="0"/>
          <w:sz w:val="28"/>
          <w:szCs w:val="28"/>
          <w:lang w:val="vi-VN"/>
          <w14:ligatures w14:val="none"/>
        </w:rPr>
        <w:t>Trong lĩnh vực giáo dục, nội vụ, tài chính, tư pháp, đất đai, bảo hiểm xã hội và phục vụ hành chính công tiếp tục được số hóa, chuẩn hóa dữ liệu và cập nhật trên các hệ thống dùng chung của Thành phố</w:t>
      </w:r>
      <w:r w:rsidR="009B7A9C" w:rsidRPr="00CE148F">
        <w:rPr>
          <w:rFonts w:eastAsia="Calibri" w:cs="Times New Roman"/>
          <w:bCs/>
          <w:spacing w:val="-2"/>
          <w:kern w:val="0"/>
          <w:sz w:val="28"/>
          <w:szCs w:val="28"/>
          <w:lang w:val="vi-VN"/>
          <w14:ligatures w14:val="none"/>
        </w:rPr>
        <w:t>.</w:t>
      </w:r>
    </w:p>
    <w:p w14:paraId="621B73DF" w14:textId="601F1B20" w:rsidR="004C34E1" w:rsidRPr="00104583" w:rsidRDefault="00CE148F" w:rsidP="00E12C5A">
      <w:pPr>
        <w:pBdr>
          <w:top w:val="dotted" w:sz="4" w:space="1" w:color="FFFFFF"/>
          <w:left w:val="dotted" w:sz="4" w:space="0" w:color="FFFFFF"/>
          <w:bottom w:val="dotted" w:sz="4" w:space="11" w:color="FFFFFF"/>
          <w:right w:val="dotted" w:sz="4" w:space="1" w:color="FFFFFF"/>
        </w:pBdr>
        <w:suppressAutoHyphens/>
        <w:spacing w:before="0" w:after="0"/>
        <w:rPr>
          <w:rFonts w:eastAsia="Calibri" w:cs="Times New Roman"/>
          <w:bCs/>
          <w:spacing w:val="-2"/>
          <w:kern w:val="0"/>
          <w:sz w:val="28"/>
          <w:szCs w:val="28"/>
          <w:lang w:val="vi-VN"/>
          <w14:ligatures w14:val="none"/>
        </w:rPr>
      </w:pPr>
      <w:r>
        <w:rPr>
          <w:rFonts w:eastAsia="Calibri" w:cs="Times New Roman"/>
          <w:bCs/>
          <w:spacing w:val="-4"/>
          <w:kern w:val="0"/>
          <w:sz w:val="28"/>
          <w:szCs w:val="28"/>
          <w14:ligatures w14:val="none"/>
        </w:rPr>
        <w:t xml:space="preserve">- </w:t>
      </w:r>
      <w:r w:rsidR="00255D15" w:rsidRPr="00104583">
        <w:rPr>
          <w:rFonts w:eastAsia="Calibri" w:cs="Times New Roman"/>
          <w:bCs/>
          <w:spacing w:val="-4"/>
          <w:kern w:val="0"/>
          <w:sz w:val="28"/>
          <w:szCs w:val="28"/>
          <w14:ligatures w14:val="none"/>
        </w:rPr>
        <w:t>Đ</w:t>
      </w:r>
      <w:r w:rsidR="00255D15" w:rsidRPr="00104583">
        <w:rPr>
          <w:rFonts w:eastAsia="Calibri" w:cs="Times New Roman"/>
          <w:bCs/>
          <w:spacing w:val="-4"/>
          <w:kern w:val="0"/>
          <w:sz w:val="28"/>
          <w:szCs w:val="28"/>
          <w:lang w:val="vi-VN"/>
          <w14:ligatures w14:val="none"/>
        </w:rPr>
        <w:t xml:space="preserve">ẩy mạnh số hóa hồ sơ, kết quả giải quyết thủ tục hành chính và tái cấu trúc quy trình điện tử phục vụ giải quyết công việc trên môi trường số. </w:t>
      </w:r>
      <w:r w:rsidR="00255D15" w:rsidRPr="00104583">
        <w:rPr>
          <w:rFonts w:eastAsia="Calibri" w:cs="Times New Roman"/>
          <w:bCs/>
          <w:spacing w:val="-4"/>
          <w:kern w:val="0"/>
          <w:sz w:val="28"/>
          <w:szCs w:val="28"/>
          <w14:ligatures w14:val="none"/>
        </w:rPr>
        <w:t xml:space="preserve">Kết quả nổi bật, </w:t>
      </w:r>
      <w:r w:rsidR="00255D15" w:rsidRPr="00104583">
        <w:rPr>
          <w:rFonts w:eastAsia="Calibri" w:cs="Times New Roman"/>
          <w:bCs/>
          <w:spacing w:val="-4"/>
          <w:kern w:val="0"/>
          <w:sz w:val="28"/>
          <w:szCs w:val="28"/>
          <w:lang w:val="vi-VN"/>
          <w14:ligatures w14:val="none"/>
        </w:rPr>
        <w:t xml:space="preserve">100% thủ tục hành chính đã được cấu hình thực hiện trên môi trường điện tử; 100% thủ tục hành chính được phê duyệt quy trình nội bộ, quy trình điện tử; tỷ lệ số hóa hồ sơ trung bình đạt 89,87%, riêng tháng 3/2026 đạt 94,72%; </w:t>
      </w:r>
      <w:r w:rsidR="00255D15" w:rsidRPr="00104583">
        <w:rPr>
          <w:rFonts w:eastAsia="Calibri" w:cs="Times New Roman"/>
          <w:bCs/>
          <w:spacing w:val="-4"/>
          <w:kern w:val="0"/>
          <w:sz w:val="28"/>
          <w:szCs w:val="28"/>
          <w14:ligatures w14:val="none"/>
        </w:rPr>
        <w:t>h</w:t>
      </w:r>
      <w:r w:rsidR="00255D15" w:rsidRPr="00104583">
        <w:rPr>
          <w:rFonts w:eastAsia="Times New Roman" w:cs="Times New Roman"/>
          <w:spacing w:val="-4"/>
          <w:kern w:val="0"/>
          <w:sz w:val="28"/>
          <w:lang w:val="vi-VN"/>
          <w14:ligatures w14:val="none"/>
        </w:rPr>
        <w:t>oàn thành số hóa 24.168.221 trang tài liệu tại cấp xã; lĩnh vực tư pháp cơ bản bảo đảm dữ liệu “đúng, đủ, sạch, sống”, hình thành cơ sở dữ liệu hộ tịch điện tử liên thông với cơ sở dữ liệu quốc gia về dân cư</w:t>
      </w:r>
      <w:r w:rsidR="00255D15" w:rsidRPr="00104583">
        <w:rPr>
          <w:rStyle w:val="FootnoteReference"/>
          <w:rFonts w:cs="Times New Roman"/>
          <w:color w:val="000000" w:themeColor="text1"/>
          <w:spacing w:val="-4"/>
          <w:sz w:val="28"/>
          <w:szCs w:val="28"/>
        </w:rPr>
        <w:footnoteReference w:id="36"/>
      </w:r>
      <w:r w:rsidR="00255D15" w:rsidRPr="00104583">
        <w:rPr>
          <w:rFonts w:cs="Times New Roman"/>
          <w:color w:val="000000" w:themeColor="text1"/>
          <w:spacing w:val="-4"/>
          <w:sz w:val="28"/>
          <w:szCs w:val="28"/>
          <w:lang w:val="vi-VN"/>
        </w:rPr>
        <w:t>.</w:t>
      </w:r>
      <w:r w:rsidR="00255D15" w:rsidRPr="00104583">
        <w:rPr>
          <w:rFonts w:eastAsia="Times New Roman" w:cs="Times New Roman"/>
          <w:spacing w:val="-4"/>
          <w:kern w:val="0"/>
          <w:sz w:val="28"/>
          <w:lang w:val="vi-VN"/>
          <w14:ligatures w14:val="none"/>
        </w:rPr>
        <w:t xml:space="preserve"> </w:t>
      </w:r>
    </w:p>
    <w:p w14:paraId="6A988DE0" w14:textId="0864FF42" w:rsidR="004C34E1" w:rsidRPr="00104583" w:rsidRDefault="00CE148F" w:rsidP="00E12C5A">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kern w:val="0"/>
          <w:sz w:val="28"/>
          <w:szCs w:val="28"/>
          <w:lang w:val="vi-VN"/>
          <w14:ligatures w14:val="none"/>
        </w:rPr>
      </w:pPr>
      <w:r>
        <w:rPr>
          <w:rFonts w:eastAsia="Calibri" w:cs="Times New Roman"/>
          <w:kern w:val="0"/>
          <w:sz w:val="28"/>
          <w:szCs w:val="28"/>
          <w:lang w:val="vi-VN"/>
          <w14:ligatures w14:val="none"/>
        </w:rPr>
        <w:tab/>
      </w:r>
      <w:r>
        <w:rPr>
          <w:rFonts w:eastAsia="Calibri" w:cs="Times New Roman"/>
          <w:kern w:val="0"/>
          <w:sz w:val="28"/>
          <w:szCs w:val="28"/>
          <w14:ligatures w14:val="none"/>
        </w:rPr>
        <w:t xml:space="preserve">- </w:t>
      </w:r>
      <w:r w:rsidR="004C34E1" w:rsidRPr="00104583">
        <w:rPr>
          <w:rFonts w:eastAsia="Calibri" w:cs="Times New Roman"/>
          <w:kern w:val="0"/>
          <w:sz w:val="28"/>
          <w:szCs w:val="28"/>
          <w:lang w:val="vi-VN"/>
          <w14:ligatures w14:val="none"/>
        </w:rPr>
        <w:t>Dữ liệu cán bộ, công chức, viên chức trong khối Đảng được cập nhật, chuẩn hóa để phục vụ quản trị tổ chức bộ máy, biên chế, đánh giá cán bộ và điều hành nhiệm vụ. Hệ thống MTTQ và các tổ chức chính trị - xã hội đã cập nhật, chuẩn hóa dữ liệu hơn 2,16 triệu đoàn viên, hội viên; trong đó hơn 1,40 triệu dữ liệu đoàn viên, hội viên được cập nhật lên iHanoi, tạo nền tảng phục vụ tuyên truyền, vận động, chăm lo, giám sát, phản biện xã hội và phát triển xã hội số ở cơ sở.</w:t>
      </w:r>
    </w:p>
    <w:p w14:paraId="16D226E9" w14:textId="77777777" w:rsidR="00493369" w:rsidRDefault="00AA2FAB" w:rsidP="00173DD0">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kern w:val="0"/>
          <w:sz w:val="28"/>
          <w:szCs w:val="28"/>
          <w:lang w:val="vi-VN"/>
          <w14:ligatures w14:val="none"/>
        </w:rPr>
      </w:pPr>
      <w:r w:rsidRPr="00104583">
        <w:rPr>
          <w:rFonts w:eastAsia="Calibri" w:cs="Times New Roman"/>
          <w:kern w:val="0"/>
          <w:sz w:val="28"/>
          <w:szCs w:val="28"/>
          <w:lang w:val="vi-VN"/>
          <w14:ligatures w14:val="none"/>
        </w:rPr>
        <w:tab/>
      </w:r>
      <w:r w:rsidR="004C34E1" w:rsidRPr="00104583">
        <w:rPr>
          <w:rFonts w:eastAsia="Calibri" w:cs="Times New Roman"/>
          <w:kern w:val="0"/>
          <w:sz w:val="28"/>
          <w:szCs w:val="28"/>
          <w:lang w:val="vi-VN"/>
          <w14:ligatures w14:val="none"/>
        </w:rPr>
        <w:t xml:space="preserve">Công tác số hóa tài liệu, quản lý hồ sơ điện tử đã góp phần bảo đảm vận hành thông suốt mô hình chính quyền địa phương </w:t>
      </w:r>
      <w:r w:rsidR="00AF6083">
        <w:rPr>
          <w:rFonts w:eastAsia="Calibri" w:cs="Times New Roman"/>
          <w:kern w:val="0"/>
          <w:sz w:val="28"/>
          <w:szCs w:val="28"/>
          <w:lang w:val="vi-VN"/>
          <w14:ligatures w14:val="none"/>
        </w:rPr>
        <w:t>2 cấp</w:t>
      </w:r>
      <w:r w:rsidR="004C34E1" w:rsidRPr="00104583">
        <w:rPr>
          <w:rFonts w:eastAsia="Calibri" w:cs="Times New Roman"/>
          <w:kern w:val="0"/>
          <w:sz w:val="28"/>
          <w:szCs w:val="28"/>
          <w:lang w:val="vi-VN"/>
          <w14:ligatures w14:val="none"/>
        </w:rPr>
        <w:t>, nâng cao hiệu quả quản trị và khai thác dữ liệu phục vụ công tác lãnh đạo, chỉ đạo, điều hành. Tuy nhiên, việc chuẩn hóa, liên thông và làm giàu dữ liệu số vẫn là nhiệm vụ trọng tâm cần tiếp tục đẩy mạnh trong thời gian tới.</w:t>
      </w:r>
    </w:p>
    <w:p w14:paraId="7C93A9E9" w14:textId="77EB326A" w:rsidR="003A0876" w:rsidRPr="00493369" w:rsidRDefault="00493369" w:rsidP="00173DD0">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kern w:val="0"/>
          <w:sz w:val="28"/>
          <w:szCs w:val="28"/>
          <w:lang w:val="vi-VN"/>
          <w14:ligatures w14:val="none"/>
        </w:rPr>
      </w:pPr>
      <w:r>
        <w:rPr>
          <w:rFonts w:eastAsia="Calibri" w:cs="Times New Roman"/>
          <w:kern w:val="0"/>
          <w:sz w:val="28"/>
          <w:szCs w:val="28"/>
          <w:lang w:val="vi-VN"/>
          <w14:ligatures w14:val="none"/>
        </w:rPr>
        <w:lastRenderedPageBreak/>
        <w:tab/>
      </w:r>
      <w:r w:rsidR="00EC11C7">
        <w:rPr>
          <w:rFonts w:eastAsia="Calibri" w:cs="Times New Roman"/>
          <w:b/>
          <w:bCs/>
          <w:spacing w:val="-4"/>
          <w:kern w:val="0"/>
          <w:sz w:val="28"/>
          <w:szCs w:val="28"/>
          <w:lang w:val="vi-VN"/>
          <w14:ligatures w14:val="none"/>
        </w:rPr>
        <w:t>9</w:t>
      </w:r>
      <w:r w:rsidR="009B0374" w:rsidRPr="00104583">
        <w:rPr>
          <w:rFonts w:eastAsia="Calibri" w:cs="Times New Roman"/>
          <w:b/>
          <w:bCs/>
          <w:spacing w:val="-4"/>
          <w:kern w:val="0"/>
          <w:sz w:val="28"/>
          <w:szCs w:val="28"/>
          <w:lang w:val="vi-VN"/>
          <w14:ligatures w14:val="none"/>
        </w:rPr>
        <w:t xml:space="preserve">. </w:t>
      </w:r>
      <w:r w:rsidR="00C1236C" w:rsidRPr="00104583">
        <w:rPr>
          <w:rFonts w:eastAsia="Calibri" w:cs="Times New Roman"/>
          <w:b/>
          <w:bCs/>
          <w:spacing w:val="-4"/>
          <w:kern w:val="0"/>
          <w:sz w:val="28"/>
          <w:szCs w:val="28"/>
          <w:lang w:val="vi"/>
          <w14:ligatures w14:val="none"/>
        </w:rPr>
        <w:t>C</w:t>
      </w:r>
      <w:r w:rsidR="009B0374" w:rsidRPr="00104583">
        <w:rPr>
          <w:rFonts w:eastAsia="Calibri" w:cs="Times New Roman"/>
          <w:b/>
          <w:bCs/>
          <w:spacing w:val="-4"/>
          <w:kern w:val="0"/>
          <w:sz w:val="28"/>
          <w:szCs w:val="28"/>
          <w:lang w:val="vi-VN"/>
          <w14:ligatures w14:val="none"/>
        </w:rPr>
        <w:t xml:space="preserve">ông tác tiếp công dân, giải quyết khiếu nại, tố cáo, phản ánh, kiến nghị sau khi vận hành chính quyền địa phương </w:t>
      </w:r>
      <w:r w:rsidR="00AF6083">
        <w:rPr>
          <w:rFonts w:eastAsia="Calibri" w:cs="Times New Roman"/>
          <w:b/>
          <w:bCs/>
          <w:spacing w:val="-4"/>
          <w:kern w:val="0"/>
          <w:sz w:val="28"/>
          <w:szCs w:val="28"/>
          <w:lang w:val="vi-VN"/>
          <w14:ligatures w14:val="none"/>
        </w:rPr>
        <w:t>2 cấp</w:t>
      </w:r>
    </w:p>
    <w:p w14:paraId="06867CAD" w14:textId="0F51A736" w:rsidR="00DD4FED" w:rsidRPr="001F34EC" w:rsidRDefault="003A0876" w:rsidP="00173DD0">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b/>
          <w:sz w:val="28"/>
          <w:szCs w:val="28"/>
          <w:lang w:val="vi-VN"/>
        </w:rPr>
      </w:pPr>
      <w:r>
        <w:rPr>
          <w:rFonts w:cs="Times New Roman"/>
          <w:b/>
          <w:sz w:val="28"/>
          <w:szCs w:val="28"/>
          <w:lang w:val="vi-VN"/>
        </w:rPr>
        <w:tab/>
      </w:r>
      <w:r w:rsidR="001F34EC" w:rsidRPr="001F34EC">
        <w:rPr>
          <w:rFonts w:eastAsia="Calibri" w:cs="Times New Roman"/>
          <w:bCs/>
          <w:kern w:val="0"/>
          <w:sz w:val="28"/>
          <w:szCs w:val="28"/>
          <w14:ligatures w14:val="none"/>
        </w:rPr>
        <w:t>Thời gian qua</w:t>
      </w:r>
      <w:r w:rsidR="00DD4FED" w:rsidRPr="001F34EC">
        <w:rPr>
          <w:rFonts w:eastAsia="Calibri" w:cs="Times New Roman"/>
          <w:bCs/>
          <w:kern w:val="0"/>
          <w:sz w:val="28"/>
          <w:szCs w:val="28"/>
          <w:lang w:val="vi-VN"/>
          <w14:ligatures w14:val="none"/>
        </w:rPr>
        <w:t>, công tác tiếp công dân, giải quyết khiếu nại, tố cáo, kiến nghị, phản ánh được duy trì ổn định, không để gián đoạn do sắp xếp tổ chức bộ máy; trách nhiệm của người đứng đầu cấp ủy, chính quyền các cấp tiếp tục được nâng cao. Thành phố và các xã, phường đã thực hiện nghiêm chế độ tiếp công dân định kỳ, đột xuất; tập trung giải quyết các vụ việc ngay từ cơ sở, hạn chế phát sinh điểm nóng và đơn thư vượt cấp.</w:t>
      </w:r>
    </w:p>
    <w:p w14:paraId="14EFE4E7" w14:textId="77777777" w:rsidR="00940E44" w:rsidRDefault="00DD4FED" w:rsidP="00173DD0">
      <w:pPr>
        <w:pBdr>
          <w:top w:val="dotted" w:sz="4" w:space="1" w:color="FFFFFF"/>
          <w:left w:val="dotted" w:sz="4" w:space="0" w:color="FFFFFF"/>
          <w:bottom w:val="dotted" w:sz="4" w:space="11" w:color="FFFFFF"/>
          <w:right w:val="dotted" w:sz="4" w:space="1" w:color="FFFFFF"/>
        </w:pBdr>
        <w:suppressAutoHyphens/>
        <w:spacing w:before="0" w:after="0"/>
        <w:rPr>
          <w:rFonts w:eastAsia="Aptos" w:cs="Times New Roman"/>
          <w:color w:val="000000"/>
          <w:spacing w:val="-4"/>
          <w:sz w:val="28"/>
          <w:szCs w:val="28"/>
          <w:lang w:val="en-SG"/>
        </w:rPr>
      </w:pPr>
      <w:r w:rsidRPr="00104583">
        <w:rPr>
          <w:rFonts w:eastAsia="Calibri" w:cs="Times New Roman"/>
          <w:bCs/>
          <w:spacing w:val="-4"/>
          <w:kern w:val="0"/>
          <w:sz w:val="28"/>
          <w:szCs w:val="28"/>
          <w:lang w:val="vi-VN"/>
          <w14:ligatures w14:val="none"/>
        </w:rPr>
        <w:tab/>
      </w:r>
      <w:r w:rsidRPr="00104583">
        <w:rPr>
          <w:rFonts w:eastAsia="Aptos" w:cs="Times New Roman"/>
          <w:color w:val="000000"/>
          <w:spacing w:val="-4"/>
          <w:sz w:val="28"/>
          <w:szCs w:val="28"/>
          <w:lang w:val="en-SG"/>
        </w:rPr>
        <w:t xml:space="preserve">Kết quả, </w:t>
      </w:r>
      <w:r w:rsidR="00EA7395" w:rsidRPr="00104583">
        <w:rPr>
          <w:rFonts w:eastAsia="Aptos" w:cs="Times New Roman"/>
          <w:color w:val="000000"/>
          <w:spacing w:val="-4"/>
          <w:sz w:val="28"/>
          <w:szCs w:val="28"/>
          <w:lang w:val="en-SG"/>
        </w:rPr>
        <w:t>từ</w:t>
      </w:r>
      <w:r w:rsidR="001B79C3" w:rsidRPr="00104583">
        <w:rPr>
          <w:rFonts w:eastAsia="Aptos" w:cs="Times New Roman"/>
          <w:color w:val="000000"/>
          <w:spacing w:val="-4"/>
          <w:sz w:val="28"/>
          <w:szCs w:val="28"/>
          <w:lang w:val="en-SG"/>
        </w:rPr>
        <w:t xml:space="preserve"> 01/7/</w:t>
      </w:r>
      <w:r w:rsidR="00EA7395" w:rsidRPr="00104583">
        <w:rPr>
          <w:rFonts w:eastAsia="Aptos" w:cs="Times New Roman"/>
          <w:color w:val="000000"/>
          <w:spacing w:val="-4"/>
          <w:sz w:val="28"/>
          <w:szCs w:val="28"/>
          <w:lang w:val="en-SG"/>
        </w:rPr>
        <w:t>2025 đế</w:t>
      </w:r>
      <w:r w:rsidR="001B79C3" w:rsidRPr="00104583">
        <w:rPr>
          <w:rFonts w:eastAsia="Aptos" w:cs="Times New Roman"/>
          <w:color w:val="000000"/>
          <w:spacing w:val="-4"/>
          <w:sz w:val="28"/>
          <w:szCs w:val="28"/>
          <w:lang w:val="en-SG"/>
        </w:rPr>
        <w:t>n tháng 5/2026</w:t>
      </w:r>
      <w:r w:rsidR="00EA7395" w:rsidRPr="00104583">
        <w:rPr>
          <w:rFonts w:eastAsia="Aptos" w:cs="Times New Roman"/>
          <w:color w:val="000000"/>
          <w:spacing w:val="-4"/>
          <w:sz w:val="28"/>
          <w:szCs w:val="28"/>
          <w:lang w:val="en-SG"/>
        </w:rPr>
        <w:t xml:space="preserve"> </w:t>
      </w:r>
      <w:r w:rsidRPr="00104583">
        <w:rPr>
          <w:rFonts w:eastAsia="Calibri" w:cs="Times New Roman"/>
          <w:spacing w:val="-4"/>
          <w:kern w:val="0"/>
          <w:sz w:val="28"/>
          <w:szCs w:val="28"/>
          <w:lang w:val="en-SG"/>
          <w14:ligatures w14:val="none"/>
        </w:rPr>
        <w:t>các cơ quan hành chính, cơ quan đảng Thành phố đã tiếp trên 69.712 lượt công dân, tiếp nhận khoảng 71.134 đơn thư khiếu nại, tố cáo, kiến nghị, phản ánh</w:t>
      </w:r>
      <w:r w:rsidRPr="00104583">
        <w:rPr>
          <w:rFonts w:eastAsia="Aptos" w:cs="Times New Roman"/>
          <w:color w:val="000000"/>
          <w:spacing w:val="-4"/>
          <w:sz w:val="28"/>
          <w:szCs w:val="28"/>
          <w:lang w:val="en-SG"/>
        </w:rPr>
        <w:t xml:space="preserve"> và đã tiếp nhận xử lý 100% đơn theo quy định, </w:t>
      </w:r>
      <w:r w:rsidRPr="00104583">
        <w:rPr>
          <w:rFonts w:eastAsia="Calibri" w:cs="Times New Roman"/>
          <w:bCs/>
          <w:spacing w:val="-4"/>
          <w:kern w:val="0"/>
          <w:sz w:val="28"/>
          <w:szCs w:val="28"/>
          <w:lang w:val="vi-VN"/>
          <w14:ligatures w14:val="none"/>
        </w:rPr>
        <w:t>trong đó nhiều vụ việc tồn đọng, kéo dài được tập trung rà soát, xử</w:t>
      </w:r>
      <w:r w:rsidR="00EA7395" w:rsidRPr="00104583">
        <w:rPr>
          <w:rFonts w:eastAsia="Calibri" w:cs="Times New Roman"/>
          <w:bCs/>
          <w:spacing w:val="-4"/>
          <w:kern w:val="0"/>
          <w:sz w:val="28"/>
          <w:szCs w:val="28"/>
          <w:lang w:val="vi-VN"/>
          <w14:ligatures w14:val="none"/>
        </w:rPr>
        <w:t xml:space="preserve"> lý.</w:t>
      </w:r>
      <w:r w:rsidRPr="00104583">
        <w:rPr>
          <w:rFonts w:eastAsia="Calibri" w:cs="Times New Roman"/>
          <w:bCs/>
          <w:spacing w:val="-4"/>
          <w:kern w:val="0"/>
          <w:sz w:val="28"/>
          <w:szCs w:val="28"/>
          <w14:ligatures w14:val="none"/>
        </w:rPr>
        <w:t xml:space="preserve"> </w:t>
      </w:r>
      <w:r w:rsidRPr="00104583">
        <w:rPr>
          <w:rFonts w:eastAsia="Aptos" w:cs="Times New Roman"/>
          <w:color w:val="000000"/>
          <w:spacing w:val="-4"/>
          <w:sz w:val="28"/>
          <w:szCs w:val="28"/>
          <w:lang w:val="en-SG"/>
        </w:rPr>
        <w:t xml:space="preserve">Thành phố đã triển khai “Đợt cao điểm 45 ngày kiểm tra, rà soát, giải quyết các vụ việc phức tạp, tồn đọng”; tập trung xử lý các vụ việc kéo dài liên quan đất đai, giải phóng mặt bằng, trật tự xây dựng, không để hình thành điểm nóng, khiếu kiện đông người, vượt cấp. Qua rà soát 75 vụ việc phức tạp, kéo dài theo các kế hoạch của Trung ương và Thành ủy, đến nay đã giải quyết xong 40 vụ, còn 35 vụ việc đã xây dựng lộ trình, phân công trách nhiệm và thời hạn xử lý cụ thể </w:t>
      </w:r>
      <w:r w:rsidRPr="00104583">
        <w:rPr>
          <w:rFonts w:eastAsia="Times New Roman" w:cs="Times New Roman"/>
          <w:kern w:val="0"/>
          <w:sz w:val="28"/>
          <w:szCs w:val="28"/>
          <w14:ligatures w14:val="none"/>
        </w:rPr>
        <w:t>trong Quý II và Quý III/2026</w:t>
      </w:r>
      <w:r w:rsidRPr="00104583">
        <w:rPr>
          <w:rFonts w:eastAsia="Aptos" w:cs="Times New Roman"/>
          <w:color w:val="000000"/>
          <w:spacing w:val="-4"/>
          <w:sz w:val="28"/>
          <w:szCs w:val="28"/>
          <w:lang w:val="en-SG"/>
        </w:rPr>
        <w:t>.</w:t>
      </w:r>
    </w:p>
    <w:p w14:paraId="2CC7A14B" w14:textId="522D2997" w:rsidR="00E12C5A" w:rsidRPr="007A1A1A" w:rsidRDefault="00DD4FED" w:rsidP="00173DD0">
      <w:pPr>
        <w:pBdr>
          <w:top w:val="dotted" w:sz="4" w:space="1" w:color="FFFFFF"/>
          <w:left w:val="dotted" w:sz="4" w:space="0" w:color="FFFFFF"/>
          <w:bottom w:val="dotted" w:sz="4" w:space="11" w:color="FFFFFF"/>
          <w:right w:val="dotted" w:sz="4" w:space="1" w:color="FFFFFF"/>
        </w:pBdr>
        <w:suppressAutoHyphens/>
        <w:spacing w:before="0" w:after="0"/>
        <w:rPr>
          <w:rFonts w:eastAsia="Aptos" w:cs="Times New Roman"/>
          <w:color w:val="000000"/>
          <w:spacing w:val="-4"/>
          <w:sz w:val="28"/>
          <w:szCs w:val="28"/>
          <w:lang w:val="en-SG"/>
        </w:rPr>
      </w:pPr>
      <w:r w:rsidRPr="00104583">
        <w:rPr>
          <w:rFonts w:eastAsia="Aptos" w:cs="Times New Roman"/>
          <w:color w:val="000000"/>
          <w:spacing w:val="-4"/>
          <w:sz w:val="28"/>
          <w:szCs w:val="28"/>
          <w:lang w:val="en-SG"/>
        </w:rPr>
        <w:t xml:space="preserve">Công tác chuyển đổi số trong tiếp công dân, xử lý đơn thư được đẩy mạnh. Từ ngày 01/3/2026, Thành phố triển khai đồng bộ “Nền tảng quản lý công tác KNTC quốc gia”; 100% sở, ngành, xã, phường đã được cấp tài khoản với 5.956 tài khoản sử dụng, tiếp nhận và xử lý 5.897 hồ sơ trên hệ thống. </w:t>
      </w:r>
      <w:r w:rsidRPr="00104583">
        <w:rPr>
          <w:rFonts w:eastAsia="Calibri" w:cs="Times New Roman"/>
          <w:bCs/>
          <w:spacing w:val="-4"/>
          <w:kern w:val="0"/>
          <w:sz w:val="28"/>
          <w:szCs w:val="28"/>
          <w:lang w:val="vi-VN"/>
          <w14:ligatures w14:val="none"/>
        </w:rPr>
        <w:t xml:space="preserve">Cấp xã từng bước phát huy vai trò là cấp trực tiếp tiếp nhận, đối thoại và giải quyết các vấn đề phát sinh từ cơ sở; việc phân cấp, phân quyền gắn với tăng trách nhiệm giải trình đã góp phần rút ngắn quy trình xử lý, giảm khâu trung gian và nâng cao hiệu quả giải quyết vụ việc ngay từ cơ sở. </w:t>
      </w:r>
    </w:p>
    <w:p w14:paraId="10FD67D1" w14:textId="2694EB00" w:rsidR="001141C6" w:rsidRPr="00104583" w:rsidRDefault="001141C6" w:rsidP="001141C6">
      <w:pPr>
        <w:pBdr>
          <w:top w:val="dotted" w:sz="4" w:space="1" w:color="FFFFFF"/>
          <w:left w:val="dotted" w:sz="4" w:space="0" w:color="FFFFFF"/>
          <w:bottom w:val="dotted" w:sz="4" w:space="11" w:color="FFFFFF"/>
          <w:right w:val="dotted" w:sz="4" w:space="1" w:color="FFFFFF"/>
        </w:pBdr>
        <w:tabs>
          <w:tab w:val="left" w:pos="1134"/>
          <w:tab w:val="left" w:pos="1276"/>
          <w:tab w:val="left" w:pos="1418"/>
          <w:tab w:val="left" w:pos="1560"/>
        </w:tabs>
        <w:suppressAutoHyphens/>
        <w:spacing w:before="0" w:after="0"/>
        <w:jc w:val="center"/>
        <w:rPr>
          <w:rFonts w:eastAsia="Calibri" w:cs="Times New Roman"/>
          <w:bCs/>
          <w:spacing w:val="-6"/>
          <w:kern w:val="0"/>
          <w:sz w:val="28"/>
          <w:szCs w:val="28"/>
          <w:lang w:val="vi-VN"/>
          <w14:ligatures w14:val="none"/>
        </w:rPr>
      </w:pPr>
      <w:r w:rsidRPr="00104583">
        <w:rPr>
          <w:rFonts w:eastAsia="Calibri" w:cs="Times New Roman"/>
          <w:i/>
          <w:kern w:val="0"/>
          <w:sz w:val="28"/>
          <w:szCs w:val="28"/>
          <w:lang w:val="vi-VN"/>
          <w14:ligatures w14:val="none"/>
        </w:rPr>
        <w:t>(Phụ lụ</w:t>
      </w:r>
      <w:r w:rsidR="007A1A1A">
        <w:rPr>
          <w:rFonts w:eastAsia="Calibri" w:cs="Times New Roman"/>
          <w:i/>
          <w:kern w:val="0"/>
          <w:sz w:val="28"/>
          <w:szCs w:val="28"/>
          <w:lang w:val="vi-VN"/>
          <w14:ligatures w14:val="none"/>
        </w:rPr>
        <w:t>c biểu</w:t>
      </w:r>
      <w:r w:rsidRPr="00104583">
        <w:rPr>
          <w:rFonts w:eastAsia="Calibri" w:cs="Times New Roman"/>
          <w:i/>
          <w:kern w:val="0"/>
          <w:sz w:val="28"/>
          <w:szCs w:val="28"/>
          <w:lang w:val="vi-VN"/>
          <w14:ligatures w14:val="none"/>
        </w:rPr>
        <w:t xml:space="preserve"> 13</w:t>
      </w:r>
      <w:r w:rsidR="002E60AF">
        <w:rPr>
          <w:rFonts w:eastAsia="Calibri" w:cs="Times New Roman"/>
          <w:i/>
          <w:kern w:val="0"/>
          <w:sz w:val="28"/>
          <w:szCs w:val="28"/>
          <w:lang w:val="en-SG"/>
          <w14:ligatures w14:val="none"/>
        </w:rPr>
        <w:t>B</w:t>
      </w:r>
      <w:r w:rsidRPr="00104583">
        <w:rPr>
          <w:rFonts w:eastAsia="Calibri" w:cs="Times New Roman"/>
          <w:i/>
          <w:kern w:val="0"/>
          <w:sz w:val="28"/>
          <w:szCs w:val="28"/>
          <w:lang w:val="vi-VN"/>
          <w14:ligatures w14:val="none"/>
        </w:rPr>
        <w:t xml:space="preserve"> kèm theo)</w:t>
      </w:r>
    </w:p>
    <w:p w14:paraId="4F8C88B8" w14:textId="4356C324" w:rsidR="00401D35" w:rsidRPr="00104583" w:rsidRDefault="00EC11C7" w:rsidP="00C678D3">
      <w:pPr>
        <w:pBdr>
          <w:top w:val="dotted" w:sz="4" w:space="1" w:color="FFFFFF"/>
          <w:left w:val="dotted" w:sz="4" w:space="0" w:color="FFFFFF"/>
          <w:bottom w:val="dotted" w:sz="4" w:space="11" w:color="FFFFFF"/>
          <w:right w:val="dotted" w:sz="4" w:space="1" w:color="FFFFFF"/>
        </w:pBdr>
        <w:suppressAutoHyphens/>
        <w:spacing w:before="0" w:after="0"/>
        <w:ind w:firstLine="0"/>
        <w:jc w:val="center"/>
        <w:rPr>
          <w:rFonts w:eastAsia="Times New Roman" w:cs="Times New Roman"/>
          <w:kern w:val="0"/>
          <w:sz w:val="28"/>
          <w:lang w:val="en-SG"/>
          <w14:ligatures w14:val="none"/>
        </w:rPr>
      </w:pPr>
      <w:r>
        <w:rPr>
          <w:rFonts w:cs="Times New Roman"/>
          <w:b/>
          <w:sz w:val="28"/>
          <w:szCs w:val="28"/>
        </w:rPr>
        <w:t>10</w:t>
      </w:r>
      <w:r w:rsidR="002E4280" w:rsidRPr="00104583">
        <w:rPr>
          <w:rFonts w:cs="Times New Roman"/>
          <w:b/>
          <w:sz w:val="28"/>
          <w:szCs w:val="28"/>
        </w:rPr>
        <w:t>. Tác động đối với phát triển kinh tế - xã hội, quốc phòng, an ninh</w:t>
      </w:r>
    </w:p>
    <w:p w14:paraId="0B667C7A" w14:textId="7F79918B" w:rsidR="000D48B5" w:rsidRPr="00104583" w:rsidRDefault="00E12C5A" w:rsidP="000D48B5">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sz w:val="28"/>
          <w:szCs w:val="28"/>
        </w:rPr>
      </w:pPr>
      <w:r w:rsidRPr="00104583">
        <w:rPr>
          <w:rFonts w:eastAsia="Times New Roman" w:cs="Times New Roman"/>
          <w:kern w:val="0"/>
          <w:sz w:val="28"/>
          <w:lang w:val="en-SG"/>
          <w14:ligatures w14:val="none"/>
        </w:rPr>
        <w:tab/>
      </w:r>
      <w:r w:rsidR="001F34EC">
        <w:rPr>
          <w:rFonts w:cs="Times New Roman"/>
          <w:sz w:val="28"/>
          <w:szCs w:val="28"/>
        </w:rPr>
        <w:t xml:space="preserve">Trong năm đầu vận hành mô hình chính quyền </w:t>
      </w:r>
      <w:r w:rsidR="00D56930">
        <w:rPr>
          <w:rFonts w:cs="Times New Roman"/>
          <w:sz w:val="28"/>
          <w:szCs w:val="28"/>
        </w:rPr>
        <w:t>2 cấp</w:t>
      </w:r>
      <w:r w:rsidR="001F34EC">
        <w:rPr>
          <w:rFonts w:cs="Times New Roman"/>
          <w:sz w:val="28"/>
          <w:szCs w:val="28"/>
        </w:rPr>
        <w:t xml:space="preserve">, </w:t>
      </w:r>
      <w:r w:rsidR="002E4280" w:rsidRPr="00104583">
        <w:rPr>
          <w:rFonts w:cs="Times New Roman"/>
          <w:sz w:val="28"/>
          <w:szCs w:val="28"/>
        </w:rPr>
        <w:t>Thành phố Hà Nội cơ bản duy trì ổn định tình hình kinh tế - xã hội, quốc phòng - an ninh; đồng thời bước đầu tạo chuyển biến rõ nét trong phương thức quản trị, cải cách hành chính, phân cấp, phân quyền và tổ chức thực hiện nhiệm vụ từ Thành phố đến cơ sở</w:t>
      </w:r>
      <w:r w:rsidR="000D48B5" w:rsidRPr="00104583">
        <w:rPr>
          <w:rFonts w:cs="Times New Roman"/>
          <w:sz w:val="28"/>
          <w:szCs w:val="28"/>
        </w:rPr>
        <w:t>.</w:t>
      </w:r>
    </w:p>
    <w:p w14:paraId="00455D50" w14:textId="2CD53FA8" w:rsidR="00401D35" w:rsidRPr="00104583" w:rsidRDefault="001F34EC" w:rsidP="000D48B5">
      <w:pPr>
        <w:pBdr>
          <w:top w:val="dotted" w:sz="4" w:space="1" w:color="FFFFFF"/>
          <w:left w:val="dotted" w:sz="4" w:space="0" w:color="FFFFFF"/>
          <w:bottom w:val="dotted" w:sz="4" w:space="11" w:color="FFFFFF"/>
          <w:right w:val="dotted" w:sz="4" w:space="1" w:color="FFFFFF"/>
        </w:pBdr>
        <w:suppressAutoHyphens/>
        <w:spacing w:before="0" w:after="0"/>
        <w:ind w:firstLine="720"/>
        <w:rPr>
          <w:rFonts w:cs="Times New Roman"/>
          <w:sz w:val="28"/>
          <w:szCs w:val="28"/>
        </w:rPr>
      </w:pPr>
      <w:r>
        <w:rPr>
          <w:rFonts w:cs="Times New Roman"/>
          <w:i/>
          <w:sz w:val="28"/>
          <w:szCs w:val="28"/>
        </w:rPr>
        <w:t xml:space="preserve">- </w:t>
      </w:r>
      <w:r w:rsidR="002E4280" w:rsidRPr="00104583">
        <w:rPr>
          <w:rFonts w:cs="Times New Roman"/>
          <w:i/>
          <w:sz w:val="28"/>
          <w:szCs w:val="28"/>
        </w:rPr>
        <w:t>Kinh tế Thủ đô tiếp tục duy trì tăng trưởng tích cực</w:t>
      </w:r>
      <w:r w:rsidR="002E4280" w:rsidRPr="00104583">
        <w:rPr>
          <w:rFonts w:cs="Times New Roman"/>
          <w:sz w:val="28"/>
          <w:szCs w:val="28"/>
        </w:rPr>
        <w:t xml:space="preserve">. Năm 2025, GRDP tăng 8,16%, mức cao nhất trong nhiều năm gần đây; tổng thu ngân sách nhà nước đạt trên 711 nghìn tỷ đồng, bằng 138,4% dự toán, tăng 38,4%; tổng chi ngân sách địa phương đạt 161,2 nghìn tỷ đồng; kim ngạch xuất nhập khẩu đạt 68 tỷ USD; vốn FDI đăng ký đạt 4,4 tỷ USD, tăng 169%; có 32,4 nghìn doanh nghiệp thành lập mới. GRDP quý I/2026 tiếp tục tăng 7,87%; tổng thu ngân sách đạt 255 nghìn tỷ đồng; tổng vốn đầu tư phát triển đạt 102,3 nghìn tỷ đồng, tăng 10,1% so với cùng kỳ. Kết quả trên cho thấy việc đẩy mạnh cải cách hành chính, chuyển đổi số, phân cấp, phân quyền </w:t>
      </w:r>
      <w:r w:rsidR="002E4280" w:rsidRPr="00104583">
        <w:rPr>
          <w:rFonts w:cs="Times New Roman"/>
          <w:sz w:val="28"/>
          <w:szCs w:val="28"/>
        </w:rPr>
        <w:lastRenderedPageBreak/>
        <w:t xml:space="preserve">và vận hành chính quyền địa phương </w:t>
      </w:r>
      <w:r w:rsidR="00AF6083">
        <w:rPr>
          <w:rFonts w:cs="Times New Roman"/>
          <w:sz w:val="28"/>
          <w:szCs w:val="28"/>
        </w:rPr>
        <w:t>2 cấp</w:t>
      </w:r>
      <w:r w:rsidR="002E4280" w:rsidRPr="00104583">
        <w:rPr>
          <w:rFonts w:cs="Times New Roman"/>
          <w:sz w:val="28"/>
          <w:szCs w:val="28"/>
        </w:rPr>
        <w:t xml:space="preserve"> bước đầu góp phần cải thiện môi trường đầu tư, nâng cao hiệu quả điều hành và tạo động lực phát triển mới cho Thủ</w:t>
      </w:r>
      <w:r w:rsidR="00401D35" w:rsidRPr="00104583">
        <w:rPr>
          <w:rFonts w:cs="Times New Roman"/>
          <w:sz w:val="28"/>
          <w:szCs w:val="28"/>
        </w:rPr>
        <w:t xml:space="preserve"> đô.</w:t>
      </w:r>
    </w:p>
    <w:p w14:paraId="5815D4CF" w14:textId="40F38043" w:rsidR="00401D35" w:rsidRPr="00104583" w:rsidRDefault="001F34EC" w:rsidP="00C678D3">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sz w:val="28"/>
          <w:szCs w:val="28"/>
        </w:rPr>
      </w:pPr>
      <w:r>
        <w:rPr>
          <w:rFonts w:cs="Times New Roman"/>
          <w:sz w:val="28"/>
          <w:szCs w:val="28"/>
        </w:rPr>
        <w:tab/>
      </w:r>
      <w:r w:rsidR="00401D35" w:rsidRPr="00104583">
        <w:rPr>
          <w:rFonts w:cs="Times New Roman"/>
          <w:sz w:val="28"/>
          <w:szCs w:val="28"/>
        </w:rPr>
        <w:t xml:space="preserve">- </w:t>
      </w:r>
      <w:r w:rsidR="002E4280" w:rsidRPr="00104583">
        <w:rPr>
          <w:rFonts w:cs="Times New Roman"/>
          <w:i/>
          <w:sz w:val="28"/>
          <w:szCs w:val="28"/>
        </w:rPr>
        <w:t>Cùng với phát triển kinh tế, công tác cải cách hành chính và chuyển đổi số tiếp tục tạo chuyển biến rõ nét trong phục vụ người dân, doanh nghiệp</w:t>
      </w:r>
      <w:r w:rsidR="002E4280" w:rsidRPr="00104583">
        <w:rPr>
          <w:rFonts w:cs="Times New Roman"/>
          <w:sz w:val="28"/>
          <w:szCs w:val="28"/>
        </w:rPr>
        <w:t>. Thành phố đã thực hiện ủy quyền 656 thủ tục hành chính; tái cấu trúc 295 thủ tục hành chính; hỗ trợ người dân thực hiện khoảng 76.000 hồ sơ trực tuyến; tiếp nhận, xử lý trên 85.710 phản ánh, kiến nghị qua ứng dụng iHanoi. Việc triển khai đồng bộ các nền tảng số dùng chung, kết nối dữ liệu và xử lý công việc trên môi trường điện tử từng bước nâng cao hiệu quả quản trị, tính công khai, minh bạch và trách nhiệm giải trình của các cơ quan, đơn vị.</w:t>
      </w:r>
    </w:p>
    <w:p w14:paraId="7D3669ED" w14:textId="77777777" w:rsidR="00940E44" w:rsidRDefault="00401D35" w:rsidP="00940E44">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sz w:val="28"/>
          <w:szCs w:val="28"/>
        </w:rPr>
      </w:pPr>
      <w:r w:rsidRPr="00104583">
        <w:rPr>
          <w:rFonts w:cs="Times New Roman"/>
          <w:sz w:val="28"/>
          <w:szCs w:val="28"/>
        </w:rPr>
        <w:tab/>
      </w:r>
      <w:r w:rsidRPr="00104583">
        <w:rPr>
          <w:rFonts w:cs="Times New Roman"/>
          <w:i/>
          <w:sz w:val="28"/>
          <w:szCs w:val="28"/>
        </w:rPr>
        <w:t xml:space="preserve">- </w:t>
      </w:r>
      <w:r w:rsidR="002E4280" w:rsidRPr="00104583">
        <w:rPr>
          <w:rFonts w:cs="Times New Roman"/>
          <w:i/>
          <w:sz w:val="28"/>
          <w:szCs w:val="28"/>
        </w:rPr>
        <w:t>Lĩnh vực văn hóa - xã hội tiếp tục đạt nhiều kết quả tích cực</w:t>
      </w:r>
      <w:r w:rsidR="002E4280" w:rsidRPr="00104583">
        <w:rPr>
          <w:rFonts w:cs="Times New Roman"/>
          <w:sz w:val="28"/>
          <w:szCs w:val="28"/>
        </w:rPr>
        <w:t>. Thành phố tổ chức thành công nhiều sự kiện lớn, nổi bật là sự kiện A80 và Festival Thăng Long - Hà Nội 2025; đón trên 33,7 triệu lượt khách du lịch, doanh thu đạt 134,5 nghìn tỷ đồng. Công tác an sinh xã hội được bảo đảm; đã trao trên 688 nghìn suất quà cho các đối tượng chính sách; hỗ trợ tu sửa 222 nhà ở cho người có công; giải quyết việc làm cho 195,5 nghìn lao độ</w:t>
      </w:r>
      <w:r w:rsidR="00E12C5A" w:rsidRPr="00104583">
        <w:rPr>
          <w:rFonts w:cs="Times New Roman"/>
          <w:sz w:val="28"/>
          <w:szCs w:val="28"/>
        </w:rPr>
        <w:t xml:space="preserve">ng; </w:t>
      </w:r>
      <w:r w:rsidR="002E4280" w:rsidRPr="00104583">
        <w:rPr>
          <w:rFonts w:cs="Times New Roman"/>
          <w:sz w:val="28"/>
          <w:szCs w:val="28"/>
        </w:rPr>
        <w:t xml:space="preserve">giải quyết chế độ đối với trên 4.300 trường hợp theo các nghị định của Chính phủ với tổng kinh phí trên 4.175 tỷ đồng, góp phần ổn định tư tưởng đội ngũ cán bộ, công chức, viên chức trong quá trình sắp xếp tổ chức bộ máy và vận hành chính quyền địa phương </w:t>
      </w:r>
      <w:r w:rsidR="00AF6083">
        <w:rPr>
          <w:rFonts w:cs="Times New Roman"/>
          <w:sz w:val="28"/>
          <w:szCs w:val="28"/>
        </w:rPr>
        <w:t>2 cấp</w:t>
      </w:r>
      <w:r w:rsidRPr="00104583">
        <w:rPr>
          <w:rFonts w:cs="Times New Roman"/>
          <w:sz w:val="28"/>
          <w:szCs w:val="28"/>
        </w:rPr>
        <w:t xml:space="preserve">. </w:t>
      </w:r>
    </w:p>
    <w:p w14:paraId="1AC3E7B3" w14:textId="7EA26257" w:rsidR="00401D35" w:rsidRPr="00104583" w:rsidRDefault="00940E44" w:rsidP="00940E44">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sz w:val="28"/>
          <w:szCs w:val="28"/>
        </w:rPr>
      </w:pPr>
      <w:r>
        <w:rPr>
          <w:rFonts w:cs="Times New Roman"/>
          <w:sz w:val="28"/>
          <w:szCs w:val="28"/>
        </w:rPr>
        <w:tab/>
      </w:r>
      <w:r w:rsidR="00401D35" w:rsidRPr="00104583">
        <w:rPr>
          <w:rFonts w:cs="Times New Roman"/>
          <w:i/>
          <w:sz w:val="28"/>
          <w:szCs w:val="28"/>
        </w:rPr>
        <w:t xml:space="preserve">- </w:t>
      </w:r>
      <w:r w:rsidR="002E4280" w:rsidRPr="00104583">
        <w:rPr>
          <w:rFonts w:cs="Times New Roman"/>
          <w:i/>
          <w:sz w:val="28"/>
          <w:szCs w:val="28"/>
        </w:rPr>
        <w:t>Quốc phòng, an ninh, trật tự an toàn xã hội tiếp tục được giữ vững;</w:t>
      </w:r>
      <w:r w:rsidR="002E4280" w:rsidRPr="00104583">
        <w:rPr>
          <w:rFonts w:cs="Times New Roman"/>
          <w:sz w:val="28"/>
          <w:szCs w:val="28"/>
        </w:rPr>
        <w:t xml:space="preserve"> năng lực quản trị, điều hành và tổ chức thực hiện nhiệm vụ chính trị của hệ thống chính trị Thành phố được nâng lên rõ nét sau 01 năm vận hành chính quyền địa phương </w:t>
      </w:r>
      <w:r w:rsidR="00AF6083">
        <w:rPr>
          <w:rFonts w:cs="Times New Roman"/>
          <w:sz w:val="28"/>
          <w:szCs w:val="28"/>
        </w:rPr>
        <w:t>2 cấp</w:t>
      </w:r>
      <w:r w:rsidR="002E4280" w:rsidRPr="00104583">
        <w:rPr>
          <w:rFonts w:cs="Times New Roman"/>
          <w:sz w:val="28"/>
          <w:szCs w:val="28"/>
        </w:rPr>
        <w:t>. Phương thức lãnh đạo, điều hành từng bước chuyển từ quản lý theo quy trình sang quản trị theo mục tiêu, sản phẩm và kết quả cụ thể; tăng cường phân cấp, phân quyền gắn với ứng dụng dữ liệu số, trách nhiệm người đứng đầu và cơ chế điều hành theo nguyên tắc “6 rõ”, “1 xuyên suố</w:t>
      </w:r>
      <w:r w:rsidR="00401D35" w:rsidRPr="00104583">
        <w:rPr>
          <w:rFonts w:cs="Times New Roman"/>
          <w:sz w:val="28"/>
          <w:szCs w:val="28"/>
        </w:rPr>
        <w:t>t”.</w:t>
      </w:r>
    </w:p>
    <w:p w14:paraId="28A1A8AA" w14:textId="588C5CC3" w:rsidR="00401D35" w:rsidRPr="00104583" w:rsidRDefault="00401D35" w:rsidP="003006A5">
      <w:pPr>
        <w:pBdr>
          <w:top w:val="dotted" w:sz="4" w:space="1" w:color="FFFFFF"/>
          <w:left w:val="dotted" w:sz="4" w:space="0" w:color="FFFFFF"/>
          <w:bottom w:val="dotted" w:sz="4" w:space="11" w:color="FFFFFF"/>
          <w:right w:val="dotted" w:sz="4" w:space="1" w:color="FFFFFF"/>
        </w:pBdr>
        <w:suppressAutoHyphens/>
        <w:spacing w:before="0" w:after="0" w:line="276" w:lineRule="auto"/>
        <w:ind w:firstLine="0"/>
        <w:rPr>
          <w:rFonts w:cs="Times New Roman"/>
          <w:sz w:val="28"/>
          <w:szCs w:val="28"/>
        </w:rPr>
      </w:pPr>
      <w:r w:rsidRPr="00104583">
        <w:rPr>
          <w:rFonts w:cs="Times New Roman"/>
          <w:sz w:val="28"/>
          <w:szCs w:val="28"/>
        </w:rPr>
        <w:tab/>
      </w:r>
      <w:r w:rsidR="001F34EC">
        <w:rPr>
          <w:rFonts w:cs="Times New Roman"/>
          <w:sz w:val="28"/>
          <w:szCs w:val="28"/>
        </w:rPr>
        <w:t xml:space="preserve">- </w:t>
      </w:r>
      <w:r w:rsidR="002E4280" w:rsidRPr="00104583">
        <w:rPr>
          <w:rFonts w:cs="Times New Roman"/>
          <w:i/>
          <w:sz w:val="28"/>
          <w:szCs w:val="28"/>
        </w:rPr>
        <w:t>Thực tiễn vận hành bộ máy mới tiếp tục khẳng định năng lực tổ chức các nhiệm vụ chính trị lớn của Thành phố</w:t>
      </w:r>
      <w:r w:rsidR="002E4280" w:rsidRPr="00104583">
        <w:rPr>
          <w:rFonts w:cs="Times New Roman"/>
          <w:sz w:val="28"/>
          <w:szCs w:val="28"/>
        </w:rPr>
        <w:t>. Thành phố đã tổ chức thành công đại hội đảng bộ các cấp nhiệm kỳ 2025-2030; đồng thời triển khai và tổ chức thành công cuộc bầu cử đại biểu Quốc hội khóa XVI và đại biểu HĐND các cấp nhiệm kỳ 2026-2031 bảo đảm đúng quy trình, tiến độ, dân chủ, an toàn. Tỷ lệ cử tri đi bầu đạt 99,57%; bầu đủ 125 đại biểu HĐND Thành phố và 3.160/3.163 đại biểu HĐND cấp xã theo quy định. Ngay sau bầu cử, HĐND các xã, phường hoàn thành tổ chức Kỳ họp thứ nhất trước ngày 31/3/2026; Thường trực HĐND Thành phố ban hành 252 nghị quyết phê chuẩn các chức danh Chủ tịch, Phó Chủ tịch HĐND cấp xã, bảo đảm bộ máy đi vào hoạt động liên tục, tuyệt đối không để xảy ra khoảng trống lãnh đạ</w:t>
      </w:r>
      <w:r w:rsidRPr="00104583">
        <w:rPr>
          <w:rFonts w:cs="Times New Roman"/>
          <w:sz w:val="28"/>
          <w:szCs w:val="28"/>
        </w:rPr>
        <w:t>o.</w:t>
      </w:r>
    </w:p>
    <w:p w14:paraId="1E5BEABB" w14:textId="32961C6D" w:rsidR="00E23BA1" w:rsidRDefault="00401D35" w:rsidP="003006A5">
      <w:pPr>
        <w:pBdr>
          <w:top w:val="dotted" w:sz="4" w:space="1" w:color="FFFFFF"/>
          <w:left w:val="dotted" w:sz="4" w:space="0" w:color="FFFFFF"/>
          <w:bottom w:val="dotted" w:sz="4" w:space="11" w:color="FFFFFF"/>
          <w:right w:val="dotted" w:sz="4" w:space="1" w:color="FFFFFF"/>
        </w:pBdr>
        <w:suppressAutoHyphens/>
        <w:spacing w:before="0" w:after="0" w:line="276" w:lineRule="auto"/>
        <w:ind w:firstLine="0"/>
        <w:rPr>
          <w:rFonts w:cs="Times New Roman"/>
          <w:sz w:val="28"/>
          <w:szCs w:val="28"/>
        </w:rPr>
      </w:pPr>
      <w:r w:rsidRPr="00104583">
        <w:rPr>
          <w:rFonts w:cs="Times New Roman"/>
          <w:sz w:val="28"/>
          <w:szCs w:val="28"/>
        </w:rPr>
        <w:tab/>
      </w:r>
      <w:r w:rsidRPr="001F34EC">
        <w:rPr>
          <w:rFonts w:cs="Times New Roman"/>
          <w:i/>
          <w:sz w:val="28"/>
          <w:szCs w:val="28"/>
        </w:rPr>
        <w:t xml:space="preserve">- </w:t>
      </w:r>
      <w:r w:rsidR="001F34EC" w:rsidRPr="001F34EC">
        <w:rPr>
          <w:rFonts w:cs="Times New Roman"/>
          <w:i/>
          <w:sz w:val="28"/>
          <w:szCs w:val="28"/>
        </w:rPr>
        <w:t>T</w:t>
      </w:r>
      <w:r w:rsidR="002E4280" w:rsidRPr="001F34EC">
        <w:rPr>
          <w:rFonts w:cs="Times New Roman"/>
          <w:i/>
          <w:sz w:val="28"/>
          <w:szCs w:val="28"/>
        </w:rPr>
        <w:t>ập trung xử lý các điểm nghẽn lớn, kéo dài của Thủ đô theo hướng có trọng tâm, trọng điểm, gắn với trách nhiệm cụ thể</w:t>
      </w:r>
      <w:r w:rsidR="003D2EA4">
        <w:rPr>
          <w:rFonts w:cs="Times New Roman"/>
          <w:sz w:val="28"/>
          <w:szCs w:val="28"/>
        </w:rPr>
        <w:t xml:space="preserve"> và đã đạt </w:t>
      </w:r>
      <w:r w:rsidR="007C44D9">
        <w:rPr>
          <w:rFonts w:cs="Times New Roman"/>
          <w:sz w:val="28"/>
          <w:szCs w:val="28"/>
        </w:rPr>
        <w:t>kết quả bước đầu tích cực: xử lý 6.224 trường hợp vi phạm giao thông</w:t>
      </w:r>
      <w:r w:rsidR="00842261">
        <w:rPr>
          <w:rFonts w:cs="Times New Roman"/>
          <w:sz w:val="28"/>
          <w:szCs w:val="28"/>
        </w:rPr>
        <w:t>,</w:t>
      </w:r>
      <w:r w:rsidR="00E6588F">
        <w:rPr>
          <w:rFonts w:cs="Times New Roman"/>
          <w:sz w:val="28"/>
          <w:szCs w:val="28"/>
        </w:rPr>
        <w:t xml:space="preserve"> 126/126 xã phường </w:t>
      </w:r>
      <w:r w:rsidR="002808C8">
        <w:rPr>
          <w:rFonts w:cs="Times New Roman"/>
          <w:sz w:val="28"/>
          <w:szCs w:val="28"/>
        </w:rPr>
        <w:t>thành lập mạng lưới giám sát an toàn thực phẩm;</w:t>
      </w:r>
      <w:r w:rsidR="00842261">
        <w:rPr>
          <w:rFonts w:cs="Times New Roman"/>
          <w:sz w:val="28"/>
          <w:szCs w:val="28"/>
        </w:rPr>
        <w:t xml:space="preserve"> triển khai </w:t>
      </w:r>
      <w:r w:rsidR="002E4280" w:rsidRPr="00104583">
        <w:rPr>
          <w:rFonts w:cs="Times New Roman"/>
          <w:sz w:val="28"/>
          <w:szCs w:val="28"/>
        </w:rPr>
        <w:t xml:space="preserve">19 dự án, công trình trọng điểm, dự án khẩn cấp nhằm kịp thời tháo gỡ khó khăn, vướng mắc, đẩy nhanh tiến độ theo “đường </w:t>
      </w:r>
      <w:r w:rsidR="002E4280" w:rsidRPr="00104583">
        <w:rPr>
          <w:rFonts w:cs="Times New Roman"/>
          <w:sz w:val="28"/>
          <w:szCs w:val="28"/>
        </w:rPr>
        <w:lastRenderedPageBreak/>
        <w:t>găng” đã xác định. Thành phố đồng thời hoàn thành phân loại, xây dựng phương án xử lý các dự án chậm triển khai; tập trung khơi thông nguồn lực đất đai, đầu tư công, tạo động lực mới cho phát triển kinh tế - xã hội Thủ đô.</w:t>
      </w:r>
    </w:p>
    <w:p w14:paraId="742CD26A" w14:textId="3591946E" w:rsidR="00EC11C7" w:rsidRPr="00104583" w:rsidRDefault="00E23BA1" w:rsidP="003006A5">
      <w:pPr>
        <w:pBdr>
          <w:top w:val="dotted" w:sz="4" w:space="1" w:color="FFFFFF"/>
          <w:left w:val="dotted" w:sz="4" w:space="0" w:color="FFFFFF"/>
          <w:bottom w:val="dotted" w:sz="4" w:space="11" w:color="FFFFFF"/>
          <w:right w:val="dotted" w:sz="4" w:space="1" w:color="FFFFFF"/>
        </w:pBdr>
        <w:suppressAutoHyphens/>
        <w:spacing w:before="0" w:after="0" w:line="276" w:lineRule="auto"/>
        <w:ind w:firstLine="0"/>
        <w:rPr>
          <w:rFonts w:cs="Times New Roman"/>
          <w:sz w:val="28"/>
          <w:szCs w:val="28"/>
        </w:rPr>
      </w:pPr>
      <w:r>
        <w:rPr>
          <w:rFonts w:cs="Times New Roman"/>
          <w:sz w:val="28"/>
          <w:szCs w:val="28"/>
        </w:rPr>
        <w:tab/>
      </w:r>
      <w:r w:rsidR="00740505">
        <w:rPr>
          <w:rFonts w:cs="Times New Roman"/>
          <w:sz w:val="28"/>
          <w:szCs w:val="28"/>
        </w:rPr>
        <w:t xml:space="preserve">Qua 01 năm vận hành </w:t>
      </w:r>
      <w:r w:rsidR="002E4280" w:rsidRPr="00104583">
        <w:rPr>
          <w:rFonts w:cs="Times New Roman"/>
          <w:sz w:val="28"/>
          <w:szCs w:val="28"/>
        </w:rPr>
        <w:t xml:space="preserve">cho thấy, chính quyền địa phương </w:t>
      </w:r>
      <w:r w:rsidR="00AF6083">
        <w:rPr>
          <w:rFonts w:cs="Times New Roman"/>
          <w:sz w:val="28"/>
          <w:szCs w:val="28"/>
        </w:rPr>
        <w:t>2 cấp</w:t>
      </w:r>
      <w:r w:rsidR="002E4280" w:rsidRPr="00104583">
        <w:rPr>
          <w:rFonts w:cs="Times New Roman"/>
          <w:sz w:val="28"/>
          <w:szCs w:val="28"/>
        </w:rPr>
        <w:t xml:space="preserve"> bước đầu phát huy hiệu quả trong nâng cao năng lực quản trị địa bàn, tăng tính chủ động của cơ sở, rút ngắn quy trình xử lý công việc và nâng cao chất lượng phục vụ người dân, doanh nghiệp; đồng thời tạo nền tảng quan trọng để Thành phố thực hiện mục tiêu phát triển nhanh, bền vững trong giai đoạn tớ</w:t>
      </w:r>
      <w:r w:rsidR="00AC58F3" w:rsidRPr="00104583">
        <w:rPr>
          <w:rFonts w:cs="Times New Roman"/>
          <w:sz w:val="28"/>
          <w:szCs w:val="28"/>
        </w:rPr>
        <w:t>i.</w:t>
      </w:r>
    </w:p>
    <w:p w14:paraId="32A8E748" w14:textId="123151FE" w:rsidR="00AC58F3" w:rsidRPr="00104583" w:rsidRDefault="00AC58F3" w:rsidP="003006A5">
      <w:pPr>
        <w:pBdr>
          <w:top w:val="dotted" w:sz="4" w:space="1" w:color="FFFFFF"/>
          <w:left w:val="dotted" w:sz="4" w:space="0" w:color="FFFFFF"/>
          <w:bottom w:val="dotted" w:sz="4" w:space="11" w:color="FFFFFF"/>
          <w:right w:val="dotted" w:sz="4" w:space="1" w:color="FFFFFF"/>
        </w:pBdr>
        <w:suppressAutoHyphens/>
        <w:spacing w:before="0" w:after="0" w:line="276" w:lineRule="auto"/>
        <w:ind w:firstLine="0"/>
        <w:rPr>
          <w:rFonts w:eastAsia="Calibri" w:cs="Times New Roman"/>
          <w:b/>
          <w:bCs/>
          <w:kern w:val="0"/>
          <w:sz w:val="28"/>
          <w:szCs w:val="28"/>
          <w:lang w:val="vi-VN"/>
          <w14:ligatures w14:val="none"/>
        </w:rPr>
      </w:pPr>
      <w:r w:rsidRPr="00104583">
        <w:rPr>
          <w:rFonts w:cs="Times New Roman"/>
          <w:sz w:val="28"/>
          <w:szCs w:val="28"/>
        </w:rPr>
        <w:tab/>
      </w:r>
      <w:r w:rsidR="00EC11C7">
        <w:rPr>
          <w:rFonts w:eastAsia="Calibri" w:cs="Times New Roman"/>
          <w:b/>
          <w:bCs/>
          <w:kern w:val="0"/>
          <w:sz w:val="28"/>
          <w:szCs w:val="28"/>
          <w:lang w:val="vi-VN"/>
          <w14:ligatures w14:val="none"/>
        </w:rPr>
        <w:t>11</w:t>
      </w:r>
      <w:r w:rsidR="00051015" w:rsidRPr="00104583">
        <w:rPr>
          <w:rFonts w:eastAsia="Calibri" w:cs="Times New Roman"/>
          <w:b/>
          <w:bCs/>
          <w:kern w:val="0"/>
          <w:sz w:val="28"/>
          <w:szCs w:val="28"/>
          <w:lang w:val="vi-VN"/>
          <w14:ligatures w14:val="none"/>
        </w:rPr>
        <w:t xml:space="preserve">. Cách làm hay, mô hình sáng tạo </w:t>
      </w:r>
    </w:p>
    <w:p w14:paraId="7EE57F0C" w14:textId="013E63A5" w:rsidR="009D2548" w:rsidRDefault="00EC2C16" w:rsidP="003006A5">
      <w:pPr>
        <w:pBdr>
          <w:top w:val="dotted" w:sz="4" w:space="1" w:color="FFFFFF"/>
          <w:left w:val="dotted" w:sz="4" w:space="0" w:color="FFFFFF"/>
          <w:bottom w:val="dotted" w:sz="4" w:space="11" w:color="FFFFFF"/>
          <w:right w:val="dotted" w:sz="4" w:space="1" w:color="FFFFFF"/>
        </w:pBdr>
        <w:suppressAutoHyphens/>
        <w:spacing w:before="0" w:after="0" w:line="276" w:lineRule="auto"/>
        <w:ind w:firstLine="0"/>
        <w:rPr>
          <w:rFonts w:eastAsia="Calibri" w:cs="Times New Roman"/>
          <w:bCs/>
          <w:kern w:val="0"/>
          <w:sz w:val="28"/>
          <w:szCs w:val="28"/>
          <w:lang w:val="vi-VN"/>
          <w14:ligatures w14:val="none"/>
        </w:rPr>
      </w:pPr>
      <w:r w:rsidRPr="00104583">
        <w:rPr>
          <w:rFonts w:eastAsia="Calibri" w:cs="Times New Roman"/>
          <w:b/>
          <w:bCs/>
          <w:kern w:val="0"/>
          <w:sz w:val="28"/>
          <w:szCs w:val="28"/>
          <w:lang w:val="vi-VN"/>
          <w14:ligatures w14:val="none"/>
        </w:rPr>
        <w:tab/>
      </w:r>
      <w:r w:rsidR="00740505">
        <w:rPr>
          <w:rFonts w:eastAsia="Calibri" w:cs="Times New Roman"/>
          <w:bCs/>
          <w:kern w:val="0"/>
          <w:sz w:val="28"/>
          <w:szCs w:val="28"/>
          <w:lang w:val="en-SG"/>
          <w14:ligatures w14:val="none"/>
        </w:rPr>
        <w:t xml:space="preserve">Từ thực tiễn vận hành </w:t>
      </w:r>
      <w:r w:rsidR="0068689C">
        <w:rPr>
          <w:rFonts w:eastAsia="Calibri" w:cs="Times New Roman"/>
          <w:bCs/>
          <w:kern w:val="0"/>
          <w:sz w:val="28"/>
          <w:szCs w:val="28"/>
          <w:lang w:val="en-SG"/>
          <w14:ligatures w14:val="none"/>
        </w:rPr>
        <w:t xml:space="preserve">chính quyền địa phương </w:t>
      </w:r>
      <w:r w:rsidR="00D56930">
        <w:rPr>
          <w:rFonts w:eastAsia="Calibri" w:cs="Times New Roman"/>
          <w:bCs/>
          <w:kern w:val="0"/>
          <w:sz w:val="28"/>
          <w:szCs w:val="28"/>
          <w:lang w:val="en-SG"/>
          <w14:ligatures w14:val="none"/>
        </w:rPr>
        <w:t>2 cấp</w:t>
      </w:r>
      <w:r w:rsidRPr="00104583">
        <w:rPr>
          <w:rFonts w:eastAsia="Calibri" w:cs="Times New Roman"/>
          <w:bCs/>
          <w:kern w:val="0"/>
          <w:sz w:val="28"/>
          <w:szCs w:val="28"/>
          <w:lang w:val="vi-VN"/>
          <w14:ligatures w14:val="none"/>
        </w:rPr>
        <w:t xml:space="preserve">, Thành phố </w:t>
      </w:r>
      <w:r w:rsidR="0068689C">
        <w:rPr>
          <w:rFonts w:eastAsia="Calibri" w:cs="Times New Roman"/>
          <w:bCs/>
          <w:kern w:val="0"/>
          <w:sz w:val="28"/>
          <w:szCs w:val="28"/>
          <w:lang w:val="en-SG"/>
          <w14:ligatures w14:val="none"/>
        </w:rPr>
        <w:t xml:space="preserve">xuất hiện </w:t>
      </w:r>
      <w:r w:rsidR="00E3188F">
        <w:rPr>
          <w:rFonts w:eastAsia="Calibri" w:cs="Times New Roman"/>
          <w:bCs/>
          <w:kern w:val="0"/>
          <w:sz w:val="28"/>
          <w:szCs w:val="28"/>
          <w:lang w:val="en-SG"/>
          <w14:ligatures w14:val="none"/>
        </w:rPr>
        <w:t>nhiều sáng kiến, giải pháp trong lãnh đạo, chỉ đạo</w:t>
      </w:r>
      <w:r w:rsidR="005F737E">
        <w:rPr>
          <w:rFonts w:eastAsia="Calibri" w:cs="Times New Roman"/>
          <w:bCs/>
          <w:kern w:val="0"/>
          <w:sz w:val="28"/>
          <w:szCs w:val="28"/>
          <w:lang w:val="en-SG"/>
          <w14:ligatures w14:val="none"/>
        </w:rPr>
        <w:t>, điều hành, cải cách hành chính, chuyển đổi số và giải quyết các vấn đề dân sinh</w:t>
      </w:r>
      <w:r w:rsidR="003D1F1E">
        <w:rPr>
          <w:rFonts w:eastAsia="Calibri" w:cs="Times New Roman"/>
          <w:bCs/>
          <w:kern w:val="0"/>
          <w:sz w:val="28"/>
          <w:szCs w:val="28"/>
          <w:lang w:val="en-SG"/>
          <w14:ligatures w14:val="none"/>
        </w:rPr>
        <w:t xml:space="preserve">. Các mô </w:t>
      </w:r>
      <w:r w:rsidR="008571B6">
        <w:rPr>
          <w:rFonts w:eastAsia="Calibri" w:cs="Times New Roman"/>
          <w:bCs/>
          <w:kern w:val="0"/>
          <w:sz w:val="28"/>
          <w:szCs w:val="28"/>
          <w:lang w:val="en-SG"/>
          <w14:ligatures w14:val="none"/>
        </w:rPr>
        <w:t>này không chỉ góp phần tháo gỡ khó khăn</w:t>
      </w:r>
      <w:r w:rsidR="004F6970">
        <w:rPr>
          <w:rFonts w:eastAsia="Calibri" w:cs="Times New Roman"/>
          <w:bCs/>
          <w:kern w:val="0"/>
          <w:sz w:val="28"/>
          <w:szCs w:val="28"/>
          <w:lang w:val="en-SG"/>
          <w14:ligatures w14:val="none"/>
        </w:rPr>
        <w:t xml:space="preserve"> phát sinh từ cơ sở mà còn cung cấp những kinh nghiệm thực tiễn có giá trị để nghiên cứu</w:t>
      </w:r>
      <w:r w:rsidR="008D4DCD">
        <w:rPr>
          <w:rFonts w:eastAsia="Calibri" w:cs="Times New Roman"/>
          <w:bCs/>
          <w:kern w:val="0"/>
          <w:sz w:val="28"/>
          <w:szCs w:val="28"/>
          <w:lang w:val="en-SG"/>
          <w14:ligatures w14:val="none"/>
        </w:rPr>
        <w:t>, hoàn thiện và nhân rộng trong thời gian tới</w:t>
      </w:r>
      <w:r w:rsidR="00622005">
        <w:rPr>
          <w:rFonts w:eastAsia="Calibri" w:cs="Times New Roman"/>
          <w:bCs/>
          <w:kern w:val="0"/>
          <w:sz w:val="28"/>
          <w:szCs w:val="28"/>
          <w:lang w:val="vi-VN"/>
          <w14:ligatures w14:val="none"/>
        </w:rPr>
        <w:t xml:space="preserve"> </w:t>
      </w:r>
    </w:p>
    <w:p w14:paraId="43CD50B9" w14:textId="10F5AC8A" w:rsidR="001F34EC" w:rsidRPr="009D2548" w:rsidRDefault="00622005" w:rsidP="003006A5">
      <w:pPr>
        <w:pBdr>
          <w:top w:val="dotted" w:sz="4" w:space="1" w:color="FFFFFF"/>
          <w:left w:val="dotted" w:sz="4" w:space="0" w:color="FFFFFF"/>
          <w:bottom w:val="dotted" w:sz="4" w:space="11" w:color="FFFFFF"/>
          <w:right w:val="dotted" w:sz="4" w:space="1" w:color="FFFFFF"/>
        </w:pBdr>
        <w:suppressAutoHyphens/>
        <w:spacing w:before="0" w:after="0" w:line="276" w:lineRule="auto"/>
        <w:ind w:firstLine="0"/>
        <w:jc w:val="center"/>
        <w:rPr>
          <w:rFonts w:eastAsia="Calibri" w:cs="Times New Roman"/>
          <w:i/>
          <w:kern w:val="0"/>
          <w:sz w:val="28"/>
          <w:szCs w:val="28"/>
          <w14:ligatures w14:val="none"/>
        </w:rPr>
      </w:pPr>
      <w:r w:rsidRPr="009D2548">
        <w:rPr>
          <w:rFonts w:eastAsia="Calibri" w:cs="Times New Roman"/>
          <w:i/>
          <w:kern w:val="0"/>
          <w:sz w:val="28"/>
          <w:szCs w:val="28"/>
          <w14:ligatures w14:val="none"/>
        </w:rPr>
        <w:t>(có Phụ lục</w:t>
      </w:r>
      <w:r w:rsidR="00557255" w:rsidRPr="009D2548">
        <w:rPr>
          <w:rFonts w:eastAsia="Calibri" w:cs="Times New Roman"/>
          <w:i/>
          <w:kern w:val="0"/>
          <w:sz w:val="28"/>
          <w:szCs w:val="28"/>
          <w14:ligatures w14:val="none"/>
        </w:rPr>
        <w:t xml:space="preserve"> 01</w:t>
      </w:r>
      <w:r w:rsidR="002E60AF" w:rsidRPr="009D2548">
        <w:rPr>
          <w:rFonts w:eastAsia="Calibri" w:cs="Times New Roman"/>
          <w:i/>
          <w:kern w:val="0"/>
          <w:sz w:val="28"/>
          <w:szCs w:val="28"/>
          <w14:ligatures w14:val="none"/>
        </w:rPr>
        <w:t>A</w:t>
      </w:r>
      <w:r w:rsidR="009D2548" w:rsidRPr="009D2548">
        <w:rPr>
          <w:rFonts w:eastAsia="Calibri" w:cs="Times New Roman"/>
          <w:i/>
          <w:kern w:val="0"/>
          <w:sz w:val="28"/>
          <w:szCs w:val="28"/>
          <w14:ligatures w14:val="none"/>
        </w:rPr>
        <w:t xml:space="preserve"> kèm theo)</w:t>
      </w:r>
    </w:p>
    <w:p w14:paraId="1195426E" w14:textId="0E1D10A1" w:rsidR="00EC11C7" w:rsidRPr="001F34EC" w:rsidRDefault="00EC11C7" w:rsidP="003006A5">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bCs/>
          <w:kern w:val="0"/>
          <w:sz w:val="28"/>
          <w:szCs w:val="28"/>
          <w14:ligatures w14:val="none"/>
        </w:rPr>
      </w:pPr>
      <w:r>
        <w:rPr>
          <w:rFonts w:eastAsia="Calibri" w:cs="Times New Roman"/>
          <w:bCs/>
          <w:kern w:val="0"/>
          <w:sz w:val="28"/>
          <w:szCs w:val="28"/>
          <w14:ligatures w14:val="none"/>
        </w:rPr>
        <w:tab/>
      </w:r>
      <w:r w:rsidRPr="001F34EC">
        <w:rPr>
          <w:rFonts w:eastAsia="Calibri" w:cs="Times New Roman"/>
          <w:b/>
          <w:bCs/>
          <w:kern w:val="0"/>
          <w:sz w:val="28"/>
          <w:szCs w:val="28"/>
          <w14:ligatures w14:val="none"/>
        </w:rPr>
        <w:t>IV. NHỮNG VẤN ĐỀ ĐẶT RA SAU 01 NĂM VẬN HÀNH</w:t>
      </w:r>
    </w:p>
    <w:p w14:paraId="1790500C" w14:textId="2D40AC8A" w:rsidR="0036590E" w:rsidRPr="001F34EC" w:rsidRDefault="001F34EC" w:rsidP="00811B55">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kern w:val="0"/>
          <w:sz w:val="28"/>
          <w:szCs w:val="28"/>
          <w14:ligatures w14:val="none"/>
        </w:rPr>
      </w:pPr>
      <w:r w:rsidRPr="001F34EC">
        <w:rPr>
          <w:rFonts w:eastAsia="Calibri" w:cs="Times New Roman"/>
          <w:kern w:val="0"/>
          <w:sz w:val="28"/>
          <w:szCs w:val="28"/>
          <w14:ligatures w14:val="none"/>
        </w:rPr>
        <w:tab/>
      </w:r>
      <w:r w:rsidR="00ED01F8" w:rsidRPr="001F34EC">
        <w:rPr>
          <w:rFonts w:eastAsia="Calibri" w:cs="Times New Roman"/>
          <w:kern w:val="0"/>
          <w:sz w:val="28"/>
          <w:szCs w:val="28"/>
          <w14:ligatures w14:val="none"/>
        </w:rPr>
        <w:t xml:space="preserve">Bên cạnh những kết quả tích cực đạt được, thực tiễn vận hành mô hình chính quyền địa phương </w:t>
      </w:r>
      <w:r w:rsidR="00D56930">
        <w:rPr>
          <w:rFonts w:eastAsia="Calibri" w:cs="Times New Roman"/>
          <w:kern w:val="0"/>
          <w:sz w:val="28"/>
          <w:szCs w:val="28"/>
          <w14:ligatures w14:val="none"/>
        </w:rPr>
        <w:t>2 cấp</w:t>
      </w:r>
      <w:r w:rsidR="00ED01F8" w:rsidRPr="001F34EC">
        <w:rPr>
          <w:rFonts w:eastAsia="Calibri" w:cs="Times New Roman"/>
          <w:kern w:val="0"/>
          <w:sz w:val="28"/>
          <w:szCs w:val="28"/>
          <w14:ligatures w14:val="none"/>
        </w:rPr>
        <w:t xml:space="preserve"> tại Hà Nội đặt ra một số vấn đề cần tiếp tục nghiên cứu, tổng kết và hoàn thiện. Đây không chỉ là những vấn đề của riêng Thủ đô mà còn có ý nghĩa đối với quá trình hoàn thiện mô hình chính quyền địa phương </w:t>
      </w:r>
      <w:r w:rsidR="00D56930">
        <w:rPr>
          <w:rFonts w:eastAsia="Calibri" w:cs="Times New Roman"/>
          <w:kern w:val="0"/>
          <w:sz w:val="28"/>
          <w:szCs w:val="28"/>
          <w14:ligatures w14:val="none"/>
        </w:rPr>
        <w:t>2 cấp</w:t>
      </w:r>
      <w:r w:rsidR="00ED01F8" w:rsidRPr="001F34EC">
        <w:rPr>
          <w:rFonts w:eastAsia="Calibri" w:cs="Times New Roman"/>
          <w:kern w:val="0"/>
          <w:sz w:val="28"/>
          <w:szCs w:val="28"/>
          <w14:ligatures w14:val="none"/>
        </w:rPr>
        <w:t xml:space="preserve"> trên phạm vi cả nước trong giai đoạn tới. Các vấn đề đặt ra tập trung vào tổ chức bộ máy, cơ chế, chính sách, thể chế quản trị, nguồn nhân lực, năng lực thực thi của cấp xã và yêu cầu thích ứng với không gian phát triển mới của Thủ đô.</w:t>
      </w:r>
    </w:p>
    <w:p w14:paraId="261D86E8" w14:textId="1978D8FD" w:rsidR="00EC11C7" w:rsidRPr="001F34EC" w:rsidRDefault="00EC11C7" w:rsidP="00811B55">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b/>
          <w:bCs/>
          <w:sz w:val="28"/>
          <w:szCs w:val="24"/>
        </w:rPr>
      </w:pPr>
      <w:r w:rsidRPr="001F34EC">
        <w:rPr>
          <w:rFonts w:eastAsia="Calibri" w:cs="Times New Roman"/>
          <w:b/>
          <w:bCs/>
          <w:kern w:val="0"/>
          <w:sz w:val="28"/>
          <w:szCs w:val="28"/>
          <w14:ligatures w14:val="none"/>
        </w:rPr>
        <w:tab/>
      </w:r>
      <w:r w:rsidRPr="001F34EC">
        <w:rPr>
          <w:rFonts w:eastAsia="Calibri" w:cs="Times New Roman"/>
          <w:b/>
          <w:bCs/>
          <w:iCs/>
          <w:kern w:val="0"/>
          <w:sz w:val="28"/>
          <w:szCs w:val="28"/>
          <w:lang w:val="en-SG"/>
          <w14:ligatures w14:val="none"/>
        </w:rPr>
        <w:t>1.</w:t>
      </w:r>
      <w:r w:rsidRPr="001F34EC">
        <w:rPr>
          <w:rFonts w:cs="Times New Roman"/>
          <w:b/>
          <w:bCs/>
          <w:sz w:val="28"/>
          <w:szCs w:val="24"/>
        </w:rPr>
        <w:t xml:space="preserve"> </w:t>
      </w:r>
      <w:r w:rsidR="0036590E" w:rsidRPr="001F34EC">
        <w:rPr>
          <w:rFonts w:cs="Times New Roman"/>
          <w:b/>
          <w:bCs/>
          <w:sz w:val="28"/>
          <w:szCs w:val="24"/>
        </w:rPr>
        <w:t>Về khung tổ chức bộ máy cấp Thành phố; quy mô, phạm vi, khung tổ chức bộ máy cấp xã</w:t>
      </w:r>
    </w:p>
    <w:p w14:paraId="7DA8958E" w14:textId="77777777" w:rsidR="009577FE" w:rsidRPr="001F34EC" w:rsidRDefault="001A4CD5" w:rsidP="004039EE">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bCs/>
          <w:sz w:val="28"/>
          <w:szCs w:val="24"/>
        </w:rPr>
      </w:pPr>
      <w:r w:rsidRPr="001F34EC">
        <w:rPr>
          <w:rFonts w:cs="Times New Roman"/>
          <w:b/>
          <w:bCs/>
          <w:sz w:val="28"/>
          <w:szCs w:val="24"/>
        </w:rPr>
        <w:tab/>
      </w:r>
      <w:r w:rsidRPr="001F34EC">
        <w:rPr>
          <w:rFonts w:cs="Times New Roman"/>
          <w:b/>
          <w:bCs/>
          <w:i/>
          <w:sz w:val="28"/>
          <w:szCs w:val="24"/>
        </w:rPr>
        <w:t>1.1. Đối với cấp Thành phố</w:t>
      </w:r>
    </w:p>
    <w:p w14:paraId="1E4464C8" w14:textId="188855F2" w:rsidR="004039EE" w:rsidRPr="00D866E6" w:rsidRDefault="009577FE" w:rsidP="00DD5281">
      <w:pPr>
        <w:pBdr>
          <w:top w:val="dotted" w:sz="4" w:space="1" w:color="FFFFFF"/>
          <w:left w:val="dotted" w:sz="4" w:space="0" w:color="FFFFFF"/>
          <w:bottom w:val="dotted" w:sz="4" w:space="11" w:color="FFFFFF"/>
          <w:right w:val="dotted" w:sz="4" w:space="1" w:color="FFFFFF"/>
        </w:pBdr>
        <w:suppressAutoHyphens/>
        <w:spacing w:before="0" w:after="0"/>
        <w:ind w:firstLine="720"/>
        <w:rPr>
          <w:rFonts w:cs="Times New Roman"/>
          <w:bCs/>
          <w:spacing w:val="-8"/>
          <w:sz w:val="28"/>
          <w:szCs w:val="24"/>
        </w:rPr>
      </w:pPr>
      <w:r w:rsidRPr="00D866E6">
        <w:rPr>
          <w:rFonts w:cs="Times New Roman"/>
          <w:bCs/>
          <w:spacing w:val="-8"/>
          <w:sz w:val="28"/>
          <w:szCs w:val="24"/>
        </w:rPr>
        <w:t xml:space="preserve">- </w:t>
      </w:r>
      <w:r w:rsidR="001A4CD5" w:rsidRPr="00D866E6">
        <w:rPr>
          <w:rFonts w:cs="Times New Roman"/>
          <w:bCs/>
          <w:spacing w:val="-8"/>
          <w:sz w:val="28"/>
          <w:szCs w:val="24"/>
        </w:rPr>
        <w:t xml:space="preserve"> </w:t>
      </w:r>
      <w:r w:rsidR="004039EE" w:rsidRPr="00D866E6">
        <w:rPr>
          <w:rFonts w:cs="Times New Roman"/>
          <w:bCs/>
          <w:spacing w:val="-8"/>
          <w:sz w:val="28"/>
          <w:szCs w:val="24"/>
        </w:rPr>
        <w:t xml:space="preserve">Khung tổ chức bộ máy cấp Thành phố hiện nay cơ bản đáp ứng yêu cầu lãnh đạo, chỉ đạo, quản lý, điều hành và tổ chức thực hiện nhiệm vụ trong giai đoạn đầu thực hiện mô hình chính quyền địa phương </w:t>
      </w:r>
      <w:r w:rsidR="00D56930">
        <w:rPr>
          <w:rFonts w:cs="Times New Roman"/>
          <w:bCs/>
          <w:spacing w:val="-8"/>
          <w:sz w:val="28"/>
          <w:szCs w:val="24"/>
        </w:rPr>
        <w:t>2 cấp</w:t>
      </w:r>
      <w:r w:rsidR="004039EE" w:rsidRPr="00D866E6">
        <w:rPr>
          <w:rFonts w:cs="Times New Roman"/>
          <w:bCs/>
          <w:spacing w:val="-8"/>
          <w:sz w:val="28"/>
          <w:szCs w:val="24"/>
        </w:rPr>
        <w:t>; bảo đảm sự lãnh đạo toàn diện của Đảng, hiệu lực quản lý nhà nước và hoạt động thông suốt của hệ thống chính trị</w:t>
      </w:r>
      <w:r w:rsidR="00D06383" w:rsidRPr="00D866E6">
        <w:rPr>
          <w:rFonts w:cs="Times New Roman"/>
          <w:bCs/>
          <w:spacing w:val="-8"/>
          <w:sz w:val="28"/>
          <w:szCs w:val="24"/>
        </w:rPr>
        <w:t xml:space="preserve"> (gồm 15 sở và tương đương)</w:t>
      </w:r>
      <w:r w:rsidR="004039EE" w:rsidRPr="00D866E6">
        <w:rPr>
          <w:rFonts w:cs="Times New Roman"/>
          <w:bCs/>
          <w:spacing w:val="-8"/>
          <w:sz w:val="28"/>
          <w:szCs w:val="24"/>
        </w:rPr>
        <w:t>.</w:t>
      </w:r>
      <w:r w:rsidR="00DD5281" w:rsidRPr="00D866E6">
        <w:rPr>
          <w:rFonts w:cs="Times New Roman"/>
          <w:bCs/>
          <w:spacing w:val="-8"/>
          <w:sz w:val="28"/>
          <w:szCs w:val="24"/>
        </w:rPr>
        <w:t xml:space="preserve"> </w:t>
      </w:r>
      <w:r w:rsidR="004039EE" w:rsidRPr="00D866E6">
        <w:rPr>
          <w:rFonts w:cs="Times New Roman"/>
          <w:bCs/>
          <w:spacing w:val="-8"/>
          <w:sz w:val="28"/>
          <w:szCs w:val="24"/>
        </w:rPr>
        <w:t xml:space="preserve">Tuy nhiên, cùng với việc kết thúc hoạt động cấp huyện, nhiều nhiệm vụ quản lý nhà nước, điều phối phát triển, hướng dẫn chuyên môn và hỗ trợ cơ sở được chuyển trực tiếp lên cấp Thành phố và cấp xã, làm gia tăng đáng kể khối lượng công việc, phạm vi quản lý và yêu cầu điều hành. Trong khi đó, Hà Nội là đô thị đặc biệt với </w:t>
      </w:r>
      <w:r w:rsidR="00154D6C">
        <w:rPr>
          <w:rFonts w:cs="Times New Roman"/>
          <w:bCs/>
          <w:spacing w:val="-8"/>
          <w:sz w:val="28"/>
          <w:szCs w:val="24"/>
        </w:rPr>
        <w:t xml:space="preserve">8,8 </w:t>
      </w:r>
      <w:r w:rsidR="004039EE" w:rsidRPr="00D866E6">
        <w:rPr>
          <w:rFonts w:cs="Times New Roman"/>
          <w:bCs/>
          <w:spacing w:val="-8"/>
          <w:sz w:val="28"/>
          <w:szCs w:val="24"/>
        </w:rPr>
        <w:t>triệ</w:t>
      </w:r>
      <w:r w:rsidR="00CC4B92">
        <w:rPr>
          <w:rFonts w:cs="Times New Roman"/>
          <w:bCs/>
          <w:spacing w:val="-8"/>
          <w:sz w:val="28"/>
          <w:szCs w:val="24"/>
        </w:rPr>
        <w:t>u người</w:t>
      </w:r>
      <w:r w:rsidR="004039EE" w:rsidRPr="00D866E6">
        <w:rPr>
          <w:rFonts w:cs="Times New Roman"/>
          <w:bCs/>
          <w:spacing w:val="-8"/>
          <w:sz w:val="28"/>
          <w:szCs w:val="24"/>
        </w:rPr>
        <w:t xml:space="preserve">, 126 xã, phường, hơn 508 nghìn đảng viên; đồng thời thực hiện nhiều nhiệm vụ chiến lược theo </w:t>
      </w:r>
      <w:r w:rsidR="006A065C" w:rsidRPr="00D866E6">
        <w:rPr>
          <w:rFonts w:cs="Times New Roman"/>
          <w:bCs/>
          <w:spacing w:val="-8"/>
          <w:sz w:val="28"/>
          <w:szCs w:val="24"/>
        </w:rPr>
        <w:t xml:space="preserve">Luật Thủ đô, Quy hoạch Thủ đô và Nghị quyết số 02-NQ/TW của Bộ Chính trị. </w:t>
      </w:r>
    </w:p>
    <w:p w14:paraId="76E998E0" w14:textId="77777777" w:rsidR="001F34EC" w:rsidRDefault="004039EE" w:rsidP="00757279">
      <w:pPr>
        <w:pBdr>
          <w:top w:val="dotted" w:sz="4" w:space="1" w:color="FFFFFF"/>
          <w:left w:val="dotted" w:sz="4" w:space="0" w:color="FFFFFF"/>
          <w:bottom w:val="dotted" w:sz="4" w:space="11" w:color="FFFFFF"/>
          <w:right w:val="dotted" w:sz="4" w:space="1" w:color="FFFFFF"/>
        </w:pBdr>
        <w:suppressAutoHyphens/>
        <w:spacing w:before="0" w:after="0"/>
        <w:ind w:firstLine="720"/>
        <w:rPr>
          <w:rFonts w:cs="Times New Roman"/>
          <w:bCs/>
          <w:sz w:val="28"/>
          <w:szCs w:val="24"/>
        </w:rPr>
      </w:pPr>
      <w:r w:rsidRPr="001F34EC">
        <w:rPr>
          <w:rFonts w:cs="Times New Roman"/>
          <w:bCs/>
          <w:sz w:val="28"/>
          <w:szCs w:val="24"/>
        </w:rPr>
        <w:t xml:space="preserve">Điều này đặt ra yêu cầu tiếp tục hoàn thiện khung tổ chức bộ máy cấp Thành phố theo hướng nâng cao năng lực hoạch định chính sách, quản trị phát triển, điều phối liên ngành, quản trị dữ liệu và hỗ trợ cơ sở; đồng thời tiếp tục rà soát chức năng, nhiệm vụ của các cơ quan theo nguyên tắc một việc chỉ giao một đầu mối chủ trì, </w:t>
      </w:r>
      <w:r w:rsidRPr="001F34EC">
        <w:rPr>
          <w:rFonts w:cs="Times New Roman"/>
          <w:bCs/>
          <w:sz w:val="28"/>
          <w:szCs w:val="24"/>
        </w:rPr>
        <w:lastRenderedPageBreak/>
        <w:t>một đầu mối chịu trách nhiệm, bảo đảm nâng cao hiệu lực, hiệu quả quản trị và khắc phục tình trạng chồng chéo trong tổ chức thực hiệ</w:t>
      </w:r>
      <w:r w:rsidR="001F34EC">
        <w:rPr>
          <w:rFonts w:cs="Times New Roman"/>
          <w:bCs/>
          <w:sz w:val="28"/>
          <w:szCs w:val="24"/>
        </w:rPr>
        <w:t>n.</w:t>
      </w:r>
    </w:p>
    <w:p w14:paraId="3E3FDE79" w14:textId="7A9ACCB9" w:rsidR="001A4CD5" w:rsidRPr="001F34EC" w:rsidRDefault="006A2C63" w:rsidP="00757279">
      <w:pPr>
        <w:pBdr>
          <w:top w:val="dotted" w:sz="4" w:space="1" w:color="FFFFFF"/>
          <w:left w:val="dotted" w:sz="4" w:space="0" w:color="FFFFFF"/>
          <w:bottom w:val="dotted" w:sz="4" w:space="11" w:color="FFFFFF"/>
          <w:right w:val="dotted" w:sz="4" w:space="1" w:color="FFFFFF"/>
        </w:pBdr>
        <w:suppressAutoHyphens/>
        <w:spacing w:before="0" w:after="0"/>
        <w:ind w:firstLine="720"/>
        <w:rPr>
          <w:rFonts w:cs="Times New Roman"/>
          <w:bCs/>
          <w:sz w:val="28"/>
          <w:szCs w:val="24"/>
        </w:rPr>
      </w:pPr>
      <w:r w:rsidRPr="001F34EC">
        <w:rPr>
          <w:rFonts w:cs="Times New Roman"/>
          <w:bCs/>
          <w:iCs/>
          <w:sz w:val="28"/>
          <w:szCs w:val="24"/>
        </w:rPr>
        <w:t>- Đối với các đảng bộ mới thành lập như Đảng bộ UBND Thành phố và Đảng bộ các cơ quan Đảng Thành phố, bộ máy bước đầu hoạt động ổn định, bảo đảm vai trò lãnh đạo của Đảng đối với hệ thống chính trị. Tuy nhiên, một số nội dung liên quan đến cơ chế phối hợp, phân định chức năng, nhiệm vụ và mối quan hệ công tác cần tiếp tục được rà soát, hoàn thiện.</w:t>
      </w:r>
    </w:p>
    <w:p w14:paraId="30768577" w14:textId="77777777" w:rsidR="001A4CD5" w:rsidRPr="001F34EC" w:rsidRDefault="001A4CD5" w:rsidP="00811B55">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b/>
          <w:bCs/>
          <w:i/>
          <w:spacing w:val="-4"/>
          <w:sz w:val="28"/>
          <w:szCs w:val="28"/>
        </w:rPr>
      </w:pPr>
      <w:r w:rsidRPr="001F34EC">
        <w:rPr>
          <w:rFonts w:cs="Times New Roman"/>
          <w:bCs/>
          <w:iCs/>
          <w:sz w:val="28"/>
          <w:szCs w:val="24"/>
        </w:rPr>
        <w:tab/>
      </w:r>
      <w:r w:rsidRPr="001F34EC">
        <w:rPr>
          <w:rFonts w:cs="Times New Roman"/>
          <w:b/>
          <w:bCs/>
          <w:i/>
          <w:spacing w:val="-4"/>
          <w:sz w:val="28"/>
          <w:szCs w:val="28"/>
        </w:rPr>
        <w:t>1.2. Đối với Trung tâm Phục vụ hành chính công</w:t>
      </w:r>
    </w:p>
    <w:p w14:paraId="11831639" w14:textId="77777777" w:rsidR="009D2548" w:rsidRDefault="001A4CD5" w:rsidP="009D2548">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bCs/>
          <w:spacing w:val="-4"/>
          <w:sz w:val="28"/>
          <w:szCs w:val="28"/>
        </w:rPr>
      </w:pPr>
      <w:r w:rsidRPr="001F34EC">
        <w:rPr>
          <w:rFonts w:cs="Times New Roman"/>
          <w:b/>
          <w:bCs/>
          <w:i/>
          <w:spacing w:val="-4"/>
          <w:sz w:val="28"/>
          <w:szCs w:val="28"/>
        </w:rPr>
        <w:tab/>
      </w:r>
      <w:r w:rsidRPr="001F34EC">
        <w:rPr>
          <w:rFonts w:cs="Times New Roman"/>
          <w:bCs/>
          <w:spacing w:val="-4"/>
          <w:sz w:val="28"/>
          <w:szCs w:val="28"/>
        </w:rPr>
        <w:t>Trung tâm Phục vụ hành chính công thành phố Hà Nội được thành lập theo mô hình thí điểm một cấp từ năm 2024 và chính thức vận hành tập trung, thống nhất từ ngày 01/01/2026. Hiện Trung tâm gồm Ban Giám đốc, 04 phòng chuyên môn, 02 đơn vị sự nghiệp trực thuộc, 12 chi nhánh và 131 Điểm hỗ trợ dịch vụ công số trên toàn Thành phố; hoạt động chủ yếu trên môi trường số, thực hiện tiếp nhận, giải quyết và giám sát thủ tục hành chính theo cơ chế tập trung, thống nhất.</w:t>
      </w:r>
    </w:p>
    <w:p w14:paraId="48FEC046" w14:textId="47F6EFC2" w:rsidR="001A4CD5" w:rsidRPr="001F34EC" w:rsidRDefault="009D2548" w:rsidP="009D2548">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bCs/>
          <w:spacing w:val="-4"/>
          <w:sz w:val="28"/>
          <w:szCs w:val="28"/>
        </w:rPr>
      </w:pPr>
      <w:r>
        <w:rPr>
          <w:rFonts w:cs="Times New Roman"/>
          <w:bCs/>
          <w:spacing w:val="-4"/>
          <w:sz w:val="28"/>
          <w:szCs w:val="28"/>
        </w:rPr>
        <w:tab/>
      </w:r>
      <w:r w:rsidR="001A4CD5" w:rsidRPr="001F34EC">
        <w:rPr>
          <w:rFonts w:cs="Times New Roman"/>
          <w:bCs/>
          <w:spacing w:val="-4"/>
          <w:sz w:val="28"/>
          <w:szCs w:val="28"/>
        </w:rPr>
        <w:t xml:space="preserve">Qua thực tiễn vận hành, Trung tâm đã góp phần quan trọng trong thực hiện mô hình chính quyền địa phương </w:t>
      </w:r>
      <w:r w:rsidR="00D56930">
        <w:rPr>
          <w:rFonts w:cs="Times New Roman"/>
          <w:bCs/>
          <w:spacing w:val="-4"/>
          <w:sz w:val="28"/>
          <w:szCs w:val="28"/>
        </w:rPr>
        <w:t>2 cấp</w:t>
      </w:r>
      <w:r w:rsidR="001A4CD5" w:rsidRPr="001F34EC">
        <w:rPr>
          <w:rFonts w:cs="Times New Roman"/>
          <w:bCs/>
          <w:spacing w:val="-4"/>
          <w:sz w:val="28"/>
          <w:szCs w:val="28"/>
        </w:rPr>
        <w:t xml:space="preserve">; giảm đầu mối trung gian, tăng tính thống nhất trong tiếp nhận và giải quyết thủ tục hành chính; tạo điều kiện triển khai hiệu quả dịch vụ công phi địa giới hành chính, nâng cao khả năng tiếp cận dịch vụ công của người dân, doanh nghiệp; đồng thời tăng cường công khai, minh bạch và giám sát chất lượng phục vụ của cơ quan hành chính nhà nước. </w:t>
      </w:r>
    </w:p>
    <w:p w14:paraId="5FF370BC" w14:textId="0EF84FF4" w:rsidR="001A4CD5" w:rsidRPr="00D866E6" w:rsidRDefault="001A4CD5" w:rsidP="00D866E6">
      <w:pPr>
        <w:pBdr>
          <w:top w:val="dotted" w:sz="4" w:space="1" w:color="FFFFFF"/>
          <w:left w:val="dotted" w:sz="4" w:space="0" w:color="FFFFFF"/>
          <w:bottom w:val="dotted" w:sz="4" w:space="11" w:color="FFFFFF"/>
          <w:right w:val="dotted" w:sz="4" w:space="1" w:color="FFFFFF"/>
        </w:pBdr>
        <w:suppressAutoHyphens/>
        <w:spacing w:before="0" w:after="0" w:line="380" w:lineRule="exact"/>
        <w:ind w:firstLine="0"/>
        <w:rPr>
          <w:rFonts w:cs="Times New Roman"/>
          <w:bCs/>
          <w:sz w:val="28"/>
          <w:szCs w:val="28"/>
        </w:rPr>
      </w:pPr>
      <w:r w:rsidRPr="001F34EC">
        <w:rPr>
          <w:rFonts w:cs="Times New Roman"/>
          <w:bCs/>
          <w:spacing w:val="-4"/>
          <w:sz w:val="28"/>
          <w:szCs w:val="28"/>
        </w:rPr>
        <w:tab/>
      </w:r>
      <w:r w:rsidRPr="00D866E6">
        <w:rPr>
          <w:rFonts w:cs="Times New Roman"/>
          <w:sz w:val="28"/>
          <w:szCs w:val="28"/>
          <w:lang w:val="vi-VN"/>
        </w:rPr>
        <w:t>Căn cứ vào định hướng phát triển của Thủ đô và các cơ chế đặc thù theo Luật Thủ đô số 02/2026/QH16, Trung tâm Phục vụ Hành chính công thành phố Hà Nội trước mắt được nghiên cứu hoàn thiện và kiện toàn theo mô hình 2 cấp nhằm tinh gọn bộ máy, đảm bảo hiệu lực - hiệu quả, giảm tầng nấc trung gian và thực sự "sát dân, gần dân". Sau khi hệ thống cơ sở dữ liệu được đồng bộ, số hóa toàn diện và liên thông triệt để với các nền tảng của bộ, ngành Trung ương, Thành phố sẽ tiến tới những bước đột phá về chiều sâu trong công tác tổ chức bộ máy và cung ứng dịch vụ công của Trung tâm Phục vụ hành chính công</w:t>
      </w:r>
      <w:r w:rsidRPr="00D866E6">
        <w:rPr>
          <w:rFonts w:cs="Times New Roman"/>
          <w:sz w:val="28"/>
          <w:szCs w:val="28"/>
        </w:rPr>
        <w:t>.</w:t>
      </w:r>
    </w:p>
    <w:p w14:paraId="6875FA09" w14:textId="77777777" w:rsidR="00963F85" w:rsidRPr="001F34EC" w:rsidRDefault="001A4CD5" w:rsidP="00D866E6">
      <w:pPr>
        <w:pBdr>
          <w:top w:val="dotted" w:sz="4" w:space="1" w:color="FFFFFF"/>
          <w:left w:val="dotted" w:sz="4" w:space="0" w:color="FFFFFF"/>
          <w:bottom w:val="dotted" w:sz="4" w:space="11" w:color="FFFFFF"/>
          <w:right w:val="dotted" w:sz="4" w:space="1" w:color="FFFFFF"/>
        </w:pBdr>
        <w:suppressAutoHyphens/>
        <w:spacing w:before="0" w:after="0" w:line="380" w:lineRule="exact"/>
        <w:ind w:firstLine="0"/>
        <w:rPr>
          <w:rFonts w:cs="Times New Roman"/>
          <w:b/>
          <w:bCs/>
          <w:i/>
          <w:spacing w:val="-4"/>
          <w:sz w:val="28"/>
          <w:szCs w:val="24"/>
        </w:rPr>
      </w:pPr>
      <w:r w:rsidRPr="001F34EC">
        <w:rPr>
          <w:rFonts w:cs="Times New Roman"/>
          <w:b/>
          <w:bCs/>
          <w:sz w:val="28"/>
          <w:szCs w:val="24"/>
        </w:rPr>
        <w:tab/>
      </w:r>
      <w:r w:rsidRPr="001F34EC">
        <w:rPr>
          <w:rFonts w:cs="Times New Roman"/>
          <w:b/>
          <w:bCs/>
          <w:i/>
          <w:spacing w:val="-4"/>
          <w:sz w:val="28"/>
          <w:szCs w:val="24"/>
        </w:rPr>
        <w:t>1.3. Đối với cấp xã</w:t>
      </w:r>
    </w:p>
    <w:p w14:paraId="31CA94A5" w14:textId="5362A715" w:rsidR="00963F85" w:rsidRPr="001F34EC" w:rsidRDefault="00963F85" w:rsidP="00D866E6">
      <w:pPr>
        <w:pBdr>
          <w:top w:val="dotted" w:sz="4" w:space="1" w:color="FFFFFF"/>
          <w:left w:val="dotted" w:sz="4" w:space="0" w:color="FFFFFF"/>
          <w:bottom w:val="dotted" w:sz="4" w:space="11" w:color="FFFFFF"/>
          <w:right w:val="dotted" w:sz="4" w:space="1" w:color="FFFFFF"/>
        </w:pBdr>
        <w:suppressAutoHyphens/>
        <w:spacing w:before="0" w:after="0" w:line="380" w:lineRule="exact"/>
        <w:ind w:firstLine="0"/>
        <w:rPr>
          <w:rFonts w:cs="Times New Roman"/>
          <w:iCs/>
          <w:spacing w:val="-2"/>
          <w:sz w:val="28"/>
          <w:szCs w:val="24"/>
        </w:rPr>
      </w:pPr>
      <w:r w:rsidRPr="001F34EC">
        <w:rPr>
          <w:rFonts w:cs="Times New Roman"/>
          <w:b/>
          <w:bCs/>
          <w:i/>
          <w:spacing w:val="-4"/>
          <w:sz w:val="28"/>
          <w:szCs w:val="24"/>
        </w:rPr>
        <w:tab/>
      </w:r>
      <w:r w:rsidRPr="001F34EC">
        <w:rPr>
          <w:rFonts w:cs="Times New Roman"/>
          <w:iCs/>
          <w:spacing w:val="-2"/>
          <w:sz w:val="28"/>
          <w:szCs w:val="24"/>
        </w:rPr>
        <w:t xml:space="preserve">Khung tổ chức bộ máy cấp xã hiện nay cơ bản đáp ứng yêu cầu vận hành mô hình chính quyền địa phương </w:t>
      </w:r>
      <w:r w:rsidR="00D56930">
        <w:rPr>
          <w:rFonts w:cs="Times New Roman"/>
          <w:iCs/>
          <w:spacing w:val="-2"/>
          <w:sz w:val="28"/>
          <w:szCs w:val="24"/>
        </w:rPr>
        <w:t>2 cấp</w:t>
      </w:r>
      <w:r w:rsidRPr="001F34EC">
        <w:rPr>
          <w:rFonts w:cs="Times New Roman"/>
          <w:iCs/>
          <w:spacing w:val="-2"/>
          <w:sz w:val="28"/>
          <w:szCs w:val="24"/>
        </w:rPr>
        <w:t xml:space="preserve"> trong giai đoạn đầu. Tuy nhiên, sự khác biệt rất lớn về quy mô dân số, diện tích tự nhiên, mức độ đô thị hóa, khối lượng công việc và yêu cầu quản trị giữa các địa bàn đang đặt ra yêu cầu tiếp tục hoàn thiện mô hình tổ chức cấp xã theo hướng linh hoạ</w:t>
      </w:r>
      <w:r w:rsidR="001F34EC" w:rsidRPr="001F34EC">
        <w:rPr>
          <w:rFonts w:cs="Times New Roman"/>
          <w:iCs/>
          <w:spacing w:val="-2"/>
          <w:sz w:val="28"/>
          <w:szCs w:val="24"/>
        </w:rPr>
        <w:t xml:space="preserve">t hơn. </w:t>
      </w:r>
      <w:r w:rsidRPr="001F34EC">
        <w:rPr>
          <w:rFonts w:cs="Times New Roman"/>
          <w:iCs/>
          <w:spacing w:val="-2"/>
          <w:sz w:val="28"/>
          <w:szCs w:val="24"/>
        </w:rPr>
        <w:t>Hiện nay, đơn vị có dân số lớn nhất gấp hơn 31 lần đơn vị nhỏ nhất; diện tích lớn nhất gấp hơn 48 lần; mật độ dân số cao nhất gấ</w:t>
      </w:r>
      <w:r w:rsidR="001F34EC" w:rsidRPr="001F34EC">
        <w:rPr>
          <w:rFonts w:cs="Times New Roman"/>
          <w:iCs/>
          <w:spacing w:val="-2"/>
          <w:sz w:val="28"/>
          <w:szCs w:val="24"/>
        </w:rPr>
        <w:t>p hơn 183</w:t>
      </w:r>
      <w:r w:rsidRPr="001F34EC">
        <w:rPr>
          <w:rFonts w:cs="Times New Roman"/>
          <w:iCs/>
          <w:spacing w:val="-2"/>
          <w:sz w:val="28"/>
          <w:szCs w:val="24"/>
        </w:rPr>
        <w:t xml:space="preserve"> lần. Nhiều phường nội đô có quy mô dân số, khối lượng công việc và yêu cầu quản trị tương đương, thậm chí lớn hơn một số đơn vị cấp huyện trước đây nhưng vẫn áp dụng cùng một khung tổ chức bộ máy, biên chế và cơ chế phân bổ nguồn lực như các địa bàn có quy mô nhỏ hơn rất nhiều</w:t>
      </w:r>
      <w:r w:rsidRPr="001F34EC">
        <w:rPr>
          <w:rFonts w:cs="Times New Roman"/>
          <w:b/>
          <w:bCs/>
          <w:i/>
          <w:spacing w:val="-2"/>
          <w:sz w:val="28"/>
          <w:szCs w:val="24"/>
        </w:rPr>
        <w:t>.</w:t>
      </w:r>
    </w:p>
    <w:p w14:paraId="7A5D5162" w14:textId="6BD6CC55" w:rsidR="00482F11" w:rsidRPr="001F34EC" w:rsidRDefault="00482F11" w:rsidP="00D866E6">
      <w:pPr>
        <w:pBdr>
          <w:top w:val="dotted" w:sz="4" w:space="1" w:color="FFFFFF"/>
          <w:left w:val="dotted" w:sz="4" w:space="0" w:color="FFFFFF"/>
          <w:bottom w:val="dotted" w:sz="4" w:space="11" w:color="FFFFFF"/>
          <w:right w:val="dotted" w:sz="4" w:space="1" w:color="FFFFFF"/>
        </w:pBdr>
        <w:suppressAutoHyphens/>
        <w:spacing w:before="0" w:after="0" w:line="380" w:lineRule="exact"/>
        <w:ind w:firstLine="720"/>
        <w:rPr>
          <w:rFonts w:cs="Times New Roman"/>
          <w:iCs/>
          <w:sz w:val="28"/>
          <w:szCs w:val="24"/>
        </w:rPr>
      </w:pPr>
      <w:r w:rsidRPr="001F34EC">
        <w:rPr>
          <w:rFonts w:cs="Times New Roman"/>
          <w:iCs/>
          <w:sz w:val="28"/>
          <w:szCs w:val="24"/>
        </w:rPr>
        <w:lastRenderedPageBreak/>
        <w:t>Trong điều kiện cấp xã trở thành cấp trực tiếp thực hiện phần lớn nhiệm vụ quản lý nhà nước và cung ứng dịch vụ công cho người dân, doanh nghiệp, yêu cầu đặt ra là tiếp tục nghiên cứu phân loại xã, phường không chỉ theo dân số và diện tích mà còn theo mức độ đô thị hóa, tính chất địa bàn, khối lượng nhiệm vụ và yêu cầu quản trị thực tế. Trên cơ sở đó, nghiên cứu áp dụng cơ chế tổ chức bộ máy, biên chế, số lượng cấp phó và phân bổ nguồn lực phù hợp với từng nhóm địa bàn; đối với các xã, phường có quy mô lớn, tốc độ đô thị hóa cao và áp lực quản trị lớn, nghiên cứu cho phép tổ chức linh hoạt các phòng chuyên môn, xem xét tách Phòng Văn hóa - Xã hội và Phòng Kinh tế, Hạ tầng và Đô thị tại những địa bàn đủ điều kiện.</w:t>
      </w:r>
    </w:p>
    <w:p w14:paraId="639BE19E" w14:textId="12C113EF" w:rsidR="00787710" w:rsidRPr="00520420" w:rsidRDefault="00482F11" w:rsidP="00484473">
      <w:pPr>
        <w:pBdr>
          <w:top w:val="dotted" w:sz="4" w:space="1" w:color="FFFFFF"/>
          <w:left w:val="dotted" w:sz="4" w:space="0" w:color="FFFFFF"/>
          <w:bottom w:val="dotted" w:sz="4" w:space="11" w:color="FFFFFF"/>
          <w:right w:val="dotted" w:sz="4" w:space="1" w:color="FFFFFF"/>
        </w:pBdr>
        <w:suppressAutoHyphens/>
        <w:spacing w:before="0" w:after="0" w:line="380" w:lineRule="exact"/>
        <w:ind w:firstLine="720"/>
        <w:rPr>
          <w:rFonts w:cs="Times New Roman"/>
          <w:iCs/>
          <w:sz w:val="28"/>
          <w:szCs w:val="24"/>
        </w:rPr>
      </w:pPr>
      <w:r w:rsidRPr="001F34EC">
        <w:rPr>
          <w:rFonts w:cs="Times New Roman"/>
          <w:iCs/>
          <w:sz w:val="28"/>
          <w:szCs w:val="24"/>
        </w:rPr>
        <w:t>Việc hoàn thiện mô hình tổ chức cấp xã cần được nghiên cứu đồng bộ với Quy hoạch Thủ đô, các hành lang phát triển, các cực tăng trưởng mới và quá trình đô thị hóa trong dài hạn nhằm bảo đảm tính ổn định, phù hợp và bền vững của mô hình tổ chức bộ</w:t>
      </w:r>
      <w:r w:rsidR="00520420">
        <w:rPr>
          <w:rFonts w:cs="Times New Roman"/>
          <w:iCs/>
          <w:sz w:val="28"/>
          <w:szCs w:val="24"/>
        </w:rPr>
        <w:t xml:space="preserve"> máy trong tương lai.</w:t>
      </w:r>
    </w:p>
    <w:p w14:paraId="1CDFC2D9" w14:textId="5EB868DD" w:rsidR="00EC11C7" w:rsidRPr="00484473" w:rsidRDefault="000954FE" w:rsidP="00484473">
      <w:pPr>
        <w:pBdr>
          <w:top w:val="dotted" w:sz="4" w:space="1" w:color="FFFFFF"/>
          <w:left w:val="dotted" w:sz="4" w:space="0" w:color="FFFFFF"/>
          <w:bottom w:val="dotted" w:sz="4" w:space="11" w:color="FFFFFF"/>
          <w:right w:val="dotted" w:sz="4" w:space="1" w:color="FFFFFF"/>
        </w:pBdr>
        <w:suppressAutoHyphens/>
        <w:spacing w:before="0" w:after="0" w:line="380" w:lineRule="exact"/>
        <w:ind w:firstLine="720"/>
        <w:rPr>
          <w:rFonts w:cs="Times New Roman"/>
          <w:iCs/>
          <w:sz w:val="28"/>
          <w:szCs w:val="24"/>
        </w:rPr>
      </w:pPr>
      <w:r w:rsidRPr="001F34EC">
        <w:rPr>
          <w:rFonts w:cs="Times New Roman"/>
          <w:b/>
          <w:bCs/>
          <w:sz w:val="28"/>
          <w:szCs w:val="28"/>
          <w:lang w:val="en-SG"/>
        </w:rPr>
        <w:t>2</w:t>
      </w:r>
      <w:r w:rsidR="00EC11C7" w:rsidRPr="001F34EC">
        <w:rPr>
          <w:rFonts w:cs="Times New Roman"/>
          <w:b/>
          <w:sz w:val="28"/>
          <w:szCs w:val="28"/>
        </w:rPr>
        <w:t xml:space="preserve">. </w:t>
      </w:r>
      <w:r w:rsidR="005A531D" w:rsidRPr="001F34EC">
        <w:rPr>
          <w:rFonts w:cs="Times New Roman"/>
          <w:b/>
          <w:sz w:val="28"/>
          <w:szCs w:val="28"/>
        </w:rPr>
        <w:t xml:space="preserve">Yêu cầu tiếp tục hoàn thiện về </w:t>
      </w:r>
      <w:r w:rsidR="00811B55" w:rsidRPr="001F34EC">
        <w:rPr>
          <w:rFonts w:cs="Times New Roman"/>
          <w:b/>
          <w:sz w:val="28"/>
          <w:szCs w:val="28"/>
        </w:rPr>
        <w:t>thể chế, phân cấp, ủy quyền và phân định thẩm quyền</w:t>
      </w:r>
      <w:r w:rsidR="005A531D" w:rsidRPr="001F34EC">
        <w:rPr>
          <w:rFonts w:cs="Times New Roman"/>
          <w:b/>
          <w:sz w:val="28"/>
          <w:szCs w:val="28"/>
        </w:rPr>
        <w:t xml:space="preserve"> phù hợp với mô hình chính quyền địa phương </w:t>
      </w:r>
      <w:r w:rsidR="00D56930">
        <w:rPr>
          <w:rFonts w:cs="Times New Roman"/>
          <w:b/>
          <w:sz w:val="28"/>
          <w:szCs w:val="28"/>
        </w:rPr>
        <w:t>2 cấp</w:t>
      </w:r>
    </w:p>
    <w:p w14:paraId="7F58DF68" w14:textId="4CB90979" w:rsidR="008C45FF" w:rsidRPr="001F34EC" w:rsidRDefault="008C45FF" w:rsidP="008C45FF">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bCs/>
          <w:spacing w:val="-4"/>
          <w:sz w:val="28"/>
          <w:szCs w:val="28"/>
        </w:rPr>
      </w:pPr>
      <w:r w:rsidRPr="001F34EC">
        <w:rPr>
          <w:rFonts w:cs="Times New Roman"/>
          <w:b/>
          <w:sz w:val="28"/>
          <w:szCs w:val="28"/>
        </w:rPr>
        <w:tab/>
      </w:r>
      <w:r w:rsidR="00AA05AB" w:rsidRPr="001F34EC">
        <w:rPr>
          <w:rFonts w:cs="Times New Roman"/>
          <w:bCs/>
          <w:spacing w:val="-4"/>
          <w:sz w:val="28"/>
          <w:szCs w:val="28"/>
        </w:rPr>
        <w:t xml:space="preserve">Việc </w:t>
      </w:r>
      <w:r w:rsidRPr="001F34EC">
        <w:rPr>
          <w:rFonts w:cs="Times New Roman"/>
          <w:bCs/>
          <w:spacing w:val="-4"/>
          <w:sz w:val="28"/>
          <w:szCs w:val="28"/>
        </w:rPr>
        <w:t xml:space="preserve">vận hành mô hình chính quyền địa phương </w:t>
      </w:r>
      <w:r w:rsidR="00D56930">
        <w:rPr>
          <w:rFonts w:cs="Times New Roman"/>
          <w:bCs/>
          <w:spacing w:val="-4"/>
          <w:sz w:val="28"/>
          <w:szCs w:val="28"/>
        </w:rPr>
        <w:t>2 cấp</w:t>
      </w:r>
      <w:r w:rsidRPr="001F34EC">
        <w:rPr>
          <w:rFonts w:cs="Times New Roman"/>
          <w:bCs/>
          <w:spacing w:val="-4"/>
          <w:sz w:val="28"/>
          <w:szCs w:val="28"/>
        </w:rPr>
        <w:t xml:space="preserve"> đã đặt ra yêu cầu tiếp tục hoàn thiện thể chế và cơ chế quản trị phù hợp với phương thức điều hành trực tiếp từ Thành phố đến xã, phường. Sau khi kết thúc hoạt động cấp huyện, cấp xã thực hiện 929 nhiệm vụ quản lý nhà nước, tăng 161 nhiệm vụ so với trước đây; đồng thời nhiều nhiệm vụ quản lý, điều phối và hỗ trợ cơ sở được chuyển trực tiếp lên cấp Thành phố. Điều này cho thấy phạm vi quản lý, khối lượng công việc và yêu cầu phối hợp giữa các cấp đã có sự thay đổi căn bản so với mô hình tổ chức trước đây.</w:t>
      </w:r>
    </w:p>
    <w:p w14:paraId="3C24490A" w14:textId="20730E93" w:rsidR="008C45FF" w:rsidRPr="001F34EC" w:rsidRDefault="00AA05AB" w:rsidP="00A60D98">
      <w:pPr>
        <w:pBdr>
          <w:top w:val="dotted" w:sz="4" w:space="1" w:color="FFFFFF"/>
          <w:left w:val="dotted" w:sz="4" w:space="0" w:color="FFFFFF"/>
          <w:bottom w:val="dotted" w:sz="4" w:space="11" w:color="FFFFFF"/>
          <w:right w:val="dotted" w:sz="4" w:space="1" w:color="FFFFFF"/>
        </w:pBdr>
        <w:suppressAutoHyphens/>
        <w:spacing w:before="0" w:after="0"/>
        <w:ind w:firstLine="720"/>
        <w:rPr>
          <w:rFonts w:cs="Times New Roman"/>
          <w:bCs/>
          <w:sz w:val="28"/>
          <w:szCs w:val="28"/>
        </w:rPr>
      </w:pPr>
      <w:r w:rsidRPr="001F34EC">
        <w:rPr>
          <w:rFonts w:cs="Times New Roman"/>
          <w:bCs/>
          <w:sz w:val="28"/>
          <w:szCs w:val="28"/>
        </w:rPr>
        <w:t>Trong quá trình vận hành</w:t>
      </w:r>
      <w:r w:rsidR="008C45FF" w:rsidRPr="001F34EC">
        <w:rPr>
          <w:rFonts w:cs="Times New Roman"/>
          <w:bCs/>
          <w:sz w:val="28"/>
          <w:szCs w:val="28"/>
        </w:rPr>
        <w:t>, mặc dù Thành phố đã chủ động rà soát, ban hành đồng bộ các quy chế, quy trình và cơ chế phối hợp; tiếp nhận, xử lý phần lớn các kiến nghị, vướng mắc từ cơ sở, nhưng một số lĩnh vực như đất đai, đầu tư công, quản lý đô thị, tài sản công, đơn vị sự nghiệp công lập và một số lĩnh vực chuyên ngành vẫn phát sinh yêu cầu tiếp tục hoàn thiện quy định về phân định thẩm quyền, quy trình xử lý công việc và cơ chế phối hợp giữa các cấp, các ngành để phù hợp với mô hình mới.</w:t>
      </w:r>
      <w:r w:rsidR="004866C9" w:rsidRPr="001F34EC">
        <w:rPr>
          <w:rFonts w:cs="Times New Roman"/>
          <w:bCs/>
          <w:sz w:val="28"/>
          <w:szCs w:val="28"/>
        </w:rPr>
        <w:t xml:space="preserve"> Những kết quả bước đầu </w:t>
      </w:r>
      <w:r w:rsidR="008C45FF" w:rsidRPr="001F34EC">
        <w:rPr>
          <w:rFonts w:cs="Times New Roman"/>
          <w:bCs/>
          <w:sz w:val="28"/>
          <w:szCs w:val="28"/>
        </w:rPr>
        <w:t xml:space="preserve">cho thấy, hiệu quả của mô hình chính quyền địa phương </w:t>
      </w:r>
      <w:r w:rsidR="00D56930">
        <w:rPr>
          <w:rFonts w:cs="Times New Roman"/>
          <w:bCs/>
          <w:sz w:val="28"/>
          <w:szCs w:val="28"/>
        </w:rPr>
        <w:t>2 cấp</w:t>
      </w:r>
      <w:r w:rsidR="008C45FF" w:rsidRPr="001F34EC">
        <w:rPr>
          <w:rFonts w:cs="Times New Roman"/>
          <w:bCs/>
          <w:sz w:val="28"/>
          <w:szCs w:val="28"/>
        </w:rPr>
        <w:t xml:space="preserve"> không chỉ phụ thuộc vào việc giao thêm nhiệm vụ cho cấp xã mà phụ thuộc vào mức độ đồng bộ giữa thẩm quyền được giao với nguồn lực thực hiện, dữ liệu quản lý, quy trình nghiệp vụ, cơ chế phối hợp và trách nhiệm giải trình. Đây là vấn đề có ý nghĩa nền tảng đối với việc hoàn thiện mô hình quản trị địa phương trong giai đoạn tiếp theo.</w:t>
      </w:r>
    </w:p>
    <w:p w14:paraId="6A637028" w14:textId="7E3C0093" w:rsidR="00EC11C7" w:rsidRPr="001F34EC" w:rsidRDefault="008C45FF" w:rsidP="00972BE3">
      <w:pPr>
        <w:pBdr>
          <w:top w:val="dotted" w:sz="4" w:space="1" w:color="FFFFFF"/>
          <w:left w:val="dotted" w:sz="4" w:space="0" w:color="FFFFFF"/>
          <w:bottom w:val="dotted" w:sz="4" w:space="11" w:color="FFFFFF"/>
          <w:right w:val="dotted" w:sz="4" w:space="1" w:color="FFFFFF"/>
        </w:pBdr>
        <w:suppressAutoHyphens/>
        <w:spacing w:before="0" w:after="0"/>
        <w:ind w:firstLine="720"/>
        <w:rPr>
          <w:rFonts w:cs="Times New Roman"/>
          <w:bCs/>
          <w:sz w:val="28"/>
          <w:szCs w:val="28"/>
          <w:lang w:val="en-SG"/>
        </w:rPr>
      </w:pPr>
      <w:r w:rsidRPr="001F34EC">
        <w:rPr>
          <w:rFonts w:cs="Times New Roman"/>
          <w:bCs/>
          <w:sz w:val="28"/>
          <w:szCs w:val="28"/>
        </w:rPr>
        <w:t xml:space="preserve">Trong thời gian tới, cần tiếp tục tổng kết thực tiễn, rà soát và hoàn thiện hệ thống thể chế theo hướng bảo đảm phân định rõ thẩm quyền, rõ trách nhiệm, rõ đầu mối chủ trì; đẩy mạnh phân quyền đi đôi với kiểm soát quyền lực, nâng cao trách nhiệm giải trình và đánh giá kết quả thực hiện nhiệm vụ. Đồng thời, nghiên cứu hoàn thiện các quy định pháp luật và cơ chế quản trị phù hợp với mô hình chính quyền </w:t>
      </w:r>
      <w:r w:rsidRPr="001F34EC">
        <w:rPr>
          <w:rFonts w:cs="Times New Roman"/>
          <w:bCs/>
          <w:sz w:val="28"/>
          <w:szCs w:val="28"/>
        </w:rPr>
        <w:lastRenderedPageBreak/>
        <w:t xml:space="preserve">địa phương </w:t>
      </w:r>
      <w:r w:rsidR="00D56930">
        <w:rPr>
          <w:rFonts w:cs="Times New Roman"/>
          <w:bCs/>
          <w:sz w:val="28"/>
          <w:szCs w:val="28"/>
        </w:rPr>
        <w:t>2 cấp</w:t>
      </w:r>
      <w:r w:rsidRPr="001F34EC">
        <w:rPr>
          <w:rFonts w:cs="Times New Roman"/>
          <w:bCs/>
          <w:sz w:val="28"/>
          <w:szCs w:val="28"/>
        </w:rPr>
        <w:t>, tạo cơ sở thực tiễn để Trung ương tiếp tục hoàn thiện khung thể chế chung trên phạm vi cả nước.</w:t>
      </w:r>
    </w:p>
    <w:p w14:paraId="0D749E6C" w14:textId="151FFEBF" w:rsidR="00972BE3" w:rsidRPr="001F34EC" w:rsidRDefault="00972BE3" w:rsidP="00972BE3">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b/>
          <w:sz w:val="28"/>
          <w:szCs w:val="28"/>
        </w:rPr>
      </w:pPr>
      <w:r w:rsidRPr="001F34EC">
        <w:rPr>
          <w:rFonts w:cs="Times New Roman"/>
          <w:b/>
          <w:sz w:val="28"/>
          <w:szCs w:val="28"/>
        </w:rPr>
        <w:tab/>
        <w:t xml:space="preserve">3. Yêu cầu xây dựng đội ngũ cán bộ và nguồn nhân lực đáp ứng yêu cầu quản trị trong mô hình chính quyền địa phương </w:t>
      </w:r>
      <w:r w:rsidR="00D56930">
        <w:rPr>
          <w:rFonts w:cs="Times New Roman"/>
          <w:b/>
          <w:sz w:val="28"/>
          <w:szCs w:val="28"/>
        </w:rPr>
        <w:t>2 cấp</w:t>
      </w:r>
    </w:p>
    <w:p w14:paraId="202E2FAD" w14:textId="51DBC9A3" w:rsidR="00493AA9" w:rsidRPr="001F34EC" w:rsidRDefault="00493AA9" w:rsidP="00493AA9">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bCs/>
          <w:sz w:val="28"/>
          <w:szCs w:val="28"/>
        </w:rPr>
      </w:pPr>
      <w:r w:rsidRPr="001F34EC">
        <w:rPr>
          <w:rFonts w:cs="Times New Roman"/>
          <w:b/>
          <w:sz w:val="28"/>
          <w:szCs w:val="28"/>
        </w:rPr>
        <w:tab/>
      </w:r>
      <w:r w:rsidRPr="001F34EC">
        <w:rPr>
          <w:rFonts w:cs="Times New Roman"/>
          <w:bCs/>
          <w:sz w:val="28"/>
          <w:szCs w:val="28"/>
        </w:rPr>
        <w:t xml:space="preserve">Sau 01 năm vận hành mô hình chính quyền địa phương </w:t>
      </w:r>
      <w:r w:rsidR="00D56930">
        <w:rPr>
          <w:rFonts w:cs="Times New Roman"/>
          <w:bCs/>
          <w:sz w:val="28"/>
          <w:szCs w:val="28"/>
        </w:rPr>
        <w:t>2 cấp</w:t>
      </w:r>
      <w:r w:rsidRPr="001F34EC">
        <w:rPr>
          <w:rFonts w:cs="Times New Roman"/>
          <w:bCs/>
          <w:sz w:val="28"/>
          <w:szCs w:val="28"/>
        </w:rPr>
        <w:t>, Thành phố tiếp tục đặt ra yêu cầu xây dựng đội ngũ cán bộ và nguồn nhân lực phù hợp với mô hình tổ chức mới và nhiệm vụ phát triển Thủ đô. Việc sắp xếp, bố trí lại cán bộ, công chức, viên chức sau khi kết thúc hoạt động cấp huyện cơ bản bảo đảm bộ máy vận hành ổn định, thông suốt. Đồng thời, thực tiễn triển khai mô hình mới cho thấy yêu cầu ngày càng cao đối với năng lực quản lý, điều hành, khả năng phối hợp liên thông giữa các cấp, các ngành và tinh thần trách nhiệm của đội ngũ cán bộ, công chức, viên chức trong thực thi công vụ, phục vụ người dân và doanh nghiệp.</w:t>
      </w:r>
    </w:p>
    <w:p w14:paraId="255260BC" w14:textId="1235AA5A" w:rsidR="00493AA9" w:rsidRPr="001F34EC" w:rsidRDefault="00493AA9" w:rsidP="000E2A87">
      <w:pPr>
        <w:pBdr>
          <w:top w:val="dotted" w:sz="4" w:space="1" w:color="FFFFFF"/>
          <w:left w:val="dotted" w:sz="4" w:space="0" w:color="FFFFFF"/>
          <w:bottom w:val="dotted" w:sz="4" w:space="11" w:color="FFFFFF"/>
          <w:right w:val="dotted" w:sz="4" w:space="1" w:color="FFFFFF"/>
        </w:pBdr>
        <w:suppressAutoHyphens/>
        <w:spacing w:before="0" w:after="0"/>
        <w:ind w:firstLine="720"/>
        <w:rPr>
          <w:rFonts w:cs="Times New Roman"/>
          <w:bCs/>
          <w:spacing w:val="-2"/>
          <w:sz w:val="28"/>
          <w:szCs w:val="28"/>
        </w:rPr>
      </w:pPr>
      <w:r w:rsidRPr="001F34EC">
        <w:rPr>
          <w:rFonts w:cs="Times New Roman"/>
          <w:bCs/>
          <w:sz w:val="28"/>
          <w:szCs w:val="28"/>
        </w:rPr>
        <w:t>Đội ngũ cán bộ, công chức, viên chức hiện</w:t>
      </w:r>
      <w:r w:rsidR="001F34EC">
        <w:rPr>
          <w:rFonts w:cs="Times New Roman"/>
          <w:bCs/>
          <w:sz w:val="28"/>
          <w:szCs w:val="28"/>
        </w:rPr>
        <w:t xml:space="preserve"> nay</w:t>
      </w:r>
      <w:r w:rsidRPr="001F34EC">
        <w:rPr>
          <w:rFonts w:cs="Times New Roman"/>
          <w:bCs/>
          <w:sz w:val="28"/>
          <w:szCs w:val="28"/>
        </w:rPr>
        <w:t xml:space="preserve"> cơ bản đáp ứng yêu cầu nhiệm vụ</w:t>
      </w:r>
      <w:r w:rsidR="000E2A87" w:rsidRPr="001F34EC">
        <w:rPr>
          <w:rFonts w:cs="Times New Roman"/>
          <w:bCs/>
          <w:sz w:val="28"/>
          <w:szCs w:val="28"/>
        </w:rPr>
        <w:t xml:space="preserve"> </w:t>
      </w:r>
      <w:r w:rsidR="000E2A87" w:rsidRPr="001F34EC">
        <w:rPr>
          <w:rFonts w:cs="Times New Roman"/>
          <w:bCs/>
          <w:i/>
          <w:iCs/>
          <w:sz w:val="28"/>
          <w:szCs w:val="28"/>
        </w:rPr>
        <w:t xml:space="preserve">(theo kết quả đánh giá </w:t>
      </w:r>
      <w:r w:rsidR="00C80969" w:rsidRPr="001F34EC">
        <w:rPr>
          <w:rFonts w:cs="Times New Roman"/>
          <w:bCs/>
          <w:i/>
          <w:iCs/>
          <w:sz w:val="28"/>
          <w:szCs w:val="28"/>
        </w:rPr>
        <w:t xml:space="preserve">của các xã, phường </w:t>
      </w:r>
      <w:r w:rsidR="000E2A87" w:rsidRPr="001F34EC">
        <w:rPr>
          <w:rFonts w:cs="Times New Roman"/>
          <w:bCs/>
          <w:i/>
          <w:iCs/>
          <w:sz w:val="28"/>
          <w:szCs w:val="28"/>
        </w:rPr>
        <w:t xml:space="preserve">94% cán bộ, công chức đáp ứng yêu cầu </w:t>
      </w:r>
      <w:r w:rsidR="00332923" w:rsidRPr="001F34EC">
        <w:rPr>
          <w:rFonts w:cs="Times New Roman"/>
          <w:bCs/>
          <w:i/>
          <w:iCs/>
          <w:sz w:val="28"/>
          <w:szCs w:val="28"/>
        </w:rPr>
        <w:t xml:space="preserve">và cơ bản đáp ứng yêu cầu </w:t>
      </w:r>
      <w:r w:rsidR="000E2A87" w:rsidRPr="001F34EC">
        <w:rPr>
          <w:rFonts w:cs="Times New Roman"/>
          <w:bCs/>
          <w:i/>
          <w:iCs/>
          <w:sz w:val="28"/>
          <w:szCs w:val="28"/>
        </w:rPr>
        <w:t>nhiệm vụ)</w:t>
      </w:r>
      <w:r w:rsidRPr="001F34EC">
        <w:rPr>
          <w:rFonts w:cs="Times New Roman"/>
          <w:bCs/>
          <w:i/>
          <w:iCs/>
          <w:sz w:val="28"/>
          <w:szCs w:val="28"/>
        </w:rPr>
        <w:t>.</w:t>
      </w:r>
      <w:r w:rsidRPr="001F34EC">
        <w:rPr>
          <w:rFonts w:cs="Times New Roman"/>
          <w:bCs/>
          <w:sz w:val="28"/>
          <w:szCs w:val="28"/>
        </w:rPr>
        <w:t xml:space="preserve"> Tuy nhiên, trong bối cảnh đẩy mạnh phân </w:t>
      </w:r>
      <w:r w:rsidRPr="001F34EC">
        <w:rPr>
          <w:rFonts w:cs="Times New Roman"/>
          <w:bCs/>
          <w:spacing w:val="-2"/>
          <w:sz w:val="28"/>
          <w:szCs w:val="28"/>
        </w:rPr>
        <w:t>cấp, phân quyền, chuyển đổi số và phát triển Thủ đô, yêu cầu nâng cao chất lượng nguồn nhân lực, đặc biệt đối với cán bộ lãnh đạo, quản lý và công chức chuyên môn ở cơ sở, ngày càng cấp thiết. Bên cạnh đó, vẫn còn một số hạn chế như chất lượng đội ngũ chưa đồng đều giữa các địa bàn</w:t>
      </w:r>
      <w:r w:rsidR="001F34EC" w:rsidRPr="001F34EC">
        <w:rPr>
          <w:rFonts w:cs="Times New Roman"/>
          <w:bCs/>
          <w:spacing w:val="-2"/>
          <w:sz w:val="28"/>
          <w:szCs w:val="28"/>
        </w:rPr>
        <w:t xml:space="preserve"> do trước đây chia tách thành nhiều xã</w:t>
      </w:r>
      <w:r w:rsidRPr="001F34EC">
        <w:rPr>
          <w:rFonts w:cs="Times New Roman"/>
          <w:bCs/>
          <w:spacing w:val="-2"/>
          <w:sz w:val="28"/>
          <w:szCs w:val="28"/>
        </w:rPr>
        <w:t>, một bộ phận cán bộ còn hạn chế về kỹ năng số, năng lực tham mưu, quản trị và khả năng thích ứng với yêu cầu nhiệm vụ mới</w:t>
      </w:r>
      <w:r w:rsidR="00C80969" w:rsidRPr="001F34EC">
        <w:rPr>
          <w:rFonts w:cs="Times New Roman"/>
          <w:bCs/>
          <w:spacing w:val="-2"/>
          <w:sz w:val="28"/>
          <w:szCs w:val="28"/>
        </w:rPr>
        <w:t xml:space="preserve"> </w:t>
      </w:r>
      <w:r w:rsidR="00C80969" w:rsidRPr="001F34EC">
        <w:rPr>
          <w:rFonts w:cs="Times New Roman"/>
          <w:i/>
          <w:iCs/>
          <w:spacing w:val="-2"/>
          <w:sz w:val="28"/>
          <w:szCs w:val="28"/>
        </w:rPr>
        <w:t>(theo rà soát của các xã, phường, hiện còn thiếu 7</w:t>
      </w:r>
      <w:r w:rsidR="009C1822" w:rsidRPr="001F34EC">
        <w:rPr>
          <w:rFonts w:cs="Times New Roman"/>
          <w:i/>
          <w:iCs/>
          <w:spacing w:val="-2"/>
          <w:sz w:val="28"/>
          <w:szCs w:val="28"/>
        </w:rPr>
        <w:t>93</w:t>
      </w:r>
      <w:r w:rsidR="00C80969" w:rsidRPr="001F34EC">
        <w:rPr>
          <w:rFonts w:cs="Times New Roman"/>
          <w:i/>
          <w:iCs/>
          <w:spacing w:val="-2"/>
          <w:sz w:val="28"/>
          <w:szCs w:val="28"/>
        </w:rPr>
        <w:t xml:space="preserve"> cán bộ ở các lĩnh vực đất đai, quy hoạch, xây dựng, tài chính - ngân sách, đầu tư công, chuyển đổi số và quản lý đô thị</w:t>
      </w:r>
      <w:r w:rsidR="005C509C" w:rsidRPr="001F34EC">
        <w:rPr>
          <w:rFonts w:cs="Times New Roman"/>
          <w:i/>
          <w:iCs/>
          <w:spacing w:val="-2"/>
          <w:sz w:val="28"/>
          <w:szCs w:val="28"/>
        </w:rPr>
        <w:t>, chiế</w:t>
      </w:r>
      <w:r w:rsidR="001F34EC" w:rsidRPr="001F34EC">
        <w:rPr>
          <w:rFonts w:cs="Times New Roman"/>
          <w:i/>
          <w:iCs/>
          <w:spacing w:val="-2"/>
          <w:sz w:val="28"/>
          <w:szCs w:val="28"/>
        </w:rPr>
        <w:t>m 9,7%</w:t>
      </w:r>
      <w:r w:rsidR="005C509C" w:rsidRPr="001F34EC">
        <w:rPr>
          <w:rFonts w:cs="Times New Roman"/>
          <w:i/>
          <w:iCs/>
          <w:spacing w:val="-2"/>
          <w:sz w:val="28"/>
          <w:szCs w:val="28"/>
        </w:rPr>
        <w:t xml:space="preserve"> công chức của xã, phường</w:t>
      </w:r>
      <w:r w:rsidR="001F34EC" w:rsidRPr="001F34EC">
        <w:rPr>
          <w:rFonts w:cs="Times New Roman"/>
          <w:i/>
          <w:iCs/>
          <w:spacing w:val="-2"/>
          <w:sz w:val="28"/>
          <w:szCs w:val="28"/>
        </w:rPr>
        <w:t xml:space="preserve"> hiện có</w:t>
      </w:r>
      <w:r w:rsidR="00C80969" w:rsidRPr="001F34EC">
        <w:rPr>
          <w:rFonts w:cs="Times New Roman"/>
          <w:i/>
          <w:iCs/>
          <w:spacing w:val="-2"/>
          <w:sz w:val="28"/>
          <w:szCs w:val="28"/>
        </w:rPr>
        <w:t>)</w:t>
      </w:r>
      <w:r w:rsidRPr="001F34EC">
        <w:rPr>
          <w:rFonts w:cs="Times New Roman"/>
          <w:bCs/>
          <w:i/>
          <w:iCs/>
          <w:spacing w:val="-2"/>
          <w:sz w:val="28"/>
          <w:szCs w:val="28"/>
        </w:rPr>
        <w:t>;</w:t>
      </w:r>
      <w:r w:rsidRPr="001F34EC">
        <w:rPr>
          <w:rFonts w:cs="Times New Roman"/>
          <w:bCs/>
          <w:spacing w:val="-2"/>
          <w:sz w:val="28"/>
          <w:szCs w:val="28"/>
        </w:rPr>
        <w:t xml:space="preserve"> công tác thu hút nguồn nhân lực chất lượng cao chưa thực sự đáp ứng yêu cầu phát triển trong giai đoạn hiện nay.</w:t>
      </w:r>
    </w:p>
    <w:p w14:paraId="40CE1C20" w14:textId="34139901" w:rsidR="007C1282" w:rsidRPr="001F34EC" w:rsidRDefault="00493AA9" w:rsidP="00C80969">
      <w:pPr>
        <w:pBdr>
          <w:top w:val="dotted" w:sz="4" w:space="1" w:color="FFFFFF"/>
          <w:left w:val="dotted" w:sz="4" w:space="0" w:color="FFFFFF"/>
          <w:bottom w:val="dotted" w:sz="4" w:space="11" w:color="FFFFFF"/>
          <w:right w:val="dotted" w:sz="4" w:space="1" w:color="FFFFFF"/>
        </w:pBdr>
        <w:suppressAutoHyphens/>
        <w:spacing w:before="0" w:after="0"/>
        <w:ind w:firstLine="720"/>
        <w:rPr>
          <w:rFonts w:cs="Times New Roman"/>
          <w:bCs/>
          <w:sz w:val="28"/>
          <w:szCs w:val="28"/>
        </w:rPr>
      </w:pPr>
      <w:r w:rsidRPr="001F34EC">
        <w:rPr>
          <w:rFonts w:cs="Times New Roman"/>
          <w:bCs/>
          <w:sz w:val="28"/>
          <w:szCs w:val="28"/>
        </w:rPr>
        <w:t>Thời gian tới, cần tiếp tục hoàn thiện cơ cấu đội ngũ theo vị trí việc làm; đổi mới công tác đào tạo, bồi dưỡng, quy hoạch, điều động, luân chuyển và đánh giá cán bộ; xây dựng cơ chế thu hút, trọng dụng nhân tài; tạo nguồn cán bộ chất lượng, bảo đảm tính kế thừa và đáp ứng yêu cầu phát triển nhanh, bền vững của Thủ đô.</w:t>
      </w:r>
    </w:p>
    <w:p w14:paraId="40E9EB44" w14:textId="0D8B3FF6" w:rsidR="00272CCD" w:rsidRPr="001F34EC" w:rsidRDefault="00272CCD" w:rsidP="007C1282">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b/>
          <w:bCs/>
          <w:sz w:val="28"/>
          <w:szCs w:val="28"/>
        </w:rPr>
      </w:pPr>
      <w:r w:rsidRPr="001F34EC">
        <w:rPr>
          <w:rFonts w:cs="Times New Roman"/>
          <w:sz w:val="28"/>
          <w:szCs w:val="28"/>
        </w:rPr>
        <w:tab/>
      </w:r>
      <w:r w:rsidRPr="001F34EC">
        <w:rPr>
          <w:rFonts w:cs="Times New Roman"/>
          <w:b/>
          <w:bCs/>
          <w:sz w:val="28"/>
          <w:szCs w:val="28"/>
        </w:rPr>
        <w:t xml:space="preserve">4. </w:t>
      </w:r>
      <w:r w:rsidR="00FD4596" w:rsidRPr="001F34EC">
        <w:rPr>
          <w:rFonts w:cs="Times New Roman"/>
          <w:b/>
          <w:bCs/>
          <w:sz w:val="28"/>
          <w:szCs w:val="28"/>
        </w:rPr>
        <w:t xml:space="preserve">Về </w:t>
      </w:r>
      <w:r w:rsidR="00F53891" w:rsidRPr="001F34EC">
        <w:rPr>
          <w:rFonts w:cs="Times New Roman"/>
          <w:b/>
          <w:bCs/>
          <w:sz w:val="28"/>
          <w:szCs w:val="28"/>
        </w:rPr>
        <w:t xml:space="preserve">năng </w:t>
      </w:r>
      <w:r w:rsidR="008E5512" w:rsidRPr="001F34EC">
        <w:rPr>
          <w:rFonts w:cs="Times New Roman"/>
          <w:b/>
          <w:bCs/>
          <w:sz w:val="28"/>
          <w:szCs w:val="28"/>
        </w:rPr>
        <w:t xml:space="preserve">lực thực thi </w:t>
      </w:r>
      <w:r w:rsidR="00C5067F" w:rsidRPr="001F34EC">
        <w:rPr>
          <w:rFonts w:cs="Times New Roman"/>
          <w:b/>
          <w:bCs/>
          <w:sz w:val="28"/>
          <w:szCs w:val="28"/>
        </w:rPr>
        <w:t xml:space="preserve">và yêu cầu </w:t>
      </w:r>
      <w:r w:rsidR="007554F9" w:rsidRPr="001F34EC">
        <w:rPr>
          <w:rFonts w:cs="Times New Roman"/>
          <w:b/>
          <w:bCs/>
          <w:sz w:val="28"/>
          <w:szCs w:val="28"/>
        </w:rPr>
        <w:t>chuyển từ quản lý hành chính sang quản trị kiến tạo phát triển</w:t>
      </w:r>
    </w:p>
    <w:p w14:paraId="5612F981" w14:textId="024FCD49" w:rsidR="00012C42" w:rsidRPr="001F34EC" w:rsidRDefault="00012C42" w:rsidP="00012C42">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i/>
          <w:iCs/>
          <w:sz w:val="28"/>
          <w:szCs w:val="28"/>
        </w:rPr>
      </w:pPr>
      <w:r w:rsidRPr="001F34EC">
        <w:rPr>
          <w:rFonts w:cs="Times New Roman"/>
          <w:b/>
          <w:bCs/>
          <w:sz w:val="28"/>
          <w:szCs w:val="28"/>
        </w:rPr>
        <w:tab/>
      </w:r>
      <w:r w:rsidR="00FD059F" w:rsidRPr="001F34EC">
        <w:rPr>
          <w:rFonts w:cs="Times New Roman"/>
          <w:sz w:val="28"/>
          <w:szCs w:val="28"/>
        </w:rPr>
        <w:t xml:space="preserve">Thực tiễn </w:t>
      </w:r>
      <w:r w:rsidRPr="001F34EC">
        <w:rPr>
          <w:rFonts w:cs="Times New Roman"/>
          <w:sz w:val="28"/>
          <w:szCs w:val="28"/>
        </w:rPr>
        <w:t xml:space="preserve">vận hành mô hình chính quyền địa phương </w:t>
      </w:r>
      <w:r w:rsidR="00D56930">
        <w:rPr>
          <w:rFonts w:cs="Times New Roman"/>
          <w:sz w:val="28"/>
          <w:szCs w:val="28"/>
        </w:rPr>
        <w:t>2 cấp</w:t>
      </w:r>
      <w:r w:rsidRPr="001F34EC">
        <w:rPr>
          <w:rFonts w:cs="Times New Roman"/>
          <w:sz w:val="28"/>
          <w:szCs w:val="28"/>
        </w:rPr>
        <w:t>, một trong những yêu cầu nổi bật đặt ra là tiếp tục nâng cao năng lực thực thi và đổi mới phương thức quản trị của chính quyền cấp xã. Sau khi kết thúc hoạt động cấp huyện, cấp xã trở thành cấp trực tiếp thực hiện phần lớn nhiệm vụ quản lý nhà nước, phát triển kinh tế - xã hội và cung ứng dịch vụ công trên địa bàn</w:t>
      </w:r>
      <w:r w:rsidR="00F84EEC" w:rsidRPr="001F34EC">
        <w:rPr>
          <w:rFonts w:cs="Times New Roman"/>
          <w:sz w:val="28"/>
          <w:szCs w:val="28"/>
        </w:rPr>
        <w:t xml:space="preserve"> </w:t>
      </w:r>
      <w:r w:rsidR="00F84EEC" w:rsidRPr="001F34EC">
        <w:rPr>
          <w:rFonts w:cs="Times New Roman"/>
          <w:i/>
          <w:iCs/>
          <w:sz w:val="28"/>
          <w:szCs w:val="28"/>
        </w:rPr>
        <w:t>(929 nhiệm vụ quản lý nhà nước, tăng 161 nhiệm vụ so với trước đây)</w:t>
      </w:r>
      <w:r w:rsidRPr="001F34EC">
        <w:rPr>
          <w:rFonts w:cs="Times New Roman"/>
          <w:i/>
          <w:iCs/>
          <w:sz w:val="28"/>
          <w:szCs w:val="28"/>
        </w:rPr>
        <w:t>.</w:t>
      </w:r>
    </w:p>
    <w:p w14:paraId="196CED51" w14:textId="1B87FC45" w:rsidR="00012C42" w:rsidRPr="001F34EC" w:rsidRDefault="00994E7D" w:rsidP="00994E7D">
      <w:pPr>
        <w:pBdr>
          <w:top w:val="dotted" w:sz="4" w:space="1" w:color="FFFFFF"/>
          <w:left w:val="dotted" w:sz="4" w:space="0" w:color="FFFFFF"/>
          <w:bottom w:val="dotted" w:sz="4" w:space="11" w:color="FFFFFF"/>
          <w:right w:val="dotted" w:sz="4" w:space="1" w:color="FFFFFF"/>
        </w:pBdr>
        <w:suppressAutoHyphens/>
        <w:spacing w:before="0" w:after="0"/>
        <w:ind w:firstLine="720"/>
        <w:rPr>
          <w:rFonts w:cs="Times New Roman"/>
          <w:sz w:val="28"/>
          <w:szCs w:val="28"/>
        </w:rPr>
      </w:pPr>
      <w:r w:rsidRPr="001F34EC">
        <w:rPr>
          <w:rFonts w:cs="Times New Roman"/>
          <w:sz w:val="28"/>
          <w:szCs w:val="28"/>
        </w:rPr>
        <w:t xml:space="preserve">Kết quả bước đầu </w:t>
      </w:r>
      <w:r w:rsidR="00012C42" w:rsidRPr="001F34EC">
        <w:rPr>
          <w:rFonts w:cs="Times New Roman"/>
          <w:sz w:val="28"/>
          <w:szCs w:val="28"/>
        </w:rPr>
        <w:t xml:space="preserve">cho thấy bộ máy chính quyền cấp xã cơ bản vận hành ổn định, nhiều nhiệm vụ được giải quyết nhanh hơn, sát thực tiễn hơn và phát huy tốt tính chủ động của cơ sở. Tuy nhiên, năng lực thực thi giữa các địa phương vẫn còn có sự khác biệt. Một số xã, phường đã nhanh chóng thích ứng với mô hình mới, phát </w:t>
      </w:r>
      <w:r w:rsidR="00012C42" w:rsidRPr="001F34EC">
        <w:rPr>
          <w:rFonts w:cs="Times New Roman"/>
          <w:sz w:val="28"/>
          <w:szCs w:val="28"/>
        </w:rPr>
        <w:lastRenderedPageBreak/>
        <w:t>huy tốt vai trò của người đứng đầu, chủ động xử lý các vấn đề phát sinh và tạo chuyển biến rõ nét trong quản trị địa bàn; trong khi ở một số nơi, năng lực lãnh đạo, điều hành, phối hợp và tổ chức thực hiện chưa theo kịp yêu cầu. Việc cụ thể hóa chủ trương, nghị quyết thành chương trình, kế hoạch và kết quả thực tiễn ở một số địa phương còn chưa đồng đều; công tác theo dõi, đôn đốc, kiểm tra, đánh giá kết quả thực hiện có lúc chưa thực sự quyết liệt. Khoảng cách về năng lực tổ chức thực hiện giữa các địa phương hiện không còn chủ yếu nằm ở điều kiện nguồn lực mà ngày càng thể hiện rõ ở năng lực lãnh đạo, điều hành, khả năng chuyển chủ trương thành hành động cụ thể và trách nhiệm của người đứng đầu.</w:t>
      </w:r>
    </w:p>
    <w:p w14:paraId="784E628A" w14:textId="02D8FCB8" w:rsidR="00012C42" w:rsidRPr="001F34EC" w:rsidRDefault="00012C42" w:rsidP="00994E7D">
      <w:pPr>
        <w:pBdr>
          <w:top w:val="dotted" w:sz="4" w:space="1" w:color="FFFFFF"/>
          <w:left w:val="dotted" w:sz="4" w:space="0" w:color="FFFFFF"/>
          <w:bottom w:val="dotted" w:sz="4" w:space="11" w:color="FFFFFF"/>
          <w:right w:val="dotted" w:sz="4" w:space="1" w:color="FFFFFF"/>
        </w:pBdr>
        <w:suppressAutoHyphens/>
        <w:spacing w:before="0" w:after="0"/>
        <w:ind w:firstLine="720"/>
        <w:rPr>
          <w:rFonts w:cs="Times New Roman"/>
          <w:sz w:val="28"/>
          <w:szCs w:val="28"/>
        </w:rPr>
      </w:pPr>
      <w:r w:rsidRPr="001F34EC">
        <w:rPr>
          <w:rFonts w:cs="Times New Roman"/>
          <w:sz w:val="28"/>
          <w:szCs w:val="28"/>
        </w:rPr>
        <w:t>Quan trọng hơn, yêu cầu đặt ra hiện nay không chỉ là thực hiện tốt các nhiệm vụ quản lý hành chính mà phải từng bước chuyển mạnh sang tư duy quản trị và kiến tạo phát triển. Trong mô hình mới, chính quyền cấp xã không chỉ thực hiện chức năng quản lý nhà nước mà còn phải chủ động điều phối nguồn lực, nâng cao chất lượng phục vụ, giải quyết hiệu quả các vấn đề phát sinh từ thực tiễn và tạo môi trường thuận lợi cho phát triển kinh tế - xã hội trên địa bàn.</w:t>
      </w:r>
    </w:p>
    <w:p w14:paraId="700E01D1" w14:textId="7BC30ABD" w:rsidR="006C018A" w:rsidRPr="001F34EC" w:rsidRDefault="006C018A" w:rsidP="00994E7D">
      <w:pPr>
        <w:pBdr>
          <w:top w:val="dotted" w:sz="4" w:space="1" w:color="FFFFFF"/>
          <w:left w:val="dotted" w:sz="4" w:space="0" w:color="FFFFFF"/>
          <w:bottom w:val="dotted" w:sz="4" w:space="11" w:color="FFFFFF"/>
          <w:right w:val="dotted" w:sz="4" w:space="1" w:color="FFFFFF"/>
        </w:pBdr>
        <w:suppressAutoHyphens/>
        <w:spacing w:before="0" w:after="0"/>
        <w:ind w:firstLine="720"/>
        <w:rPr>
          <w:rFonts w:cs="Times New Roman"/>
          <w:sz w:val="28"/>
          <w:szCs w:val="28"/>
        </w:rPr>
      </w:pPr>
      <w:r w:rsidRPr="001F34EC">
        <w:rPr>
          <w:rFonts w:cs="Times New Roman"/>
          <w:sz w:val="28"/>
          <w:szCs w:val="28"/>
        </w:rPr>
        <w:t>Trong thời gian tới, cần tiếp tục đổi mới phương thức hoạt động của chính quyền cấp xã theo hướng chuyên nghiệp, hiện đại, lấy dữ liệu làm nền tảng quản trị, lấy người dân và doanh nghiệp làm trung tâm phục vụ; đẩy mạnh quản trị theo kết quả, tăng cường trách nhiệm giải trình và lấy hiệu quả phục vụ Nhân dân, mức độ hài lòng của người dân, doanh nghiệp cùng kết quả phát triển kinh tế - xã hội của địa phương làm thước đo chủ yếu.</w:t>
      </w:r>
    </w:p>
    <w:p w14:paraId="7F0B8EA7" w14:textId="46F5812A" w:rsidR="00D9355E" w:rsidRPr="001F34EC" w:rsidRDefault="00EC11C7" w:rsidP="00B85B87">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b/>
          <w:sz w:val="28"/>
          <w:szCs w:val="28"/>
        </w:rPr>
      </w:pPr>
      <w:r w:rsidRPr="001F34EC">
        <w:rPr>
          <w:rFonts w:cs="Times New Roman"/>
          <w:sz w:val="28"/>
          <w:szCs w:val="28"/>
        </w:rPr>
        <w:tab/>
      </w:r>
      <w:r w:rsidR="004D377C" w:rsidRPr="001F34EC">
        <w:rPr>
          <w:rFonts w:cs="Times New Roman"/>
          <w:b/>
          <w:sz w:val="28"/>
          <w:szCs w:val="28"/>
        </w:rPr>
        <w:t>5</w:t>
      </w:r>
      <w:r w:rsidRPr="001F34EC">
        <w:rPr>
          <w:rFonts w:cs="Times New Roman"/>
          <w:b/>
          <w:sz w:val="28"/>
          <w:szCs w:val="28"/>
        </w:rPr>
        <w:t xml:space="preserve">. </w:t>
      </w:r>
      <w:r w:rsidR="00506FF6" w:rsidRPr="001F34EC">
        <w:rPr>
          <w:rFonts w:cs="Times New Roman"/>
          <w:b/>
          <w:sz w:val="28"/>
          <w:szCs w:val="28"/>
        </w:rPr>
        <w:t xml:space="preserve">Về </w:t>
      </w:r>
      <w:r w:rsidR="007020B2" w:rsidRPr="001F34EC">
        <w:rPr>
          <w:rFonts w:cs="Times New Roman"/>
          <w:b/>
          <w:sz w:val="28"/>
          <w:szCs w:val="28"/>
        </w:rPr>
        <w:t xml:space="preserve">không gian phát triển của xã, phường </w:t>
      </w:r>
      <w:r w:rsidR="00164A1D" w:rsidRPr="001F34EC">
        <w:rPr>
          <w:rFonts w:cs="Times New Roman"/>
          <w:b/>
          <w:sz w:val="28"/>
          <w:szCs w:val="28"/>
        </w:rPr>
        <w:t xml:space="preserve">và yêu cầu hoàn thiện quy mô địa giới của </w:t>
      </w:r>
      <w:r w:rsidR="006A70DF" w:rsidRPr="001F34EC">
        <w:rPr>
          <w:rFonts w:cs="Times New Roman"/>
          <w:b/>
          <w:sz w:val="28"/>
          <w:szCs w:val="28"/>
        </w:rPr>
        <w:t xml:space="preserve">một số </w:t>
      </w:r>
      <w:r w:rsidR="00164A1D" w:rsidRPr="001F34EC">
        <w:rPr>
          <w:rFonts w:cs="Times New Roman"/>
          <w:b/>
          <w:sz w:val="28"/>
          <w:szCs w:val="28"/>
        </w:rPr>
        <w:t>xã, phường</w:t>
      </w:r>
    </w:p>
    <w:p w14:paraId="6E4D46C9" w14:textId="62B41218" w:rsidR="00A51627" w:rsidRPr="001F34EC" w:rsidRDefault="00A51627" w:rsidP="00A51627">
      <w:pPr>
        <w:pBdr>
          <w:top w:val="dotted" w:sz="4" w:space="1" w:color="FFFFFF"/>
          <w:left w:val="dotted" w:sz="4" w:space="0" w:color="FFFFFF"/>
          <w:bottom w:val="dotted" w:sz="4" w:space="11" w:color="FFFFFF"/>
          <w:right w:val="dotted" w:sz="4" w:space="1" w:color="FFFFFF"/>
        </w:pBdr>
        <w:suppressAutoHyphens/>
        <w:spacing w:before="0" w:after="0"/>
        <w:ind w:firstLine="720"/>
        <w:rPr>
          <w:rFonts w:cs="Times New Roman"/>
          <w:bCs/>
          <w:spacing w:val="-4"/>
          <w:sz w:val="28"/>
          <w:szCs w:val="28"/>
        </w:rPr>
      </w:pPr>
      <w:r w:rsidRPr="001F34EC">
        <w:rPr>
          <w:rFonts w:cs="Times New Roman"/>
          <w:bCs/>
          <w:spacing w:val="-4"/>
          <w:sz w:val="28"/>
          <w:szCs w:val="28"/>
        </w:rPr>
        <w:t>Việc tổ chức lại 126 xã, phường đã góp phần tinh gọn đầu mối, nâng cao hiệu quả quản lý và tạo điều kiện để bộ máy vận hành ổn định, thông suốt. Tuy nhiên, cùng với quá trình triển khai Quy hoạch Thủ đô, Luật Thủ đô, phát triển hạ tầng chiến lược và hình thành các cực tăng trưởng mới, một số địa bàn đang xuất hiện những yêu cầu mới về tổ chức không gian phát triển và quản lý địa bàn trong dài hạn.</w:t>
      </w:r>
    </w:p>
    <w:p w14:paraId="4319A254" w14:textId="5C833E06" w:rsidR="00A51627" w:rsidRPr="001F34EC" w:rsidRDefault="00A51627" w:rsidP="00A51627">
      <w:pPr>
        <w:pBdr>
          <w:top w:val="dotted" w:sz="4" w:space="1" w:color="FFFFFF"/>
          <w:left w:val="dotted" w:sz="4" w:space="0" w:color="FFFFFF"/>
          <w:bottom w:val="dotted" w:sz="4" w:space="11" w:color="FFFFFF"/>
          <w:right w:val="dotted" w:sz="4" w:space="1" w:color="FFFFFF"/>
        </w:pBdr>
        <w:suppressAutoHyphens/>
        <w:spacing w:before="0" w:after="0"/>
        <w:ind w:firstLine="720"/>
        <w:rPr>
          <w:rFonts w:cs="Times New Roman"/>
          <w:bCs/>
          <w:sz w:val="28"/>
          <w:szCs w:val="28"/>
        </w:rPr>
      </w:pPr>
      <w:r w:rsidRPr="001F34EC">
        <w:rPr>
          <w:rFonts w:cs="Times New Roman"/>
          <w:bCs/>
          <w:sz w:val="28"/>
          <w:szCs w:val="28"/>
        </w:rPr>
        <w:t>Sự khác biệt giữa các xã, phường ngày càng rõ nét về quy mô dân số, diện tích tự nhiên, mức độ đô thị hóa, chức năng phát triển và khả năng khai thác các nguồn lực. Một số địa bàn nội đô có mật độ dân cư cao, quỹ đất và không gian phát triển ngày càng hạn chế; trong khi nhiều địa bàn ngoại thành, các hành lang kinh tế và trục giao thông chiến lược lại có tiềm năng mở rộng không gian phát triển và thu hút đầu tư rất lớn</w:t>
      </w:r>
      <w:r w:rsidR="002233EC" w:rsidRPr="001F34EC">
        <w:rPr>
          <w:rFonts w:cs="Times New Roman"/>
          <w:bCs/>
          <w:sz w:val="28"/>
          <w:szCs w:val="28"/>
        </w:rPr>
        <w:t xml:space="preserve"> </w:t>
      </w:r>
      <w:r w:rsidR="002233EC" w:rsidRPr="001F34EC">
        <w:rPr>
          <w:rFonts w:cs="Times New Roman"/>
          <w:bCs/>
          <w:i/>
          <w:iCs/>
          <w:sz w:val="28"/>
          <w:szCs w:val="28"/>
        </w:rPr>
        <w:t>(</w:t>
      </w:r>
      <w:r w:rsidR="00D33FF8" w:rsidRPr="001F34EC">
        <w:rPr>
          <w:rFonts w:cs="Times New Roman"/>
          <w:bCs/>
          <w:i/>
          <w:iCs/>
          <w:spacing w:val="-8"/>
          <w:sz w:val="28"/>
          <w:szCs w:val="24"/>
        </w:rPr>
        <w:t>h</w:t>
      </w:r>
      <w:r w:rsidR="002233EC" w:rsidRPr="001F34EC">
        <w:rPr>
          <w:rFonts w:cs="Times New Roman"/>
          <w:bCs/>
          <w:i/>
          <w:iCs/>
          <w:spacing w:val="-8"/>
          <w:sz w:val="28"/>
          <w:szCs w:val="24"/>
        </w:rPr>
        <w:t>iện toàn Thành phố có 25 phường, 08 xã chưa đạt 01 tiêu chuẩn về diện tích tự nhiên, 01 xã chưa đạt cả 02 tiêu chuẩn về diện tích tự nhiên và mô dân số theo Nghị quyết số 112/2026/UBTVQH15 của Ủy ban Thường vụ Quốc hội</w:t>
      </w:r>
      <w:r w:rsidR="00D33FF8" w:rsidRPr="001F34EC">
        <w:rPr>
          <w:rFonts w:cs="Times New Roman"/>
          <w:bCs/>
          <w:i/>
          <w:iCs/>
          <w:spacing w:val="-8"/>
          <w:sz w:val="28"/>
          <w:szCs w:val="24"/>
        </w:rPr>
        <w:t>)</w:t>
      </w:r>
      <w:r w:rsidRPr="001F34EC">
        <w:rPr>
          <w:rFonts w:cs="Times New Roman"/>
          <w:bCs/>
          <w:i/>
          <w:iCs/>
          <w:sz w:val="28"/>
          <w:szCs w:val="28"/>
        </w:rPr>
        <w:t>.</w:t>
      </w:r>
      <w:r w:rsidRPr="001F34EC">
        <w:rPr>
          <w:rFonts w:cs="Times New Roman"/>
          <w:bCs/>
          <w:sz w:val="28"/>
          <w:szCs w:val="28"/>
        </w:rPr>
        <w:t xml:space="preserve"> Điều này cho thấy việc sắp xếp đơn vị hành chính mới chỉ là bước đầu; yêu cầu tiếp theo là tiếp tục nghiên cứu tổ chức không gian phát triển phù hợp với quy hoạch, chức năng và tiềm năng của từng địa bàn, bảo đảm tạo dư địa phát triển lâu dài cho các xã, phường và cho toàn Thành phố.</w:t>
      </w:r>
    </w:p>
    <w:p w14:paraId="6040BB15" w14:textId="2567452E" w:rsidR="00455ABE" w:rsidRPr="001F34EC" w:rsidRDefault="00455ABE" w:rsidP="00455ABE">
      <w:pPr>
        <w:pBdr>
          <w:top w:val="dotted" w:sz="4" w:space="1" w:color="FFFFFF"/>
          <w:left w:val="dotted" w:sz="4" w:space="0" w:color="FFFFFF"/>
          <w:bottom w:val="dotted" w:sz="4" w:space="11" w:color="FFFFFF"/>
          <w:right w:val="dotted" w:sz="4" w:space="1" w:color="FFFFFF"/>
        </w:pBdr>
        <w:suppressAutoHyphens/>
        <w:spacing w:before="0" w:after="0"/>
        <w:ind w:firstLine="720"/>
        <w:rPr>
          <w:rFonts w:cs="Times New Roman"/>
          <w:bCs/>
          <w:sz w:val="28"/>
          <w:szCs w:val="28"/>
        </w:rPr>
      </w:pPr>
      <w:r w:rsidRPr="001F34EC">
        <w:rPr>
          <w:rFonts w:cs="Times New Roman"/>
          <w:bCs/>
          <w:sz w:val="28"/>
          <w:szCs w:val="28"/>
        </w:rPr>
        <w:lastRenderedPageBreak/>
        <w:t>Trong thời gian tới, cần tiếp tục tổng kết thực tiễn, đánh giá toàn diện tác động của việc sắp xếp đơn vị hành chính gắn với Quy hoạch Thủ đô và chiến lược phát triển kinh tế - xã hội của Thành phố; từ đó nghiên cứu các giải pháp hoàn thiện quy mô, địa giới và không gian phát triển của một số xã, phường khi có đủ điều kiện thực tiễn, bảo đảm phù hợp với yêu cầu quản lý, tạo động lực tăng trưởng mới và phát huy hiệu quả các nguồn lực phát triển trong dài hạn.</w:t>
      </w:r>
    </w:p>
    <w:p w14:paraId="1C8AA5EB" w14:textId="7462215B" w:rsidR="00195D13" w:rsidRPr="00432134" w:rsidRDefault="00E97256" w:rsidP="00432134">
      <w:pPr>
        <w:pBdr>
          <w:top w:val="dotted" w:sz="4" w:space="1" w:color="FFFFFF"/>
          <w:left w:val="dotted" w:sz="4" w:space="0" w:color="FFFFFF"/>
          <w:bottom w:val="dotted" w:sz="4" w:space="11" w:color="FFFFFF"/>
          <w:right w:val="dotted" w:sz="4" w:space="1" w:color="FFFFFF"/>
        </w:pBdr>
        <w:suppressAutoHyphens/>
        <w:spacing w:before="0" w:after="0"/>
        <w:ind w:firstLine="0"/>
        <w:rPr>
          <w:rFonts w:cs="Times New Roman"/>
          <w:sz w:val="28"/>
          <w:szCs w:val="28"/>
        </w:rPr>
      </w:pPr>
      <w:r w:rsidRPr="00104583">
        <w:rPr>
          <w:rFonts w:eastAsia="Calibri" w:cs="Times New Roman"/>
          <w:i/>
          <w:kern w:val="0"/>
          <w:sz w:val="28"/>
          <w:szCs w:val="28"/>
          <w:lang w:val="vi-VN"/>
          <w14:ligatures w14:val="none"/>
        </w:rPr>
        <w:tab/>
      </w:r>
      <w:r w:rsidR="00195D13" w:rsidRPr="008F71D8">
        <w:rPr>
          <w:rFonts w:eastAsia="Calibri" w:cs="Times New Roman"/>
          <w:b/>
          <w:bCs/>
          <w:spacing w:val="-2"/>
          <w:kern w:val="0"/>
          <w:sz w:val="28"/>
          <w:szCs w:val="28"/>
          <w:lang w:val="vi-VN"/>
          <w14:ligatures w14:val="none"/>
        </w:rPr>
        <w:t>V. ĐÁNH GIÁ CHUNG</w:t>
      </w:r>
    </w:p>
    <w:p w14:paraId="70730675" w14:textId="29FC5CED" w:rsidR="00F06162" w:rsidRDefault="00195D13" w:rsidP="00F06162">
      <w:pPr>
        <w:pBdr>
          <w:top w:val="dotted" w:sz="4" w:space="1" w:color="FFFFFF"/>
          <w:left w:val="dotted" w:sz="4" w:space="0" w:color="FFFFFF"/>
          <w:bottom w:val="dotted" w:sz="4" w:space="11" w:color="FFFFFF"/>
          <w:right w:val="dotted" w:sz="4" w:space="1" w:color="FFFFFF"/>
        </w:pBdr>
        <w:suppressAutoHyphens/>
        <w:spacing w:before="0" w:after="0"/>
        <w:ind w:firstLine="0"/>
        <w:jc w:val="left"/>
        <w:rPr>
          <w:rFonts w:eastAsia="Calibri" w:cs="Times New Roman"/>
          <w:b/>
          <w:bCs/>
          <w:spacing w:val="-2"/>
          <w:kern w:val="0"/>
          <w:sz w:val="28"/>
          <w:szCs w:val="28"/>
          <w14:ligatures w14:val="none"/>
        </w:rPr>
      </w:pPr>
      <w:r w:rsidRPr="008F71D8">
        <w:rPr>
          <w:rFonts w:eastAsia="Calibri" w:cs="Times New Roman"/>
          <w:kern w:val="0"/>
          <w:sz w:val="28"/>
          <w:szCs w:val="28"/>
          <w:lang w:val="vi-VN"/>
          <w14:ligatures w14:val="none"/>
        </w:rPr>
        <w:tab/>
      </w:r>
      <w:r w:rsidRPr="008F71D8">
        <w:rPr>
          <w:rFonts w:eastAsia="Calibri" w:cs="Times New Roman"/>
          <w:b/>
          <w:bCs/>
          <w:spacing w:val="-2"/>
          <w:kern w:val="0"/>
          <w:sz w:val="28"/>
          <w:szCs w:val="28"/>
          <w:lang w:val="vi-VN"/>
          <w14:ligatures w14:val="none"/>
        </w:rPr>
        <w:t xml:space="preserve">1. </w:t>
      </w:r>
      <w:r w:rsidR="00DB0211">
        <w:rPr>
          <w:rFonts w:eastAsia="Calibri" w:cs="Times New Roman"/>
          <w:b/>
          <w:bCs/>
          <w:spacing w:val="-2"/>
          <w:kern w:val="0"/>
          <w:sz w:val="28"/>
          <w:szCs w:val="28"/>
          <w14:ligatures w14:val="none"/>
        </w:rPr>
        <w:t>Những kết quả đạt được</w:t>
      </w:r>
    </w:p>
    <w:p w14:paraId="2801571C" w14:textId="21FF3FB2" w:rsidR="005252C1" w:rsidRPr="00371708" w:rsidRDefault="00FE7F33" w:rsidP="005252C1">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b/>
          <w:bCs/>
          <w:spacing w:val="-2"/>
          <w:kern w:val="0"/>
          <w:sz w:val="28"/>
          <w:szCs w:val="28"/>
          <w14:ligatures w14:val="none"/>
        </w:rPr>
        <w:tab/>
      </w:r>
      <w:r w:rsidR="005252C1" w:rsidRPr="00371708">
        <w:rPr>
          <w:rFonts w:eastAsia="Calibri" w:cs="Times New Roman"/>
          <w:bCs/>
          <w:spacing w:val="-2"/>
          <w:kern w:val="0"/>
          <w:sz w:val="28"/>
          <w:szCs w:val="28"/>
          <w14:ligatures w14:val="none"/>
        </w:rPr>
        <w:t xml:space="preserve">Sau 01 năm vận hành mô hình chính quyền địa phương </w:t>
      </w:r>
      <w:r w:rsidR="00D56930">
        <w:rPr>
          <w:rFonts w:eastAsia="Calibri" w:cs="Times New Roman"/>
          <w:bCs/>
          <w:spacing w:val="-2"/>
          <w:kern w:val="0"/>
          <w:sz w:val="28"/>
          <w:szCs w:val="28"/>
          <w14:ligatures w14:val="none"/>
        </w:rPr>
        <w:t>2 cấp</w:t>
      </w:r>
      <w:r w:rsidR="005252C1" w:rsidRPr="00371708">
        <w:rPr>
          <w:rFonts w:eastAsia="Calibri" w:cs="Times New Roman"/>
          <w:bCs/>
          <w:spacing w:val="-2"/>
          <w:kern w:val="0"/>
          <w:sz w:val="28"/>
          <w:szCs w:val="28"/>
          <w14:ligatures w14:val="none"/>
        </w:rPr>
        <w:t>, thành phố Hà Nội đã triển khai nghiêm túc, đồng bộ, bài bản các chủ trương, quyết sách của Trung ương; hoàn thành khối lượng công việc rất lớn về sắp xếp đơn vị hành chính, kiện toàn tổ chức bộ máy, bố trí đội ngũ cán bộ, phân cấp, phân quyền và tổ chức vận hành mô hình mới. Bộ máy của hệ thống chính trị từ Thành phố đến cơ sở cơ bản hoạt động ổn định, thông suốt, không làm gián đoạn hoạt động lãnh đạo, chỉ đạo, điều hành và phục vụ Nhân dân; hiệu lực, hiệu quả quản lý nhà nước từng bước được nâng lên; cải cách hành chính, chuyển đổi số, phát triển kinh tế - xã hội, bảo đảm quốc phòng, an ninh tiếp tục đạt nhiều kết quả tích cực.</w:t>
      </w:r>
    </w:p>
    <w:p w14:paraId="5677A2D0" w14:textId="74C7EB08" w:rsidR="005252C1" w:rsidRDefault="005252C1" w:rsidP="005252C1">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b/>
          <w:bCs/>
          <w:spacing w:val="-2"/>
          <w:kern w:val="0"/>
          <w:sz w:val="28"/>
          <w:szCs w:val="28"/>
          <w14:ligatures w14:val="none"/>
        </w:rPr>
        <w:tab/>
      </w:r>
      <w:r w:rsidRPr="00371708">
        <w:rPr>
          <w:rFonts w:eastAsia="Calibri" w:cs="Times New Roman"/>
          <w:bCs/>
          <w:spacing w:val="-2"/>
          <w:kern w:val="0"/>
          <w:sz w:val="28"/>
          <w:szCs w:val="28"/>
          <w14:ligatures w14:val="none"/>
        </w:rPr>
        <w:t xml:space="preserve">Nổi bật là, Hà Nội triển khai mô hình chính quyền địa phương </w:t>
      </w:r>
      <w:r w:rsidR="00D56930">
        <w:rPr>
          <w:rFonts w:eastAsia="Calibri" w:cs="Times New Roman"/>
          <w:bCs/>
          <w:spacing w:val="-2"/>
          <w:kern w:val="0"/>
          <w:sz w:val="28"/>
          <w:szCs w:val="28"/>
          <w14:ligatures w14:val="none"/>
        </w:rPr>
        <w:t>2 cấp</w:t>
      </w:r>
      <w:r w:rsidRPr="00371708">
        <w:rPr>
          <w:rFonts w:eastAsia="Calibri" w:cs="Times New Roman"/>
          <w:bCs/>
          <w:spacing w:val="-2"/>
          <w:kern w:val="0"/>
          <w:sz w:val="28"/>
          <w:szCs w:val="28"/>
          <w14:ligatures w14:val="none"/>
        </w:rPr>
        <w:t xml:space="preserve"> trong bối cảnh có yêu cầu, quy mô và áp lực quản trị lớn nhất cả nước. Thành phố đồng thời thực hiện Luật Thủ đô, triển khai Quy hoạch Thủ đô, đẩy nhanh các dự án hạ tầng chiến lược, thực hiện sắp xếp tổ chức bộ máy với quy mô lớn chưa từng có, đồng thời bảo đảm các nhiệm vụ chính trị thường xuyên của Thủ đô và trung tâm chính trị - hành chính quốc gia. Mặc dù phải xử lý đồng thời nhiều nhiệm vụ chiến lược, cấp bách và phức tạp, Thành phố vẫn giữ vững ổn định chính trị, đoàn kết, thống nhất trong toàn hệ thống; không để đứt gãy hoạt động quản lý, điều hành; không làm chậm tiến độ các chương trình, dự án trọng điểm và các mục tiêu phát triển dài hạn. Điều đó khẳng định năng lực lãnh đạo, sức tổ chức thực hiện và khả năng thích ứng của hệ thống chính trị Thủ đô trước những yêu cầu đổi mới lớn chưa có tiền lệ.</w:t>
      </w:r>
    </w:p>
    <w:p w14:paraId="46ADF701" w14:textId="77777777" w:rsidR="005252C1" w:rsidRPr="00371708" w:rsidRDefault="005252C1" w:rsidP="005252C1">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bCs/>
          <w:spacing w:val="-2"/>
          <w:kern w:val="0"/>
          <w:sz w:val="28"/>
          <w:szCs w:val="28"/>
          <w14:ligatures w14:val="none"/>
        </w:rPr>
        <w:tab/>
      </w:r>
      <w:r w:rsidRPr="00371708">
        <w:rPr>
          <w:rFonts w:eastAsia="Calibri" w:cs="Times New Roman"/>
          <w:bCs/>
          <w:spacing w:val="-2"/>
          <w:kern w:val="0"/>
          <w:sz w:val="28"/>
          <w:szCs w:val="28"/>
          <w14:ligatures w14:val="none"/>
        </w:rPr>
        <w:t>Việc sắp xếp đơn vị hành chính cấp xã được thực hiện không theo tư duy cơ học, đơn thuần giảm đầu mối mà gắn với tổ chức lại không gian phát triển và tái cấu trúc mô hình quản trị của Thủ đô. Các xã, phường mới được hình thành trong tổng thể chiến lược phát triển dài hạn, phù hợp với Quy hoạch Thủ đô, Luật Thủ đô và đặc điểm từng khu vực. Quá trình sắp xếp không chỉ góp phần tinh gọn tổ chức bộ máy mà còn tạo lập không gian phát triển mới, mở rộng dư địa tăng trưởng, nâng cao hiệu quả phân bổ nguồn lực, tăng cường liên kết vùng, liên kết đô thị - nông thôn và tạo điều kiện triển khai hiệu quả các cơ chế, chính sách đặc thù của Thủ</w:t>
      </w:r>
      <w:r>
        <w:rPr>
          <w:rFonts w:eastAsia="Calibri" w:cs="Times New Roman"/>
          <w:bCs/>
          <w:spacing w:val="-2"/>
          <w:kern w:val="0"/>
          <w:sz w:val="28"/>
          <w:szCs w:val="28"/>
          <w14:ligatures w14:val="none"/>
        </w:rPr>
        <w:t xml:space="preserve"> đô.</w:t>
      </w:r>
    </w:p>
    <w:p w14:paraId="1AE9BB5B" w14:textId="27B83FB7" w:rsidR="005252C1" w:rsidRPr="00371708" w:rsidRDefault="005252C1" w:rsidP="005252C1">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bCs/>
          <w:spacing w:val="-2"/>
          <w:kern w:val="0"/>
          <w:sz w:val="28"/>
          <w:szCs w:val="28"/>
          <w14:ligatures w14:val="none"/>
        </w:rPr>
        <w:tab/>
      </w:r>
      <w:r w:rsidRPr="00371708">
        <w:rPr>
          <w:rFonts w:eastAsia="Calibri" w:cs="Times New Roman"/>
          <w:bCs/>
          <w:spacing w:val="-2"/>
          <w:kern w:val="0"/>
          <w:sz w:val="28"/>
          <w:szCs w:val="28"/>
          <w14:ligatures w14:val="none"/>
        </w:rPr>
        <w:t xml:space="preserve">Sau 01 năm vận hành, mô hình chính quyền địa phương </w:t>
      </w:r>
      <w:r w:rsidR="00D56930">
        <w:rPr>
          <w:rFonts w:eastAsia="Calibri" w:cs="Times New Roman"/>
          <w:bCs/>
          <w:spacing w:val="-2"/>
          <w:kern w:val="0"/>
          <w:sz w:val="28"/>
          <w:szCs w:val="28"/>
          <w14:ligatures w14:val="none"/>
        </w:rPr>
        <w:t>2 cấp</w:t>
      </w:r>
      <w:r w:rsidRPr="00371708">
        <w:rPr>
          <w:rFonts w:eastAsia="Calibri" w:cs="Times New Roman"/>
          <w:bCs/>
          <w:spacing w:val="-2"/>
          <w:kern w:val="0"/>
          <w:sz w:val="28"/>
          <w:szCs w:val="28"/>
          <w14:ligatures w14:val="none"/>
        </w:rPr>
        <w:t xml:space="preserve"> đã bước đầu tạo chuyển biến từ nền hành chính quản lý sang nền hành chính phục vụ; từ quản lý qua cấp trung gian sang quản trị trực tiếp tại cơ sở; từ tập trung giải quyết công việc nội bộ sang lấy người dân, doanh nghiệp làm trung tâm phục vụ. Hoạt động của hệ thống chính trị và chính quyền các cấp, nhất là cấp xã, phường có nhiều chuyển biến rõ nét </w:t>
      </w:r>
      <w:r w:rsidRPr="00371708">
        <w:rPr>
          <w:rFonts w:eastAsia="Calibri" w:cs="Times New Roman"/>
          <w:bCs/>
          <w:spacing w:val="-2"/>
          <w:kern w:val="0"/>
          <w:sz w:val="28"/>
          <w:szCs w:val="28"/>
          <w14:ligatures w14:val="none"/>
        </w:rPr>
        <w:lastRenderedPageBreak/>
        <w:t>theo hướng gần dân, sát dân, chủ động và phục vụ Nhân dân tốt hơn; đồng thời tạo điều kiện đổi mới phương thức lãnh đạo, nâng cao hiệu lực, hiệu quả quản lý nhà nước và phát huy vai trò, trách nhiệm của cơ sở</w:t>
      </w:r>
      <w:r>
        <w:rPr>
          <w:rFonts w:eastAsia="Calibri" w:cs="Times New Roman"/>
          <w:bCs/>
          <w:spacing w:val="-2"/>
          <w:kern w:val="0"/>
          <w:sz w:val="28"/>
          <w:szCs w:val="28"/>
          <w14:ligatures w14:val="none"/>
        </w:rPr>
        <w:t>.</w:t>
      </w:r>
    </w:p>
    <w:p w14:paraId="08859E4F" w14:textId="77777777" w:rsidR="00520420" w:rsidRDefault="005252C1" w:rsidP="005252C1">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bCs/>
          <w:spacing w:val="-2"/>
          <w:kern w:val="0"/>
          <w:sz w:val="28"/>
          <w:szCs w:val="28"/>
          <w14:ligatures w14:val="none"/>
        </w:rPr>
        <w:tab/>
      </w:r>
      <w:r w:rsidRPr="00371708">
        <w:rPr>
          <w:rFonts w:eastAsia="Calibri" w:cs="Times New Roman"/>
          <w:bCs/>
          <w:spacing w:val="-2"/>
          <w:kern w:val="0"/>
          <w:sz w:val="28"/>
          <w:szCs w:val="28"/>
          <w14:ligatures w14:val="none"/>
        </w:rPr>
        <w:t>Những kết quả đạt được trong năm đầu vận hành đã góp phần giữ vững ổn định chính trị, trật tự an toàn xã hội và tạo môi trường thuận lợi cho phát triển kinh tế - xã hội. Năm 2025, GRDP của Thành phố tăng 8,16%; tổng thu ngân sách nhà nước đạt trên 711 nghìn tỷ đồng, tăng 38,4%; vốn FDI đăng ký đạt 4,4 tỷ USD, tăng 169%; có 32,4 nghìn doanh nghiệp thành lập mới. Quý I/2026, GRDP tiếp tục tăng 7,87%; tổng thu ngân sách đạt 255 nghìn tỷ đồng; tổng vốn đầu tư phát triển đạt 102,3 nghìn tỷ đồng, tăng 10,1% so với cùng kỳ. Thành phố cũng tổ chức thành công đại hội đảng bộ các cấp và cuộc bầu cử đại biểu Quốc hội khóa XVI, đại biểu HĐND các cấp nhiệm kỳ 2026-2031, khẳng định sự ổn định, thông suốt của mô hình tổ chức mới.</w:t>
      </w:r>
    </w:p>
    <w:p w14:paraId="12E6C07D" w14:textId="525045C4" w:rsidR="005252C1" w:rsidRPr="00520420" w:rsidRDefault="00520420" w:rsidP="005252C1">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bCs/>
          <w:spacing w:val="-2"/>
          <w:kern w:val="0"/>
          <w:sz w:val="28"/>
          <w:szCs w:val="28"/>
          <w14:ligatures w14:val="none"/>
        </w:rPr>
        <w:tab/>
      </w:r>
      <w:r w:rsidR="005252C1" w:rsidRPr="00371708">
        <w:rPr>
          <w:rFonts w:eastAsia="Calibri" w:cs="Times New Roman"/>
          <w:bCs/>
          <w:spacing w:val="-6"/>
          <w:kern w:val="0"/>
          <w:sz w:val="28"/>
          <w:szCs w:val="28"/>
          <w14:ligatures w14:val="none"/>
        </w:rPr>
        <w:t xml:space="preserve">Nhìn chung, việc triển khai mô hình chính quyền địa phương </w:t>
      </w:r>
      <w:r w:rsidR="00D56930">
        <w:rPr>
          <w:rFonts w:eastAsia="Calibri" w:cs="Times New Roman"/>
          <w:bCs/>
          <w:spacing w:val="-6"/>
          <w:kern w:val="0"/>
          <w:sz w:val="28"/>
          <w:szCs w:val="28"/>
          <w14:ligatures w14:val="none"/>
        </w:rPr>
        <w:t>2 cấp</w:t>
      </w:r>
      <w:r w:rsidR="005252C1" w:rsidRPr="00371708">
        <w:rPr>
          <w:rFonts w:eastAsia="Calibri" w:cs="Times New Roman"/>
          <w:bCs/>
          <w:spacing w:val="-6"/>
          <w:kern w:val="0"/>
          <w:sz w:val="28"/>
          <w:szCs w:val="28"/>
          <w14:ligatures w14:val="none"/>
        </w:rPr>
        <w:t xml:space="preserve"> tại Hà Nội là chủ trương đúng đắn, phù hợp với yêu cầu đổi mới tổ chức bộ máy của Đảng, Nhà nước và yêu cầu phát triển của Thủ đô trong giai đoạn mới. Thực tiễn 01 năm vận hành cho thấy giá trị của mô hình không chỉ ở việc tinh gọn tổ chức bộ máy mà còn tạo điều kiện đổi mới phương thức lãnh đạo, quản trị và phát triển; nâng cao năng lực tổ chức thực hiện; khơi thông nguồn lực; phát huy tính chủ động, sáng tạo của cơ sở; từng bước xây dựng nền hành chính hiện đại, chuyên nghiệp, phục vụ và kiến tạo phát triể</w:t>
      </w:r>
      <w:r w:rsidR="005252C1">
        <w:rPr>
          <w:rFonts w:eastAsia="Calibri" w:cs="Times New Roman"/>
          <w:bCs/>
          <w:spacing w:val="-6"/>
          <w:kern w:val="0"/>
          <w:sz w:val="28"/>
          <w:szCs w:val="28"/>
          <w14:ligatures w14:val="none"/>
        </w:rPr>
        <w:t>n.</w:t>
      </w:r>
    </w:p>
    <w:p w14:paraId="262B53FC" w14:textId="6C0FA97B" w:rsidR="00622005" w:rsidRPr="005252C1" w:rsidRDefault="005252C1" w:rsidP="005252C1">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bCs/>
          <w:spacing w:val="-2"/>
          <w:kern w:val="0"/>
          <w:sz w:val="28"/>
          <w:szCs w:val="28"/>
          <w14:ligatures w14:val="none"/>
        </w:rPr>
        <w:tab/>
      </w:r>
      <w:r w:rsidRPr="00371708">
        <w:rPr>
          <w:rFonts w:eastAsia="Calibri" w:cs="Times New Roman"/>
          <w:bCs/>
          <w:spacing w:val="-2"/>
          <w:kern w:val="0"/>
          <w:sz w:val="28"/>
          <w:szCs w:val="28"/>
          <w14:ligatures w14:val="none"/>
        </w:rPr>
        <w:t xml:space="preserve">Đối với Hà Nội, yêu cầu đặt ra trong thời gian tới không chỉ là tiếp tục hoàn thiện mô hình mà còn phải phát huy vai trò Thủ đô tiên phong trong nghiên cứu, thí điểm và hoàn thiện các mô hình quản trị mới. Với vị thế trung tâm chính trị - hành chính quốc gia, Hà Nội cần trở thành địa bàn thực tiễn để kiểm chứng, đánh giá và hoàn thiện các cơ chế, chính sách lớn trước khi tổng kết, nhân rộng trên phạm vi toàn quốc. Trọng tâm là chủ động thí điểm các mô hình mới về tổ chức bộ máy, phân cấp, phân quyền, quản trị đô thị, chuyển đổi số, phát triển kinh tế - xã hội và xây dựng hệ thống chính trị ở cơ sở; qua đó tiếp tục khẳng định vai trò đầu tàu, dẫn dắt và đóng góp kinh nghiệm thực tiễn cho quá trình hoàn thiện mô hình chính quyền địa phương </w:t>
      </w:r>
      <w:r w:rsidR="00D56930">
        <w:rPr>
          <w:rFonts w:eastAsia="Calibri" w:cs="Times New Roman"/>
          <w:bCs/>
          <w:spacing w:val="-2"/>
          <w:kern w:val="0"/>
          <w:sz w:val="28"/>
          <w:szCs w:val="28"/>
          <w14:ligatures w14:val="none"/>
        </w:rPr>
        <w:t>2 cấp</w:t>
      </w:r>
      <w:r w:rsidRPr="00371708">
        <w:rPr>
          <w:rFonts w:eastAsia="Calibri" w:cs="Times New Roman"/>
          <w:bCs/>
          <w:spacing w:val="-2"/>
          <w:kern w:val="0"/>
          <w:sz w:val="28"/>
          <w:szCs w:val="28"/>
          <w14:ligatures w14:val="none"/>
        </w:rPr>
        <w:t xml:space="preserve"> của cả nước.</w:t>
      </w:r>
    </w:p>
    <w:p w14:paraId="28F6AF07" w14:textId="77777777" w:rsidR="003A0876" w:rsidRDefault="00195D13" w:rsidP="00FA2AB9">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bCs/>
          <w:i/>
          <w:spacing w:val="-2"/>
          <w:kern w:val="0"/>
          <w:sz w:val="28"/>
          <w:szCs w:val="28"/>
          <w:lang w:val="vi-VN"/>
          <w14:ligatures w14:val="none"/>
        </w:rPr>
      </w:pPr>
      <w:r w:rsidRPr="008F71D8">
        <w:rPr>
          <w:rFonts w:eastAsia="Calibri" w:cs="Times New Roman"/>
          <w:kern w:val="0"/>
          <w:sz w:val="28"/>
          <w:szCs w:val="28"/>
          <w:lang w:val="vi-VN"/>
          <w14:ligatures w14:val="none"/>
        </w:rPr>
        <w:tab/>
      </w:r>
      <w:r w:rsidRPr="008F71D8">
        <w:rPr>
          <w:rFonts w:eastAsia="Calibri" w:cs="Times New Roman"/>
          <w:b/>
          <w:i/>
          <w:kern w:val="0"/>
          <w:sz w:val="28"/>
          <w:szCs w:val="28"/>
          <w14:ligatures w14:val="none"/>
        </w:rPr>
        <w:t>1.</w:t>
      </w:r>
      <w:r w:rsidRPr="008F71D8">
        <w:rPr>
          <w:rFonts w:eastAsia="Calibri" w:cs="Times New Roman"/>
          <w:b/>
          <w:i/>
          <w:kern w:val="0"/>
          <w:sz w:val="28"/>
          <w:szCs w:val="28"/>
          <w:lang w:val="vi-VN"/>
          <w14:ligatures w14:val="none"/>
        </w:rPr>
        <w:t>2. Nguyên nhân của ưu điểm, kết quả đạt được</w:t>
      </w:r>
    </w:p>
    <w:p w14:paraId="30AF088D" w14:textId="56A7B35F" w:rsidR="00195D13" w:rsidRPr="003A0876" w:rsidRDefault="003A0876" w:rsidP="00FA2AB9">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bCs/>
          <w:i/>
          <w:spacing w:val="-2"/>
          <w:kern w:val="0"/>
          <w:sz w:val="28"/>
          <w:szCs w:val="28"/>
          <w:lang w:val="vi-VN"/>
          <w14:ligatures w14:val="none"/>
        </w:rPr>
      </w:pPr>
      <w:r>
        <w:rPr>
          <w:rFonts w:eastAsia="Calibri" w:cs="Times New Roman"/>
          <w:b/>
          <w:bCs/>
          <w:i/>
          <w:spacing w:val="-2"/>
          <w:kern w:val="0"/>
          <w:sz w:val="28"/>
          <w:szCs w:val="28"/>
          <w:lang w:val="vi-VN"/>
          <w14:ligatures w14:val="none"/>
        </w:rPr>
        <w:tab/>
      </w:r>
      <w:r w:rsidR="00195D13">
        <w:rPr>
          <w:rFonts w:eastAsia="Calibri" w:cs="Times New Roman"/>
          <w:i/>
          <w:kern w:val="0"/>
          <w:sz w:val="28"/>
          <w:szCs w:val="28"/>
          <w:lang w:val="vi-VN"/>
          <w14:ligatures w14:val="none"/>
        </w:rPr>
        <w:t>(1) Nguyên nhân khách quan</w:t>
      </w:r>
    </w:p>
    <w:p w14:paraId="10ED77F1" w14:textId="1BA8C3B3" w:rsidR="00FA2AB9" w:rsidRPr="00FA2AB9" w:rsidRDefault="00FA2AB9" w:rsidP="00FA2AB9">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kern w:val="0"/>
          <w:sz w:val="28"/>
          <w:szCs w:val="28"/>
          <w:lang w:val="vi-VN"/>
          <w14:ligatures w14:val="none"/>
        </w:rPr>
      </w:pPr>
      <w:r>
        <w:rPr>
          <w:rFonts w:eastAsia="Calibri" w:cs="Times New Roman"/>
          <w:i/>
          <w:kern w:val="0"/>
          <w:sz w:val="28"/>
          <w:szCs w:val="28"/>
          <w:lang w:val="vi-VN"/>
          <w14:ligatures w14:val="none"/>
        </w:rPr>
        <w:tab/>
      </w:r>
      <w:r>
        <w:rPr>
          <w:rFonts w:eastAsia="Calibri" w:cs="Times New Roman"/>
          <w:kern w:val="0"/>
          <w:sz w:val="28"/>
          <w:szCs w:val="28"/>
          <w:lang w:val="vi-VN"/>
          <w14:ligatures w14:val="none"/>
        </w:rPr>
        <w:t>-</w:t>
      </w:r>
      <w:r w:rsidRPr="00FA2AB9">
        <w:rPr>
          <w:rFonts w:eastAsia="Calibri" w:cs="Times New Roman"/>
          <w:kern w:val="0"/>
          <w:sz w:val="28"/>
          <w:szCs w:val="28"/>
          <w:lang w:val="vi-VN"/>
          <w14:ligatures w14:val="none"/>
        </w:rPr>
        <w:t xml:space="preserve"> Bộ Chính trị, Ban Bí thư, Quốc hội, Chính phủ và các ban, bộ, ngành Trung ương đã quan tâm lãnh đạo, chỉ đạo sát sao; kịp thời ban hành các chủ trương, nghị quyết, kết luận, quy định và cơ chế, chính sách tạo cơ sở chính trị, pháp lý đầy đủ cho việc tổ chức và vận hành mô hình chính quyền địa phương </w:t>
      </w:r>
      <w:r w:rsidR="00D56930">
        <w:rPr>
          <w:rFonts w:eastAsia="Calibri" w:cs="Times New Roman"/>
          <w:kern w:val="0"/>
          <w:sz w:val="28"/>
          <w:szCs w:val="28"/>
          <w:lang w:val="vi-VN"/>
          <w14:ligatures w14:val="none"/>
        </w:rPr>
        <w:t>2 cấp</w:t>
      </w:r>
      <w:r w:rsidRPr="00FA2AB9">
        <w:rPr>
          <w:rFonts w:eastAsia="Calibri" w:cs="Times New Roman"/>
          <w:kern w:val="0"/>
          <w:sz w:val="28"/>
          <w:szCs w:val="28"/>
          <w:lang w:val="vi-VN"/>
          <w14:ligatures w14:val="none"/>
        </w:rPr>
        <w:t>.</w:t>
      </w:r>
    </w:p>
    <w:p w14:paraId="011F2488" w14:textId="641F72EB" w:rsidR="00FA2AB9" w:rsidRPr="00FA2AB9" w:rsidRDefault="00FA2AB9" w:rsidP="00FA2AB9">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kern w:val="0"/>
          <w:sz w:val="28"/>
          <w:szCs w:val="28"/>
          <w:lang w:val="vi-VN"/>
          <w14:ligatures w14:val="none"/>
        </w:rPr>
      </w:pPr>
      <w:r>
        <w:rPr>
          <w:rFonts w:eastAsia="Calibri" w:cs="Times New Roman"/>
          <w:kern w:val="0"/>
          <w:sz w:val="28"/>
          <w:szCs w:val="28"/>
          <w:lang w:val="vi-VN"/>
          <w14:ligatures w14:val="none"/>
        </w:rPr>
        <w:tab/>
        <w:t>-</w:t>
      </w:r>
      <w:r w:rsidRPr="00FA2AB9">
        <w:rPr>
          <w:rFonts w:eastAsia="Calibri" w:cs="Times New Roman"/>
          <w:kern w:val="0"/>
          <w:sz w:val="28"/>
          <w:szCs w:val="28"/>
          <w:lang w:val="vi-VN"/>
          <w14:ligatures w14:val="none"/>
        </w:rPr>
        <w:t xml:space="preserve"> Quá trình đẩy mạnh chuyển đổi số quốc gia, cải cách hành chính, xây dựng Chính phủ số, chính quyền số; việc từng bước hoàn thiện hạ tầng số, cơ sở dữ liệu quốc gia và các nền tảng dùng chung đã tạo điều kiện thuận lợi để đổi mới phương thức quản trị, điều hành và cung cấp dịch vụ công theo mô hình mới.</w:t>
      </w:r>
    </w:p>
    <w:p w14:paraId="22C92FED" w14:textId="02C8AE51" w:rsidR="00FA2AB9" w:rsidRPr="00FA2AB9" w:rsidRDefault="00FA2AB9" w:rsidP="00FA2AB9">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kern w:val="0"/>
          <w:sz w:val="28"/>
          <w:szCs w:val="28"/>
          <w:lang w:val="vi-VN"/>
          <w14:ligatures w14:val="none"/>
        </w:rPr>
      </w:pPr>
      <w:r>
        <w:rPr>
          <w:rFonts w:eastAsia="Calibri" w:cs="Times New Roman"/>
          <w:kern w:val="0"/>
          <w:sz w:val="28"/>
          <w:szCs w:val="28"/>
          <w:lang w:val="vi-VN"/>
          <w14:ligatures w14:val="none"/>
        </w:rPr>
        <w:tab/>
        <w:t>-</w:t>
      </w:r>
      <w:r w:rsidRPr="00FA2AB9">
        <w:rPr>
          <w:rFonts w:eastAsia="Calibri" w:cs="Times New Roman"/>
          <w:kern w:val="0"/>
          <w:sz w:val="28"/>
          <w:szCs w:val="28"/>
          <w:lang w:val="vi-VN"/>
          <w14:ligatures w14:val="none"/>
        </w:rPr>
        <w:t xml:space="preserve"> Hà Nội là Thủ đô, trung tâm chính trị - hành chính quốc gia, có điều kiện thuận lợi về quy mô kinh tế, chất lượng nguồn nhân lực, trình độ quản trị, hạ tầng </w:t>
      </w:r>
      <w:r w:rsidRPr="00FA2AB9">
        <w:rPr>
          <w:rFonts w:eastAsia="Calibri" w:cs="Times New Roman"/>
          <w:kern w:val="0"/>
          <w:sz w:val="28"/>
          <w:szCs w:val="28"/>
          <w:lang w:val="vi-VN"/>
          <w14:ligatures w14:val="none"/>
        </w:rPr>
        <w:lastRenderedPageBreak/>
        <w:t>công nghệ thông tin và khả năng huy động các nguồn lực cho phát triển, tạo nền tảng quan trọng để triển khai các chủ trương đổi mới tổ chức bộ máy và mô hình quản trị địa phương.</w:t>
      </w:r>
    </w:p>
    <w:p w14:paraId="116D6D8C" w14:textId="24507E98" w:rsidR="00FA2AB9" w:rsidRPr="00FA2AB9" w:rsidRDefault="00FA2AB9" w:rsidP="00FA2AB9">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kern w:val="0"/>
          <w:sz w:val="28"/>
          <w:szCs w:val="28"/>
          <w:lang w:val="vi-VN"/>
          <w14:ligatures w14:val="none"/>
        </w:rPr>
      </w:pPr>
      <w:r>
        <w:rPr>
          <w:rFonts w:eastAsia="Calibri" w:cs="Times New Roman"/>
          <w:kern w:val="0"/>
          <w:sz w:val="28"/>
          <w:szCs w:val="28"/>
          <w:lang w:val="vi-VN"/>
          <w14:ligatures w14:val="none"/>
        </w:rPr>
        <w:tab/>
        <w:t>-</w:t>
      </w:r>
      <w:r w:rsidRPr="00FA2AB9">
        <w:rPr>
          <w:rFonts w:eastAsia="Calibri" w:cs="Times New Roman"/>
          <w:kern w:val="0"/>
          <w:sz w:val="28"/>
          <w:szCs w:val="28"/>
          <w:lang w:val="vi-VN"/>
          <w14:ligatures w14:val="none"/>
        </w:rPr>
        <w:t xml:space="preserve"> Sự đồng thuận, ủng hộ của cán bộ, đảng viên, Nhân dân và cộng đồng doanh nghiệp đối với chủ trương sắp xếp đơn vị hành chính, tinh gọn tổ chức bộ máy và xây dựng mô hình chính quyền địa phương </w:t>
      </w:r>
      <w:r w:rsidR="00D56930">
        <w:rPr>
          <w:rFonts w:eastAsia="Calibri" w:cs="Times New Roman"/>
          <w:kern w:val="0"/>
          <w:sz w:val="28"/>
          <w:szCs w:val="28"/>
          <w:lang w:val="vi-VN"/>
          <w14:ligatures w14:val="none"/>
        </w:rPr>
        <w:t>2 cấp</w:t>
      </w:r>
      <w:r w:rsidRPr="00FA2AB9">
        <w:rPr>
          <w:rFonts w:eastAsia="Calibri" w:cs="Times New Roman"/>
          <w:kern w:val="0"/>
          <w:sz w:val="28"/>
          <w:szCs w:val="28"/>
          <w:lang w:val="vi-VN"/>
          <w14:ligatures w14:val="none"/>
        </w:rPr>
        <w:t xml:space="preserve"> là điều kiện thuận lợi quan trọng, góp phần bảo đảm quá trình triển khai thực hiện diễn ra ổn định, thông suố</w:t>
      </w:r>
      <w:r>
        <w:rPr>
          <w:rFonts w:eastAsia="Calibri" w:cs="Times New Roman"/>
          <w:kern w:val="0"/>
          <w:sz w:val="28"/>
          <w:szCs w:val="28"/>
          <w:lang w:val="vi-VN"/>
          <w14:ligatures w14:val="none"/>
        </w:rPr>
        <w:t>t.</w:t>
      </w:r>
    </w:p>
    <w:p w14:paraId="05DFA6E1" w14:textId="4BD35D95" w:rsidR="00195D13" w:rsidRDefault="00195D13" w:rsidP="00FA2AB9">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i/>
          <w:kern w:val="0"/>
          <w:sz w:val="28"/>
          <w:szCs w:val="28"/>
          <w:lang w:val="vi-VN"/>
          <w14:ligatures w14:val="none"/>
        </w:rPr>
      </w:pPr>
      <w:r w:rsidRPr="008F71D8">
        <w:rPr>
          <w:rFonts w:eastAsia="Calibri" w:cs="Times New Roman"/>
          <w:kern w:val="0"/>
          <w:sz w:val="28"/>
          <w:szCs w:val="28"/>
          <w:lang w:val="vi-VN"/>
          <w14:ligatures w14:val="none"/>
        </w:rPr>
        <w:tab/>
      </w:r>
      <w:r w:rsidRPr="008F71D8">
        <w:rPr>
          <w:rFonts w:eastAsia="Calibri" w:cs="Times New Roman"/>
          <w:i/>
          <w:kern w:val="0"/>
          <w:sz w:val="28"/>
          <w:szCs w:val="28"/>
          <w14:ligatures w14:val="none"/>
        </w:rPr>
        <w:t>(</w:t>
      </w:r>
      <w:r w:rsidRPr="008F71D8">
        <w:rPr>
          <w:rFonts w:eastAsia="Calibri" w:cs="Times New Roman"/>
          <w:i/>
          <w:kern w:val="0"/>
          <w:sz w:val="28"/>
          <w:szCs w:val="28"/>
          <w:lang w:val="vi-VN"/>
          <w14:ligatures w14:val="none"/>
        </w:rPr>
        <w:t>2) Nguyên nhân chủ quan</w:t>
      </w:r>
    </w:p>
    <w:p w14:paraId="5D50D5E2" w14:textId="77777777" w:rsidR="00520420" w:rsidRDefault="00FA2AB9" w:rsidP="00FA2AB9">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kern w:val="0"/>
          <w:sz w:val="28"/>
          <w:szCs w:val="28"/>
          <w:lang w:val="vi-VN"/>
          <w14:ligatures w14:val="none"/>
        </w:rPr>
      </w:pPr>
      <w:r>
        <w:rPr>
          <w:rFonts w:eastAsia="Calibri" w:cs="Times New Roman"/>
          <w:i/>
          <w:kern w:val="0"/>
          <w:sz w:val="28"/>
          <w:szCs w:val="28"/>
          <w:lang w:val="vi-VN"/>
          <w14:ligatures w14:val="none"/>
        </w:rPr>
        <w:tab/>
      </w:r>
      <w:r w:rsidRPr="00FA2AB9">
        <w:rPr>
          <w:rFonts w:eastAsia="Calibri" w:cs="Times New Roman"/>
          <w:kern w:val="0"/>
          <w:sz w:val="28"/>
          <w:szCs w:val="28"/>
          <w:lang w:val="vi-VN"/>
          <w14:ligatures w14:val="none"/>
        </w:rPr>
        <w:t>- Thành ủy, Ban Thường vụ Thành ủy đã chủ động chuẩn bị từ sớm, từ xa; lãnh đạo, chỉ đạo quyết liệt, đồng bộ, bài bản; kịp thời cụ thể hóa các chủ trương, chỉ đạo của Trung ương thành các chương trình, đề án, kế hoạch và giải pháp phù hợp với điều kiện thực tiễn của Thủ</w:t>
      </w:r>
      <w:r w:rsidR="00520420">
        <w:rPr>
          <w:rFonts w:eastAsia="Calibri" w:cs="Times New Roman"/>
          <w:kern w:val="0"/>
          <w:sz w:val="28"/>
          <w:szCs w:val="28"/>
          <w:lang w:val="vi-VN"/>
          <w14:ligatures w14:val="none"/>
        </w:rPr>
        <w:t xml:space="preserve"> đô.</w:t>
      </w:r>
    </w:p>
    <w:p w14:paraId="082250FA" w14:textId="4B0DD90E" w:rsidR="00FA2AB9" w:rsidRDefault="00520420" w:rsidP="00FA2AB9">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kern w:val="0"/>
          <w:sz w:val="28"/>
          <w:szCs w:val="28"/>
          <w:lang w:val="vi-VN"/>
          <w14:ligatures w14:val="none"/>
        </w:rPr>
      </w:pPr>
      <w:r>
        <w:rPr>
          <w:rFonts w:eastAsia="Calibri" w:cs="Times New Roman"/>
          <w:kern w:val="0"/>
          <w:sz w:val="28"/>
          <w:szCs w:val="28"/>
          <w:lang w:val="vi-VN"/>
          <w14:ligatures w14:val="none"/>
        </w:rPr>
        <w:tab/>
      </w:r>
      <w:r w:rsidR="00FA2AB9">
        <w:rPr>
          <w:rFonts w:eastAsia="Calibri" w:cs="Times New Roman"/>
          <w:i/>
          <w:kern w:val="0"/>
          <w:sz w:val="28"/>
          <w:szCs w:val="28"/>
          <w14:ligatures w14:val="none"/>
        </w:rPr>
        <w:t xml:space="preserve">- </w:t>
      </w:r>
      <w:r w:rsidR="00FA2AB9" w:rsidRPr="00FA2AB9">
        <w:rPr>
          <w:rFonts w:eastAsia="Calibri" w:cs="Times New Roman"/>
          <w:kern w:val="0"/>
          <w:sz w:val="28"/>
          <w:szCs w:val="28"/>
          <w:lang w:val="vi-VN"/>
          <w14:ligatures w14:val="none"/>
        </w:rPr>
        <w:t>Thành phố đã tập trung chuẩn bị toàn diện các điều kiện bảo đảm vận hành mô hình mới; thực hiện đồng bộ việc sắp xếp đơn vị hành chính, kiện toàn tổ chức bộ máy, bố trí cán bộ, chuẩn bị cơ sở vật chất, hạ tầng công nghệ thông tin, dữ liệu dùng chung và các điều kiện phục vụ hoạt động của 126 xã, phường ngay từ thời điểm bắt đầu vận hành.</w:t>
      </w:r>
    </w:p>
    <w:p w14:paraId="6B873847" w14:textId="0E9292B9" w:rsidR="00FA2AB9" w:rsidRPr="00FA2AB9" w:rsidRDefault="00FA2AB9" w:rsidP="00FA2AB9">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spacing w:val="-4"/>
          <w:kern w:val="0"/>
          <w:sz w:val="28"/>
          <w:szCs w:val="28"/>
          <w:lang w:val="vi-VN"/>
          <w14:ligatures w14:val="none"/>
        </w:rPr>
      </w:pPr>
      <w:r>
        <w:rPr>
          <w:rFonts w:eastAsia="Calibri" w:cs="Times New Roman"/>
          <w:kern w:val="0"/>
          <w:sz w:val="28"/>
          <w:szCs w:val="28"/>
          <w:lang w:val="vi-VN"/>
          <w14:ligatures w14:val="none"/>
        </w:rPr>
        <w:tab/>
      </w:r>
      <w:r w:rsidRPr="00FA2AB9">
        <w:rPr>
          <w:rFonts w:eastAsia="Calibri" w:cs="Times New Roman"/>
          <w:spacing w:val="-4"/>
          <w:kern w:val="0"/>
          <w:sz w:val="28"/>
          <w:szCs w:val="28"/>
          <w:lang w:val="vi-VN"/>
          <w14:ligatures w14:val="none"/>
        </w:rPr>
        <w:t>- Việc triển khai đồng bộ trên cả 04 trục của hệ thống chính trị; đẩy mạnh phân cấp, phân quyền gắn với kiểm tra, giám sát; chuyển đổi số gắn với cải cách hành chính; tăng cường hỗ trợ, hướng dẫn cơ sở và kịp thời tháo gỡ khó khăn, vướng mắc phát sinh đã góp phần bảo đảm bộ máy hoạt động ổn định, thông suốt ngay từ đầu.</w:t>
      </w:r>
    </w:p>
    <w:p w14:paraId="12EE272B" w14:textId="0763AF3D" w:rsidR="00FA2AB9" w:rsidRPr="00FB63BF" w:rsidRDefault="00FA2AB9" w:rsidP="00FA2AB9">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spacing w:val="-4"/>
          <w:kern w:val="0"/>
          <w:sz w:val="28"/>
          <w:szCs w:val="28"/>
          <w:lang w:val="vi-VN"/>
          <w14:ligatures w14:val="none"/>
        </w:rPr>
      </w:pPr>
      <w:r>
        <w:rPr>
          <w:rFonts w:eastAsia="Calibri" w:cs="Times New Roman"/>
          <w:kern w:val="0"/>
          <w:sz w:val="28"/>
          <w:szCs w:val="28"/>
          <w:lang w:val="vi-VN"/>
          <w14:ligatures w14:val="none"/>
        </w:rPr>
        <w:tab/>
      </w:r>
      <w:r w:rsidRPr="00FA2AB9">
        <w:rPr>
          <w:rFonts w:eastAsia="Calibri" w:cs="Times New Roman"/>
          <w:spacing w:val="-4"/>
          <w:kern w:val="0"/>
          <w:sz w:val="28"/>
          <w:szCs w:val="28"/>
          <w:lang w:val="vi-VN"/>
          <w14:ligatures w14:val="none"/>
        </w:rPr>
        <w:t>- Đội ngũ cán bộ, công chức, viên chức từ Thành phố đến cơ sở đã phát huy tinh thần trách nhiệm, đoàn kết, chủ động thích ứng với yêu cầu nhiệm vụ mới; nhiều cán bộ sẵn sàng nhận nhiệm vụ tại địa bàn mới, khắc phục khó khăn, nỗ lực hoàn thành nhiệm vụ trong điều kiện khối lượng công việc tăng cao và yêu cầu ngày càng lớn.</w:t>
      </w:r>
    </w:p>
    <w:p w14:paraId="38035DA8" w14:textId="47832E95" w:rsidR="00EC11C7" w:rsidRPr="00930875" w:rsidRDefault="00371708" w:rsidP="00195D13">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spacing w:val="-2"/>
          <w:kern w:val="0"/>
          <w:sz w:val="28"/>
          <w:szCs w:val="28"/>
          <w14:ligatures w14:val="none"/>
        </w:rPr>
      </w:pPr>
      <w:r>
        <w:rPr>
          <w:rFonts w:eastAsia="Calibri" w:cs="Times New Roman"/>
          <w:kern w:val="0"/>
          <w:sz w:val="28"/>
          <w:szCs w:val="28"/>
          <w:lang w:val="vi-VN"/>
          <w14:ligatures w14:val="none"/>
        </w:rPr>
        <w:tab/>
      </w:r>
      <w:r w:rsidRPr="00930875">
        <w:rPr>
          <w:rFonts w:eastAsia="Calibri" w:cs="Times New Roman"/>
          <w:spacing w:val="-2"/>
          <w:kern w:val="0"/>
          <w:sz w:val="28"/>
          <w:szCs w:val="28"/>
          <w:lang w:val="vi-VN"/>
          <w14:ligatures w14:val="none"/>
        </w:rPr>
        <w:t xml:space="preserve">- </w:t>
      </w:r>
      <w:r w:rsidR="00195D13" w:rsidRPr="00930875">
        <w:rPr>
          <w:rFonts w:eastAsia="Calibri" w:cs="Times New Roman"/>
          <w:spacing w:val="-2"/>
          <w:kern w:val="0"/>
          <w:sz w:val="28"/>
          <w:szCs w:val="28"/>
          <w:lang w:val="vi-VN"/>
          <w14:ligatures w14:val="none"/>
        </w:rPr>
        <w:t xml:space="preserve">Công tác thông tin, tuyên truyền, dân vận và tạo đồng thuận xã hội được triển khai chủ động, kịp thời; góp phần giữ vững ổn định chính trị - xã hội, củng cố niềm tin của cán bộ, đảng viên và Nhân dân đối với việc vận hành mô hình chính quyền địa phương </w:t>
      </w:r>
      <w:r w:rsidR="000F0F85" w:rsidRPr="00930875">
        <w:rPr>
          <w:rFonts w:eastAsia="Calibri" w:cs="Times New Roman"/>
          <w:spacing w:val="-2"/>
          <w:kern w:val="0"/>
          <w:sz w:val="28"/>
          <w:szCs w:val="28"/>
          <w:lang w:val="vi-VN"/>
          <w14:ligatures w14:val="none"/>
        </w:rPr>
        <w:t>2 cấp</w:t>
      </w:r>
      <w:r w:rsidR="00195D13" w:rsidRPr="00930875">
        <w:rPr>
          <w:rFonts w:eastAsia="Calibri" w:cs="Times New Roman"/>
          <w:spacing w:val="-2"/>
          <w:kern w:val="0"/>
          <w:sz w:val="28"/>
          <w:szCs w:val="28"/>
          <w:lang w:val="vi-VN"/>
          <w14:ligatures w14:val="none"/>
        </w:rPr>
        <w:t xml:space="preserve"> trên địa bàn Th</w:t>
      </w:r>
      <w:r w:rsidR="00195D13" w:rsidRPr="00930875">
        <w:rPr>
          <w:rFonts w:eastAsia="Calibri" w:cs="Times New Roman"/>
          <w:spacing w:val="-2"/>
          <w:kern w:val="0"/>
          <w:sz w:val="28"/>
          <w:szCs w:val="28"/>
          <w14:ligatures w14:val="none"/>
        </w:rPr>
        <w:t>ành phố.</w:t>
      </w:r>
    </w:p>
    <w:p w14:paraId="5FF0ACE4" w14:textId="77777777" w:rsidR="003A0876" w:rsidRDefault="00195D13" w:rsidP="003A0876">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bCs/>
          <w:spacing w:val="-2"/>
          <w:kern w:val="0"/>
          <w:sz w:val="28"/>
          <w:szCs w:val="28"/>
          <w:lang w:val="en-SG"/>
          <w14:ligatures w14:val="none"/>
        </w:rPr>
      </w:pPr>
      <w:r w:rsidRPr="008F71D8">
        <w:rPr>
          <w:rFonts w:eastAsia="Calibri" w:cs="Times New Roman"/>
          <w:spacing w:val="-2"/>
          <w:kern w:val="0"/>
          <w:sz w:val="28"/>
          <w:szCs w:val="28"/>
          <w14:ligatures w14:val="none"/>
        </w:rPr>
        <w:tab/>
      </w:r>
      <w:r w:rsidRPr="008F71D8">
        <w:rPr>
          <w:rFonts w:eastAsia="Calibri" w:cs="Times New Roman"/>
          <w:b/>
          <w:bCs/>
          <w:spacing w:val="-2"/>
          <w:kern w:val="0"/>
          <w:sz w:val="28"/>
          <w:szCs w:val="28"/>
          <w:lang w:val="vi-VN"/>
          <w14:ligatures w14:val="none"/>
        </w:rPr>
        <w:t xml:space="preserve">2. </w:t>
      </w:r>
      <w:r w:rsidR="00371708">
        <w:rPr>
          <w:rFonts w:eastAsia="Calibri" w:cs="Times New Roman"/>
          <w:b/>
          <w:bCs/>
          <w:spacing w:val="-2"/>
          <w:kern w:val="0"/>
          <w:sz w:val="28"/>
          <w:szCs w:val="28"/>
          <w14:ligatures w14:val="none"/>
        </w:rPr>
        <w:t>K</w:t>
      </w:r>
      <w:r>
        <w:rPr>
          <w:rFonts w:eastAsia="Calibri" w:cs="Times New Roman"/>
          <w:b/>
          <w:bCs/>
          <w:spacing w:val="-2"/>
          <w:kern w:val="0"/>
          <w:sz w:val="28"/>
          <w:szCs w:val="28"/>
          <w:lang w:val="en-SG"/>
          <w14:ligatures w14:val="none"/>
        </w:rPr>
        <w:t>hó khăn, vướng mắ</w:t>
      </w:r>
      <w:r w:rsidR="00371708">
        <w:rPr>
          <w:rFonts w:eastAsia="Calibri" w:cs="Times New Roman"/>
          <w:b/>
          <w:bCs/>
          <w:spacing w:val="-2"/>
          <w:kern w:val="0"/>
          <w:sz w:val="28"/>
          <w:szCs w:val="28"/>
          <w:lang w:val="en-SG"/>
          <w14:ligatures w14:val="none"/>
        </w:rPr>
        <w:t>c và nguyên nhân</w:t>
      </w:r>
    </w:p>
    <w:p w14:paraId="7161E622" w14:textId="77777777" w:rsidR="009D2548" w:rsidRDefault="00195D13" w:rsidP="009A1F8C">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spacing w:val="-2"/>
          <w:kern w:val="0"/>
          <w:sz w:val="28"/>
          <w:szCs w:val="28"/>
          <w14:ligatures w14:val="none"/>
        </w:rPr>
      </w:pPr>
      <w:r w:rsidRPr="002F7BE6">
        <w:rPr>
          <w:rFonts w:eastAsia="Calibri" w:cs="Times New Roman"/>
          <w:spacing w:val="-2"/>
          <w:kern w:val="0"/>
          <w:sz w:val="28"/>
          <w:szCs w:val="28"/>
          <w14:ligatures w14:val="none"/>
        </w:rPr>
        <w:t xml:space="preserve">Sau 01 năm vận hành mô hình chính quyền địa phương </w:t>
      </w:r>
      <w:r w:rsidR="000F0F85">
        <w:rPr>
          <w:rFonts w:eastAsia="Calibri" w:cs="Times New Roman"/>
          <w:spacing w:val="-2"/>
          <w:kern w:val="0"/>
          <w:sz w:val="28"/>
          <w:szCs w:val="28"/>
          <w14:ligatures w14:val="none"/>
        </w:rPr>
        <w:t>2 cấp</w:t>
      </w:r>
      <w:r w:rsidRPr="002F7BE6">
        <w:rPr>
          <w:rFonts w:eastAsia="Calibri" w:cs="Times New Roman"/>
          <w:spacing w:val="-2"/>
          <w:kern w:val="0"/>
          <w:sz w:val="28"/>
          <w:szCs w:val="28"/>
          <w14:ligatures w14:val="none"/>
        </w:rPr>
        <w:t>, bộ máy của hệ thống chính trị Thành phố cơ bản vận hành ổn định, không để gián đoạn hoạt động quản lý, điều hành và phục vụ Nhân dân; tuy nhiên quá trình triển khai vẫn bộc lộ một số khó khăn, vướng mắc, bất cập cần tiếp tục tập trung tháo gỡ</w:t>
      </w:r>
      <w:r>
        <w:rPr>
          <w:rFonts w:eastAsia="Calibri" w:cs="Times New Roman"/>
          <w:spacing w:val="-2"/>
          <w:kern w:val="0"/>
          <w:sz w:val="28"/>
          <w:szCs w:val="28"/>
          <w14:ligatures w14:val="none"/>
        </w:rPr>
        <w:t>.</w:t>
      </w:r>
      <w:r w:rsidR="009A1F8C">
        <w:rPr>
          <w:rFonts w:eastAsia="Calibri" w:cs="Times New Roman"/>
          <w:spacing w:val="-2"/>
          <w:kern w:val="0"/>
          <w:sz w:val="28"/>
          <w:szCs w:val="28"/>
          <w14:ligatures w14:val="none"/>
        </w:rPr>
        <w:t xml:space="preserve"> </w:t>
      </w:r>
    </w:p>
    <w:p w14:paraId="67D0B139" w14:textId="0842ED05" w:rsidR="00195D13" w:rsidRPr="009D2548" w:rsidRDefault="009D2548" w:rsidP="009D2548">
      <w:pPr>
        <w:pBdr>
          <w:top w:val="dotted" w:sz="4" w:space="1" w:color="FFFFFF"/>
          <w:left w:val="dotted" w:sz="4" w:space="0" w:color="FFFFFF"/>
          <w:bottom w:val="dotted" w:sz="4" w:space="11" w:color="FFFFFF"/>
          <w:right w:val="dotted" w:sz="4" w:space="1" w:color="FFFFFF"/>
        </w:pBdr>
        <w:suppressAutoHyphens/>
        <w:spacing w:before="0" w:after="0"/>
        <w:ind w:firstLine="720"/>
        <w:jc w:val="center"/>
        <w:rPr>
          <w:rFonts w:eastAsia="Calibri" w:cs="Times New Roman"/>
          <w:bCs/>
          <w:i/>
          <w:iCs/>
          <w:spacing w:val="-2"/>
          <w:kern w:val="0"/>
          <w:sz w:val="28"/>
          <w:szCs w:val="28"/>
          <w14:ligatures w14:val="none"/>
        </w:rPr>
      </w:pPr>
      <w:r>
        <w:rPr>
          <w:rFonts w:eastAsia="Calibri" w:cs="Times New Roman"/>
          <w:bCs/>
          <w:i/>
          <w:spacing w:val="-2"/>
          <w:kern w:val="0"/>
          <w:sz w:val="28"/>
          <w:szCs w:val="28"/>
          <w14:ligatures w14:val="none"/>
        </w:rPr>
        <w:t>(</w:t>
      </w:r>
      <w:r w:rsidR="009A1F8C" w:rsidRPr="009D2548">
        <w:rPr>
          <w:rFonts w:eastAsia="Calibri" w:cs="Times New Roman"/>
          <w:bCs/>
          <w:i/>
          <w:spacing w:val="-2"/>
          <w:kern w:val="0"/>
          <w:sz w:val="28"/>
          <w:szCs w:val="28"/>
          <w14:ligatures w14:val="none"/>
        </w:rPr>
        <w:t>Phụ lụ</w:t>
      </w:r>
      <w:r w:rsidR="000450F3" w:rsidRPr="009D2548">
        <w:rPr>
          <w:rFonts w:eastAsia="Calibri" w:cs="Times New Roman"/>
          <w:bCs/>
          <w:i/>
          <w:spacing w:val="-2"/>
          <w:kern w:val="0"/>
          <w:sz w:val="28"/>
          <w:szCs w:val="28"/>
          <w14:ligatures w14:val="none"/>
        </w:rPr>
        <w:t>c 02A</w:t>
      </w:r>
      <w:r w:rsidR="009A1F8C" w:rsidRPr="009D2548">
        <w:rPr>
          <w:rFonts w:eastAsia="Calibri" w:cs="Times New Roman"/>
          <w:bCs/>
          <w:i/>
          <w:spacing w:val="-2"/>
          <w:kern w:val="0"/>
          <w:sz w:val="28"/>
          <w:szCs w:val="28"/>
          <w14:ligatures w14:val="none"/>
        </w:rPr>
        <w:t xml:space="preserve"> chi tiế</w:t>
      </w:r>
      <w:r>
        <w:rPr>
          <w:rFonts w:eastAsia="Calibri" w:cs="Times New Roman"/>
          <w:bCs/>
          <w:i/>
          <w:spacing w:val="-2"/>
          <w:kern w:val="0"/>
          <w:sz w:val="28"/>
          <w:szCs w:val="28"/>
          <w14:ligatures w14:val="none"/>
        </w:rPr>
        <w:t>t kèm theo)</w:t>
      </w:r>
    </w:p>
    <w:p w14:paraId="01315694" w14:textId="77777777" w:rsidR="0010282F" w:rsidRDefault="00195D13" w:rsidP="0010282F">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
          <w:i/>
          <w:spacing w:val="-2"/>
          <w:kern w:val="0"/>
          <w:sz w:val="28"/>
          <w:szCs w:val="28"/>
          <w14:ligatures w14:val="none"/>
        </w:rPr>
      </w:pPr>
      <w:r w:rsidRPr="00944117">
        <w:rPr>
          <w:rFonts w:eastAsia="Calibri" w:cs="Times New Roman"/>
          <w:b/>
          <w:i/>
          <w:spacing w:val="-2"/>
          <w:kern w:val="0"/>
          <w:sz w:val="28"/>
          <w:szCs w:val="28"/>
          <w14:ligatures w14:val="none"/>
        </w:rPr>
        <w:t xml:space="preserve">(1) Về tổ </w:t>
      </w:r>
      <w:r w:rsidR="002F3ADC" w:rsidRPr="00944117">
        <w:rPr>
          <w:rFonts w:eastAsia="Calibri" w:cs="Times New Roman"/>
          <w:b/>
          <w:i/>
          <w:spacing w:val="-2"/>
          <w:kern w:val="0"/>
          <w:sz w:val="28"/>
          <w:szCs w:val="28"/>
          <w14:ligatures w14:val="none"/>
        </w:rPr>
        <w:t>chức bộ máy, biên chế</w:t>
      </w:r>
    </w:p>
    <w:p w14:paraId="29CD5C8E" w14:textId="16C2D88D" w:rsidR="00F5129F" w:rsidRPr="00F5129F" w:rsidRDefault="00F5129F" w:rsidP="00F5129F">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Cs/>
          <w:spacing w:val="-2"/>
          <w:kern w:val="0"/>
          <w:sz w:val="28"/>
          <w:szCs w:val="28"/>
          <w14:ligatures w14:val="none"/>
        </w:rPr>
      </w:pPr>
      <w:r>
        <w:rPr>
          <w:rFonts w:eastAsia="Calibri" w:cs="Times New Roman"/>
          <w:bCs/>
          <w:iCs/>
          <w:spacing w:val="-2"/>
          <w:kern w:val="0"/>
          <w:sz w:val="28"/>
          <w:szCs w:val="28"/>
          <w14:ligatures w14:val="none"/>
        </w:rPr>
        <w:t xml:space="preserve">- </w:t>
      </w:r>
      <w:r w:rsidRPr="00F5129F">
        <w:rPr>
          <w:rFonts w:eastAsia="Calibri" w:cs="Times New Roman"/>
          <w:bCs/>
          <w:iCs/>
          <w:spacing w:val="-2"/>
          <w:kern w:val="0"/>
          <w:sz w:val="28"/>
          <w:szCs w:val="28"/>
          <w14:ligatures w14:val="none"/>
        </w:rPr>
        <w:t>Khung tổ chức bộ máy và biên chế cấp xã hiện nay cơ bản được áp dụng tương đối đồng đều, trong khi quy mô dân số, số lượng đảng viên, diện tích tự nhiên, mức độ đô thị hóa và khối lượng công việc giữa các xã, phường của Hà Nội có sự chênh lệch rất lớn. Quy mô dân số giữa đơn vị lớn nhất và nhỏ nhất chênh khoảng 31 lần, diện tích tự nhiên chênh khoảng 48 lần, mật độ dân số chênh trên 18</w:t>
      </w:r>
      <w:r w:rsidR="00310871">
        <w:rPr>
          <w:rFonts w:eastAsia="Calibri" w:cs="Times New Roman"/>
          <w:bCs/>
          <w:iCs/>
          <w:spacing w:val="-2"/>
          <w:kern w:val="0"/>
          <w:sz w:val="28"/>
          <w:szCs w:val="28"/>
          <w14:ligatures w14:val="none"/>
        </w:rPr>
        <w:t>0</w:t>
      </w:r>
      <w:r w:rsidRPr="00F5129F">
        <w:rPr>
          <w:rFonts w:eastAsia="Calibri" w:cs="Times New Roman"/>
          <w:bCs/>
          <w:iCs/>
          <w:spacing w:val="-2"/>
          <w:kern w:val="0"/>
          <w:sz w:val="28"/>
          <w:szCs w:val="28"/>
          <w14:ligatures w14:val="none"/>
        </w:rPr>
        <w:t xml:space="preserve"> lần</w:t>
      </w:r>
      <w:r w:rsidR="00862888">
        <w:rPr>
          <w:rFonts w:eastAsia="Calibri" w:cs="Times New Roman"/>
          <w:bCs/>
          <w:iCs/>
          <w:spacing w:val="-2"/>
          <w:kern w:val="0"/>
          <w:sz w:val="28"/>
          <w:szCs w:val="28"/>
          <w14:ligatures w14:val="none"/>
        </w:rPr>
        <w:t xml:space="preserve">, số công </w:t>
      </w:r>
      <w:r w:rsidR="00862888">
        <w:rPr>
          <w:rFonts w:eastAsia="Calibri" w:cs="Times New Roman"/>
          <w:bCs/>
          <w:iCs/>
          <w:spacing w:val="-2"/>
          <w:kern w:val="0"/>
          <w:sz w:val="28"/>
          <w:szCs w:val="28"/>
          <w14:ligatures w14:val="none"/>
        </w:rPr>
        <w:lastRenderedPageBreak/>
        <w:t>việc nhiều và áp lực hơn so với các địa phương khác</w:t>
      </w:r>
      <w:r w:rsidRPr="00F5129F">
        <w:rPr>
          <w:rFonts w:eastAsia="Calibri" w:cs="Times New Roman"/>
          <w:bCs/>
          <w:iCs/>
          <w:spacing w:val="-2"/>
          <w:kern w:val="0"/>
          <w:sz w:val="28"/>
          <w:szCs w:val="28"/>
          <w14:ligatures w14:val="none"/>
        </w:rPr>
        <w:t xml:space="preserve"> nhưng tổ chức bộ máy và biên chế cơ bản được áp dụng theo cùng một khung, dẫn đến quá tải tại một số phường trung tâm, địa bàn đô thị hóa nhanh</w:t>
      </w:r>
      <w:r w:rsidRPr="00811B55">
        <w:rPr>
          <w:rFonts w:eastAsia="Calibri" w:cs="Times New Roman"/>
          <w:bCs/>
          <w:spacing w:val="-4"/>
          <w:kern w:val="0"/>
          <w:sz w:val="28"/>
          <w:szCs w:val="28"/>
          <w:vertAlign w:val="superscript"/>
          <w14:ligatures w14:val="none"/>
        </w:rPr>
        <w:footnoteReference w:id="37"/>
      </w:r>
      <w:r w:rsidRPr="00811B55">
        <w:rPr>
          <w:rFonts w:eastAsia="Calibri" w:cs="Times New Roman"/>
          <w:bCs/>
          <w:spacing w:val="-4"/>
          <w:kern w:val="0"/>
          <w:sz w:val="28"/>
          <w:szCs w:val="28"/>
          <w14:ligatures w14:val="none"/>
        </w:rPr>
        <w:t>.</w:t>
      </w:r>
      <w:r w:rsidRPr="00811B55">
        <w:rPr>
          <w:rFonts w:cs="Times New Roman"/>
          <w:bCs/>
          <w:spacing w:val="-4"/>
          <w:sz w:val="28"/>
          <w:szCs w:val="24"/>
        </w:rPr>
        <w:t xml:space="preserve"> </w:t>
      </w:r>
    </w:p>
    <w:p w14:paraId="338AE429" w14:textId="77777777" w:rsidR="00520420" w:rsidRDefault="00F5129F" w:rsidP="00BB09EB">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Cs/>
          <w:spacing w:val="-2"/>
          <w:kern w:val="0"/>
          <w:sz w:val="28"/>
          <w:szCs w:val="28"/>
          <w14:ligatures w14:val="none"/>
        </w:rPr>
      </w:pPr>
      <w:r>
        <w:rPr>
          <w:rFonts w:eastAsia="Calibri" w:cs="Times New Roman"/>
          <w:bCs/>
          <w:iCs/>
          <w:spacing w:val="-2"/>
          <w:kern w:val="0"/>
          <w:sz w:val="28"/>
          <w:szCs w:val="28"/>
          <w14:ligatures w14:val="none"/>
        </w:rPr>
        <w:t xml:space="preserve">- </w:t>
      </w:r>
      <w:r w:rsidRPr="00F5129F">
        <w:rPr>
          <w:rFonts w:eastAsia="Calibri" w:cs="Times New Roman"/>
          <w:bCs/>
          <w:iCs/>
          <w:spacing w:val="-2"/>
          <w:kern w:val="0"/>
          <w:sz w:val="28"/>
          <w:szCs w:val="28"/>
          <w14:ligatures w14:val="none"/>
        </w:rPr>
        <w:t>Mô hình 03 phòng chuyên môn cấp xã bước đầu bảo đảm tiếp nhận chức năng, nhiệm vụ từ cấp huyện chuyển về. Tuy nhiên, phạm vi quản lý rộng, nhất là các lĩnh vực đất đai, quy hoạch, xây dựng, đầu tư công, giải phóng mặt bằng, môi trường và chuyển đổi số; trong khi năng lực chuyên môn, kinh nghiệm thực tiễn của một bộ phận cán bộ, công chức chưa đáp ứng yêu cầu nhiệm vụ ngày càng cao.</w:t>
      </w:r>
    </w:p>
    <w:p w14:paraId="206FFA24" w14:textId="725FC58B" w:rsidR="00F5129F" w:rsidRPr="00BB09EB" w:rsidRDefault="00BB09EB" w:rsidP="00BB09EB">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Cs/>
          <w:spacing w:val="-2"/>
          <w:kern w:val="0"/>
          <w:sz w:val="28"/>
          <w:szCs w:val="28"/>
          <w14:ligatures w14:val="none"/>
        </w:rPr>
      </w:pPr>
      <w:r>
        <w:rPr>
          <w:rFonts w:eastAsia="Calibri" w:cs="Times New Roman"/>
          <w:bCs/>
          <w:iCs/>
          <w:spacing w:val="-2"/>
          <w:kern w:val="0"/>
          <w:sz w:val="28"/>
          <w:szCs w:val="28"/>
          <w14:ligatures w14:val="none"/>
        </w:rPr>
        <w:t xml:space="preserve">- </w:t>
      </w:r>
      <w:r w:rsidRPr="00BB09EB">
        <w:rPr>
          <w:rFonts w:eastAsia="Calibri" w:cs="Times New Roman"/>
          <w:bCs/>
          <w:iCs/>
          <w:spacing w:val="-2"/>
          <w:kern w:val="0"/>
          <w:sz w:val="28"/>
          <w:szCs w:val="28"/>
          <w14:ligatures w14:val="none"/>
        </w:rPr>
        <w:t>Việc thành lập các tổ chức đảng trong cơ quan Đảng và cơ quan UBND cấp xã là chủ trương đúng nhằm tăng cường sự lãnh đạo của Đảng đối với hoạt động của các cơ quan chuyên môn. Tuy nhiên, do thời gian vận hành chưa dài, chức năng, nhiệm vụ và phương thức hoạt động đang trong quá trình hoàn thiện nên các tổ chức đảng này chưa thực sự phát huy đầy đủ vai trò hạt nhân lãnh đạo trong tham mưu, phối hợp và tổ chức thực hiện nhiệm vụ chính trị của các cơ quan chuyên môn.</w:t>
      </w:r>
    </w:p>
    <w:p w14:paraId="49D1E48C" w14:textId="02DC00A9" w:rsidR="00F5129F" w:rsidRPr="00BB09EB" w:rsidRDefault="00F5129F" w:rsidP="00F5129F">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
          <w:spacing w:val="-2"/>
          <w:kern w:val="0"/>
          <w:sz w:val="28"/>
          <w:szCs w:val="28"/>
          <w14:ligatures w14:val="none"/>
        </w:rPr>
      </w:pPr>
      <w:r w:rsidRPr="00BB09EB">
        <w:rPr>
          <w:rFonts w:eastAsia="Calibri" w:cs="Times New Roman"/>
          <w:bCs/>
          <w:i/>
          <w:spacing w:val="-2"/>
          <w:kern w:val="0"/>
          <w:sz w:val="28"/>
          <w:szCs w:val="28"/>
          <w14:ligatures w14:val="none"/>
        </w:rPr>
        <w:t>Nguyên nhân chủ yếu là mô hình tổ chức bộ máy, cơ chế phân bổ biên chế hiện nay chưa phản ánh đầy đủ sự khác biệt về quy mô quản trị giữa các nhóm địa bàn; đồng thời, việc phân cấp, phân quyền ở một số lĩnh vực còn nhanh hơn khả năng đáp ứng về nhân lực và điều kiện bảo đảm thực hiện ở cơ sở. Đây là điểm nghẽn mang tính đặc thù của Hà Nội - đô thị đặc biệt có sự khác biệt lớn giữa khu vực đô thị lõi, khu vực đô thị hóa nhanh và khu vực nông thôn.</w:t>
      </w:r>
    </w:p>
    <w:p w14:paraId="467942D6" w14:textId="18E0B4B5" w:rsidR="00944117" w:rsidRDefault="00944117" w:rsidP="0010282F">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
          <w:i/>
          <w:spacing w:val="-4"/>
          <w:kern w:val="0"/>
          <w:sz w:val="28"/>
          <w:szCs w:val="28"/>
          <w14:ligatures w14:val="none"/>
        </w:rPr>
      </w:pPr>
      <w:r w:rsidRPr="00944117">
        <w:rPr>
          <w:rFonts w:eastAsia="Calibri" w:cs="Times New Roman"/>
          <w:b/>
          <w:i/>
          <w:spacing w:val="-4"/>
          <w:kern w:val="0"/>
          <w:sz w:val="28"/>
          <w:szCs w:val="28"/>
          <w14:ligatures w14:val="none"/>
        </w:rPr>
        <w:t>(2) Về đội ngũ cán bộ, công chức</w:t>
      </w:r>
    </w:p>
    <w:p w14:paraId="4C937066" w14:textId="1B17A095" w:rsidR="00873C7A" w:rsidRPr="00873C7A" w:rsidRDefault="00873C7A" w:rsidP="00873C7A">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Cs/>
          <w:spacing w:val="-4"/>
          <w:kern w:val="0"/>
          <w:sz w:val="28"/>
          <w:szCs w:val="28"/>
          <w14:ligatures w14:val="none"/>
        </w:rPr>
      </w:pPr>
      <w:r>
        <w:rPr>
          <w:rFonts w:eastAsia="Calibri" w:cs="Times New Roman"/>
          <w:bCs/>
          <w:iCs/>
          <w:spacing w:val="-4"/>
          <w:kern w:val="0"/>
          <w:sz w:val="28"/>
          <w:szCs w:val="28"/>
          <w14:ligatures w14:val="none"/>
        </w:rPr>
        <w:t xml:space="preserve">- </w:t>
      </w:r>
      <w:r w:rsidR="00D81314">
        <w:rPr>
          <w:rFonts w:eastAsia="Calibri" w:cs="Times New Roman"/>
          <w:bCs/>
          <w:iCs/>
          <w:spacing w:val="-4"/>
          <w:kern w:val="0"/>
          <w:sz w:val="28"/>
          <w:szCs w:val="28"/>
          <w14:ligatures w14:val="none"/>
        </w:rPr>
        <w:t>C</w:t>
      </w:r>
      <w:r w:rsidR="00D81314" w:rsidRPr="00D81314">
        <w:rPr>
          <w:rFonts w:eastAsia="Calibri" w:cs="Times New Roman"/>
          <w:bCs/>
          <w:iCs/>
          <w:spacing w:val="-4"/>
          <w:kern w:val="0"/>
          <w:sz w:val="28"/>
          <w:szCs w:val="28"/>
          <w14:ligatures w14:val="none"/>
        </w:rPr>
        <w:t>hất lượng đội ngũ cán bộ, công chức chưa đồng đều, chưa theo kịp yêu cầu của mô hình quản trị mới. Sau khi kết thúc hoạt động cấp huyện, cấp xã trở thành cấp trực tiếp thực hiện phần lớn các nhiệm vụ quản lý nhà nước trên địa bàn; phạm vi trách nhiệm, khối lượng công việc và yêu cầu chuyên môn tăng lên đáng kể. Trong khi đó, một bộ phận cán bộ, công chức còn hạn chế về năng lực tham mưu, năng lực tổ chức thực hiện, kỹ năng số, khả năng xử lý các vấn đề liên ngành và các tình huống phức tạp phát sinh từ thực tiễn; việc đào tạo, bồi dưỡng chưa theo kịp yêu cầu nhiệm vụ mới</w:t>
      </w:r>
      <w:r w:rsidR="00CF2AE2" w:rsidRPr="00811B55">
        <w:rPr>
          <w:rFonts w:eastAsia="Calibri" w:cs="Times New Roman"/>
          <w:bCs/>
          <w:spacing w:val="-4"/>
          <w:kern w:val="0"/>
          <w:sz w:val="28"/>
          <w:szCs w:val="28"/>
          <w:vertAlign w:val="superscript"/>
          <w14:ligatures w14:val="none"/>
        </w:rPr>
        <w:footnoteReference w:id="38"/>
      </w:r>
      <w:r w:rsidR="00CF2AE2" w:rsidRPr="00811B55">
        <w:rPr>
          <w:rFonts w:eastAsia="Calibri" w:cs="Times New Roman"/>
          <w:bCs/>
          <w:spacing w:val="-4"/>
          <w:kern w:val="0"/>
          <w:sz w:val="28"/>
          <w:szCs w:val="28"/>
          <w14:ligatures w14:val="none"/>
        </w:rPr>
        <w:t>.</w:t>
      </w:r>
    </w:p>
    <w:p w14:paraId="2B1FEA47" w14:textId="12F32A06" w:rsidR="00873C7A" w:rsidRPr="00862888" w:rsidRDefault="00873C7A" w:rsidP="00873C7A">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Cs/>
          <w:spacing w:val="-4"/>
          <w:kern w:val="0"/>
          <w:sz w:val="28"/>
          <w:szCs w:val="28"/>
          <w14:ligatures w14:val="none"/>
        </w:rPr>
      </w:pPr>
      <w:r w:rsidRPr="00862888">
        <w:rPr>
          <w:rFonts w:eastAsia="Calibri" w:cs="Times New Roman"/>
          <w:bCs/>
          <w:iCs/>
          <w:spacing w:val="-4"/>
          <w:kern w:val="0"/>
          <w:sz w:val="28"/>
          <w:szCs w:val="28"/>
          <w14:ligatures w14:val="none"/>
        </w:rPr>
        <w:t xml:space="preserve">- </w:t>
      </w:r>
      <w:r w:rsidR="00245BCD" w:rsidRPr="00862888">
        <w:rPr>
          <w:rFonts w:eastAsia="Calibri" w:cs="Times New Roman"/>
          <w:bCs/>
          <w:iCs/>
          <w:spacing w:val="-4"/>
          <w:kern w:val="0"/>
          <w:sz w:val="28"/>
          <w:szCs w:val="28"/>
          <w14:ligatures w14:val="none"/>
        </w:rPr>
        <w:t>Một số nơi thiếu cán bộ có chuyên môn sâu ở các lĩnh vực trọng yếu như đất đai, quy hoạch, xây dựng, đầu tư công, tài chính, chuyển đổi số, ảnh hưởng đến chất lượng tham mưu, tiến độ giải quyết công việc và hiệu quả tổ chức thực hiện nhiệm vụ tại một số địa bàn; m</w:t>
      </w:r>
      <w:r w:rsidRPr="00862888">
        <w:rPr>
          <w:rFonts w:eastAsia="Calibri" w:cs="Times New Roman"/>
          <w:bCs/>
          <w:iCs/>
          <w:spacing w:val="-4"/>
          <w:kern w:val="0"/>
          <w:sz w:val="28"/>
          <w:szCs w:val="28"/>
          <w14:ligatures w14:val="none"/>
        </w:rPr>
        <w:t>ột số nơi còn biểu hiện trông chờ, ỷ lại, chưa thực sự phát huy tính chủ động, sáng tạo, tinh thần dám nghĩ, dám làm, dám chịu trách nhiệm vì lợi ích chung.</w:t>
      </w:r>
    </w:p>
    <w:p w14:paraId="2D746F75" w14:textId="1C4AE8D7" w:rsidR="00605874" w:rsidRPr="00770D99" w:rsidRDefault="00770D99" w:rsidP="00605874">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Cs/>
          <w:spacing w:val="-4"/>
          <w:kern w:val="0"/>
          <w:sz w:val="28"/>
          <w:szCs w:val="28"/>
          <w14:ligatures w14:val="none"/>
        </w:rPr>
      </w:pPr>
      <w:r w:rsidRPr="00770D99">
        <w:rPr>
          <w:rFonts w:eastAsia="Calibri" w:cs="Times New Roman"/>
          <w:bCs/>
          <w:iCs/>
          <w:spacing w:val="-4"/>
          <w:kern w:val="0"/>
          <w:sz w:val="28"/>
          <w:szCs w:val="28"/>
          <w14:ligatures w14:val="none"/>
        </w:rPr>
        <w:t xml:space="preserve">- </w:t>
      </w:r>
      <w:r w:rsidR="009B7DCB" w:rsidRPr="00770D99">
        <w:rPr>
          <w:rFonts w:eastAsia="Calibri" w:cs="Times New Roman"/>
          <w:bCs/>
          <w:iCs/>
          <w:spacing w:val="-4"/>
          <w:kern w:val="0"/>
          <w:sz w:val="28"/>
          <w:szCs w:val="28"/>
          <w14:ligatures w14:val="none"/>
        </w:rPr>
        <w:t xml:space="preserve">Chế độ chính sách đối với cán bộ, công chức cơ sở chưa tương xứng với áp lực và trách nhiệm </w:t>
      </w:r>
      <w:r w:rsidR="000C36CF" w:rsidRPr="00770D99">
        <w:rPr>
          <w:rFonts w:eastAsia="Calibri" w:cs="Times New Roman"/>
          <w:bCs/>
          <w:iCs/>
          <w:spacing w:val="-4"/>
          <w:kern w:val="0"/>
          <w:sz w:val="28"/>
          <w:szCs w:val="28"/>
          <w14:ligatures w14:val="none"/>
        </w:rPr>
        <w:t>công việc ngày càng gia tăng (</w:t>
      </w:r>
      <w:r w:rsidR="00605874" w:rsidRPr="00770D99">
        <w:rPr>
          <w:rFonts w:eastAsia="Calibri" w:cs="Times New Roman"/>
          <w:bCs/>
          <w:iCs/>
          <w:spacing w:val="-4"/>
          <w:kern w:val="0"/>
          <w:sz w:val="28"/>
          <w:szCs w:val="28"/>
          <w14:ligatures w14:val="none"/>
        </w:rPr>
        <w:t>cấp xã hiện thực hiện 929 nhiệm vụ quản lý nhà nước, tăng 161 nhiệm vụ so với trước khi vận hành mô hình mới</w:t>
      </w:r>
      <w:r w:rsidR="000C36CF" w:rsidRPr="00770D99">
        <w:rPr>
          <w:rFonts w:eastAsia="Calibri" w:cs="Times New Roman"/>
          <w:bCs/>
          <w:iCs/>
          <w:spacing w:val="-4"/>
          <w:kern w:val="0"/>
          <w:sz w:val="28"/>
          <w:szCs w:val="28"/>
          <w14:ligatures w14:val="none"/>
        </w:rPr>
        <w:t>)</w:t>
      </w:r>
      <w:r w:rsidR="002F09E7" w:rsidRPr="00770D99">
        <w:rPr>
          <w:rFonts w:eastAsia="Calibri" w:cs="Times New Roman"/>
          <w:bCs/>
          <w:iCs/>
          <w:spacing w:val="-4"/>
          <w:kern w:val="0"/>
          <w:sz w:val="28"/>
          <w:szCs w:val="28"/>
          <w14:ligatures w14:val="none"/>
        </w:rPr>
        <w:t>. Song chế độ tiền lương, phụ cấp, chính sách thu hút, đãi ngộ</w:t>
      </w:r>
      <w:r w:rsidR="00684939" w:rsidRPr="00770D99">
        <w:rPr>
          <w:rFonts w:eastAsia="Calibri" w:cs="Times New Roman"/>
          <w:bCs/>
          <w:iCs/>
          <w:spacing w:val="-4"/>
          <w:kern w:val="0"/>
          <w:sz w:val="28"/>
          <w:szCs w:val="28"/>
          <w14:ligatures w14:val="none"/>
        </w:rPr>
        <w:t xml:space="preserve"> và điều kiện làm việc cơ bản được thiết </w:t>
      </w:r>
      <w:r w:rsidR="00684939" w:rsidRPr="00770D99">
        <w:rPr>
          <w:rFonts w:eastAsia="Calibri" w:cs="Times New Roman"/>
          <w:bCs/>
          <w:iCs/>
          <w:spacing w:val="-4"/>
          <w:kern w:val="0"/>
          <w:sz w:val="28"/>
          <w:szCs w:val="28"/>
          <w14:ligatures w14:val="none"/>
        </w:rPr>
        <w:lastRenderedPageBreak/>
        <w:t>kế theo mô hình cũ. Điều này ảnh hưởng đến động lực công tác</w:t>
      </w:r>
      <w:r w:rsidR="001443E5" w:rsidRPr="00770D99">
        <w:rPr>
          <w:rFonts w:eastAsia="Calibri" w:cs="Times New Roman"/>
          <w:bCs/>
          <w:iCs/>
          <w:spacing w:val="-4"/>
          <w:kern w:val="0"/>
          <w:sz w:val="28"/>
          <w:szCs w:val="28"/>
          <w14:ligatures w14:val="none"/>
        </w:rPr>
        <w:t>, khả năng thu hút, giữ chân đội ngũ có trình độ chuyên môn cao, nhất là trong lĩnh vực chuyển đổi số</w:t>
      </w:r>
      <w:r w:rsidR="00FD46B2">
        <w:rPr>
          <w:rFonts w:eastAsia="Calibri" w:cs="Times New Roman"/>
          <w:bCs/>
          <w:iCs/>
          <w:spacing w:val="-4"/>
          <w:kern w:val="0"/>
          <w:sz w:val="28"/>
          <w:szCs w:val="28"/>
          <w14:ligatures w14:val="none"/>
        </w:rPr>
        <w:t>, đất</w:t>
      </w:r>
      <w:r w:rsidR="001443E5" w:rsidRPr="00770D99">
        <w:rPr>
          <w:rFonts w:eastAsia="Calibri" w:cs="Times New Roman"/>
          <w:bCs/>
          <w:iCs/>
          <w:spacing w:val="-4"/>
          <w:kern w:val="0"/>
          <w:sz w:val="28"/>
          <w:szCs w:val="28"/>
          <w14:ligatures w14:val="none"/>
        </w:rPr>
        <w:t xml:space="preserve"> đai, tài nguyên </w:t>
      </w:r>
      <w:r w:rsidRPr="00770D99">
        <w:rPr>
          <w:rFonts w:eastAsia="Calibri" w:cs="Times New Roman"/>
          <w:bCs/>
          <w:iCs/>
          <w:spacing w:val="-4"/>
          <w:kern w:val="0"/>
          <w:sz w:val="28"/>
          <w:szCs w:val="28"/>
          <w14:ligatures w14:val="none"/>
        </w:rPr>
        <w:t>và môi trường.</w:t>
      </w:r>
    </w:p>
    <w:p w14:paraId="0BAD092A" w14:textId="51697E98" w:rsidR="00873C7A" w:rsidRPr="00873C7A" w:rsidRDefault="00873C7A" w:rsidP="00873C7A">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
          <w:spacing w:val="-4"/>
          <w:kern w:val="0"/>
          <w:sz w:val="28"/>
          <w:szCs w:val="28"/>
          <w14:ligatures w14:val="none"/>
        </w:rPr>
      </w:pPr>
      <w:r w:rsidRPr="00873C7A">
        <w:rPr>
          <w:rFonts w:eastAsia="Calibri" w:cs="Times New Roman"/>
          <w:bCs/>
          <w:i/>
          <w:spacing w:val="-4"/>
          <w:kern w:val="0"/>
          <w:sz w:val="28"/>
          <w:szCs w:val="28"/>
          <w14:ligatures w14:val="none"/>
        </w:rPr>
        <w:t xml:space="preserve">Điểm nghẽn lớn nhất hiện nay không phải là số lượng cán bộ mà là chất lượng đội ngũ, nhất là năng lực quản trị địa bàn, năng lực tổ chức thực hiện và năng lực tham mưu xử lý các vấn đề liên ngành trong điều kiện không còn cấp huyện. </w:t>
      </w:r>
    </w:p>
    <w:p w14:paraId="1BB3DAA1" w14:textId="77777777" w:rsidR="00944117" w:rsidRDefault="00E16185" w:rsidP="00E16185">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
          <w:i/>
          <w:spacing w:val="-4"/>
          <w:kern w:val="0"/>
          <w:sz w:val="28"/>
          <w:szCs w:val="28"/>
          <w14:ligatures w14:val="none"/>
        </w:rPr>
      </w:pPr>
      <w:r w:rsidRPr="00944117">
        <w:rPr>
          <w:rFonts w:eastAsia="Calibri" w:cs="Times New Roman"/>
          <w:b/>
          <w:i/>
          <w:spacing w:val="-4"/>
          <w:kern w:val="0"/>
          <w:sz w:val="28"/>
          <w:szCs w:val="28"/>
          <w14:ligatures w14:val="none"/>
        </w:rPr>
        <w:t>(</w:t>
      </w:r>
      <w:r w:rsidR="00944117" w:rsidRPr="00944117">
        <w:rPr>
          <w:rFonts w:eastAsia="Calibri" w:cs="Times New Roman"/>
          <w:b/>
          <w:i/>
          <w:spacing w:val="-4"/>
          <w:kern w:val="0"/>
          <w:sz w:val="28"/>
          <w:szCs w:val="28"/>
          <w14:ligatures w14:val="none"/>
        </w:rPr>
        <w:t>3</w:t>
      </w:r>
      <w:r w:rsidRPr="00944117">
        <w:rPr>
          <w:rFonts w:eastAsia="Calibri" w:cs="Times New Roman"/>
          <w:b/>
          <w:i/>
          <w:spacing w:val="-4"/>
          <w:kern w:val="0"/>
          <w:sz w:val="28"/>
          <w:szCs w:val="28"/>
          <w14:ligatures w14:val="none"/>
        </w:rPr>
        <w:t>) Về phân cấp, ủy quyền, phân định thẩm quyề</w:t>
      </w:r>
      <w:r w:rsidR="00944117" w:rsidRPr="00944117">
        <w:rPr>
          <w:rFonts w:eastAsia="Calibri" w:cs="Times New Roman"/>
          <w:b/>
          <w:i/>
          <w:spacing w:val="-4"/>
          <w:kern w:val="0"/>
          <w:sz w:val="28"/>
          <w:szCs w:val="28"/>
          <w14:ligatures w14:val="none"/>
        </w:rPr>
        <w:t>n</w:t>
      </w:r>
    </w:p>
    <w:p w14:paraId="49D66361" w14:textId="77777777" w:rsidR="00484473" w:rsidRDefault="003305DF" w:rsidP="003305DF">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spacing w:val="-4"/>
          <w:kern w:val="0"/>
          <w:sz w:val="28"/>
          <w:szCs w:val="28"/>
          <w14:ligatures w14:val="none"/>
        </w:rPr>
      </w:pPr>
      <w:r>
        <w:rPr>
          <w:rFonts w:eastAsia="Calibri" w:cs="Times New Roman"/>
          <w:bCs/>
          <w:iCs/>
          <w:spacing w:val="-4"/>
          <w:kern w:val="0"/>
          <w:sz w:val="28"/>
          <w:szCs w:val="28"/>
          <w14:ligatures w14:val="none"/>
        </w:rPr>
        <w:t xml:space="preserve">- </w:t>
      </w:r>
      <w:r w:rsidR="00A47584">
        <w:rPr>
          <w:rFonts w:eastAsia="Calibri" w:cs="Times New Roman"/>
          <w:bCs/>
          <w:iCs/>
          <w:spacing w:val="-4"/>
          <w:kern w:val="0"/>
          <w:sz w:val="28"/>
          <w:szCs w:val="28"/>
          <w14:ligatures w14:val="none"/>
        </w:rPr>
        <w:t>Phân cấp, ủy quyền đã được đẩy mạnh</w:t>
      </w:r>
      <w:r w:rsidR="00A118DE">
        <w:rPr>
          <w:rFonts w:eastAsia="Calibri" w:cs="Times New Roman"/>
          <w:bCs/>
          <w:iCs/>
          <w:spacing w:val="-4"/>
          <w:kern w:val="0"/>
          <w:sz w:val="28"/>
          <w:szCs w:val="28"/>
          <w14:ligatures w14:val="none"/>
        </w:rPr>
        <w:t xml:space="preserve"> nhưng chưa thực sự đồng bộ với các điều kiện đảm bảo thực hiện. Một số nhiệm vụ được giao cho </w:t>
      </w:r>
      <w:r w:rsidR="00817E70">
        <w:rPr>
          <w:rFonts w:eastAsia="Calibri" w:cs="Times New Roman"/>
          <w:bCs/>
          <w:iCs/>
          <w:spacing w:val="-4"/>
          <w:kern w:val="0"/>
          <w:sz w:val="28"/>
          <w:szCs w:val="28"/>
          <w14:ligatures w14:val="none"/>
        </w:rPr>
        <w:t>cấp xã chưa đi kèm đầy đủ về nhân lực chuyên môn, cơ sở dữ liệu</w:t>
      </w:r>
      <w:r w:rsidR="000B591D">
        <w:rPr>
          <w:rFonts w:eastAsia="Calibri" w:cs="Times New Roman"/>
          <w:bCs/>
          <w:iCs/>
          <w:spacing w:val="-4"/>
          <w:kern w:val="0"/>
          <w:sz w:val="28"/>
          <w:szCs w:val="28"/>
          <w14:ligatures w14:val="none"/>
        </w:rPr>
        <w:t>, hạ tầng công nghệ thông tin, kinh phí và hướng dẫn nghiệp vụ</w:t>
      </w:r>
      <w:r w:rsidR="00B70E3A" w:rsidRPr="00811B55">
        <w:rPr>
          <w:rFonts w:eastAsia="Calibri" w:cs="Times New Roman"/>
          <w:bCs/>
          <w:spacing w:val="-4"/>
          <w:kern w:val="0"/>
          <w:sz w:val="28"/>
          <w:szCs w:val="28"/>
          <w:vertAlign w:val="superscript"/>
          <w14:ligatures w14:val="none"/>
        </w:rPr>
        <w:footnoteReference w:id="39"/>
      </w:r>
      <w:r w:rsidR="00484473">
        <w:rPr>
          <w:rFonts w:eastAsia="Calibri" w:cs="Times New Roman"/>
          <w:bCs/>
          <w:spacing w:val="-4"/>
          <w:kern w:val="0"/>
          <w:sz w:val="28"/>
          <w:szCs w:val="28"/>
          <w14:ligatures w14:val="none"/>
        </w:rPr>
        <w:t>.</w:t>
      </w:r>
    </w:p>
    <w:p w14:paraId="42C7135C" w14:textId="40AF604C" w:rsidR="003305DF" w:rsidRPr="003305DF" w:rsidRDefault="003305DF" w:rsidP="003305DF">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Cs/>
          <w:spacing w:val="-4"/>
          <w:kern w:val="0"/>
          <w:sz w:val="28"/>
          <w:szCs w:val="28"/>
          <w14:ligatures w14:val="none"/>
        </w:rPr>
      </w:pPr>
      <w:r>
        <w:rPr>
          <w:rFonts w:eastAsia="Calibri" w:cs="Times New Roman"/>
          <w:bCs/>
          <w:iCs/>
          <w:spacing w:val="-4"/>
          <w:kern w:val="0"/>
          <w:sz w:val="28"/>
          <w:szCs w:val="28"/>
          <w14:ligatures w14:val="none"/>
        </w:rPr>
        <w:t xml:space="preserve">- </w:t>
      </w:r>
      <w:r w:rsidRPr="003305DF">
        <w:rPr>
          <w:rFonts w:eastAsia="Calibri" w:cs="Times New Roman"/>
          <w:bCs/>
          <w:iCs/>
          <w:spacing w:val="-4"/>
          <w:kern w:val="0"/>
          <w:sz w:val="28"/>
          <w:szCs w:val="28"/>
          <w14:ligatures w14:val="none"/>
        </w:rPr>
        <w:t>Một số nhiệm vụ đã phân cấp cho cấp xã nhưng quy trình giải quyết vẫn phải qua nhiều bước xin ý kiến, thẩm định hoặc xác nhận của cơ quan chuyên môn cấp trên, làm giảm tính chủ động và kéo dài thời gian xử lý công việc. Một số lĩnh vực chuyên môn sâu như đất đai, quy hoạch, xây dựng, đầu tư công, tài sản công, môi trường, y tế, giáo dục và số hóa dữ liệu vẫn còn giao thoa về trách nhiệm, chưa thực sự rõ giữa Thành phố, sở, ngành và cấp xã.</w:t>
      </w:r>
    </w:p>
    <w:p w14:paraId="2821BCDE" w14:textId="6A3E7AE6" w:rsidR="003305DF" w:rsidRPr="003305DF" w:rsidRDefault="003305DF" w:rsidP="003305DF">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
          <w:spacing w:val="-4"/>
          <w:kern w:val="0"/>
          <w:sz w:val="28"/>
          <w:szCs w:val="28"/>
          <w14:ligatures w14:val="none"/>
        </w:rPr>
      </w:pPr>
      <w:r w:rsidRPr="003305DF">
        <w:rPr>
          <w:rFonts w:eastAsia="Calibri" w:cs="Times New Roman"/>
          <w:bCs/>
          <w:i/>
          <w:spacing w:val="-4"/>
          <w:kern w:val="0"/>
          <w:sz w:val="28"/>
          <w:szCs w:val="28"/>
          <w14:ligatures w14:val="none"/>
        </w:rPr>
        <w:t>Điểm nghẽn cốt lõi hiện nay không nằm ở việc giao thẩm quyền mà ở sự chưa đồng bộ giữa phân cấp, phân quyền với nguồn lực, năng lực thực thi và các điều kiện bảo đảm thực hiện. Đây là nguyên nhân làm cho một số nhiệm vụ được giao về cơ sở nhưng hiệu quả thực hiện chưa đạt như kỳ vọng.</w:t>
      </w:r>
    </w:p>
    <w:p w14:paraId="49B46049" w14:textId="77777777" w:rsidR="00195D13" w:rsidRPr="00C00F24" w:rsidRDefault="00195D13" w:rsidP="00195D13">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i/>
          <w:spacing w:val="-2"/>
          <w:kern w:val="0"/>
          <w:sz w:val="28"/>
          <w:szCs w:val="28"/>
          <w14:ligatures w14:val="none"/>
        </w:rPr>
      </w:pPr>
      <w:r>
        <w:rPr>
          <w:rFonts w:eastAsia="Calibri" w:cs="Times New Roman"/>
          <w:b/>
          <w:i/>
          <w:spacing w:val="-2"/>
          <w:kern w:val="0"/>
          <w:sz w:val="28"/>
          <w:szCs w:val="28"/>
          <w14:ligatures w14:val="none"/>
        </w:rPr>
        <w:tab/>
        <w:t>(4)</w:t>
      </w:r>
      <w:r w:rsidRPr="00C00F24">
        <w:rPr>
          <w:rFonts w:eastAsia="Calibri" w:cs="Times New Roman"/>
          <w:b/>
          <w:i/>
          <w:spacing w:val="-2"/>
          <w:kern w:val="0"/>
          <w:sz w:val="28"/>
          <w:szCs w:val="28"/>
          <w14:ligatures w14:val="none"/>
        </w:rPr>
        <w:t xml:space="preserve"> Về cải cách hành chính, chuyển đổi số và cung cấp dịch vụ</w:t>
      </w:r>
      <w:r>
        <w:rPr>
          <w:rFonts w:eastAsia="Calibri" w:cs="Times New Roman"/>
          <w:b/>
          <w:i/>
          <w:spacing w:val="-2"/>
          <w:kern w:val="0"/>
          <w:sz w:val="28"/>
          <w:szCs w:val="28"/>
          <w14:ligatures w14:val="none"/>
        </w:rPr>
        <w:t xml:space="preserve"> công</w:t>
      </w:r>
    </w:p>
    <w:p w14:paraId="5C748F58" w14:textId="40C48B79" w:rsidR="00571432" w:rsidRPr="00571432" w:rsidRDefault="00195D13" w:rsidP="00571432">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spacing w:val="-2"/>
          <w:kern w:val="0"/>
          <w:sz w:val="28"/>
          <w:szCs w:val="28"/>
          <w14:ligatures w14:val="none"/>
        </w:rPr>
      </w:pPr>
      <w:r>
        <w:rPr>
          <w:rFonts w:eastAsia="Calibri" w:cs="Times New Roman"/>
          <w:spacing w:val="-2"/>
          <w:kern w:val="0"/>
          <w:sz w:val="28"/>
          <w:szCs w:val="28"/>
          <w14:ligatures w14:val="none"/>
        </w:rPr>
        <w:tab/>
      </w:r>
      <w:r w:rsidR="00571432">
        <w:rPr>
          <w:rFonts w:eastAsia="Calibri" w:cs="Times New Roman"/>
          <w:spacing w:val="-2"/>
          <w:kern w:val="0"/>
          <w:sz w:val="28"/>
          <w:szCs w:val="28"/>
          <w14:ligatures w14:val="none"/>
        </w:rPr>
        <w:t>- H</w:t>
      </w:r>
      <w:r w:rsidR="00571432" w:rsidRPr="00571432">
        <w:rPr>
          <w:rFonts w:eastAsia="Calibri" w:cs="Times New Roman"/>
          <w:spacing w:val="-2"/>
          <w:kern w:val="0"/>
          <w:sz w:val="28"/>
          <w:szCs w:val="28"/>
          <w14:ligatures w14:val="none"/>
        </w:rPr>
        <w:t>ạ tầng công nghệ thông tin, cơ sở dữ liệu và mức độ chuyển đổi số giữa các địa bàn còn chưa đồng đều. Dữ liệu dân cư, đất đai, doanh nghiệp, tài chính, đầu tư công, cán bộ và các cơ sở dữ liệu chuyên ngành còn phân tán; việc kết nối, chia sẻ và khai thác dữ liệu giữa các hệ thống chưa thực sự thông suốt, làm hạn chế hiệu quả quản trị, điều hành và cung cấp dịch vụ công.</w:t>
      </w:r>
    </w:p>
    <w:p w14:paraId="2661EAA2" w14:textId="072FA155" w:rsidR="00571432" w:rsidRPr="00862888" w:rsidRDefault="00571432" w:rsidP="00571432">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spacing w:val="-4"/>
          <w:kern w:val="0"/>
          <w:sz w:val="28"/>
          <w:szCs w:val="28"/>
          <w14:ligatures w14:val="none"/>
        </w:rPr>
      </w:pPr>
      <w:r w:rsidRPr="00862888">
        <w:rPr>
          <w:rFonts w:eastAsia="Calibri" w:cs="Times New Roman"/>
          <w:spacing w:val="-4"/>
          <w:kern w:val="0"/>
          <w:sz w:val="28"/>
          <w:szCs w:val="28"/>
          <w14:ligatures w14:val="none"/>
        </w:rPr>
        <w:t xml:space="preserve">- Cán bộ, công chức ở cơ sở vẫn phải sử dụng nhiều phần mềm </w:t>
      </w:r>
      <w:r w:rsidRPr="00862888">
        <w:rPr>
          <w:rFonts w:eastAsia="Calibri" w:cs="Times New Roman"/>
          <w:i/>
          <w:spacing w:val="-4"/>
          <w:kern w:val="0"/>
          <w:sz w:val="28"/>
          <w:szCs w:val="28"/>
          <w14:ligatures w14:val="none"/>
        </w:rPr>
        <w:t>(bình quân 01 xã thực hiện 28 phần mềm),</w:t>
      </w:r>
      <w:r w:rsidRPr="00862888">
        <w:rPr>
          <w:rFonts w:eastAsia="Calibri" w:cs="Times New Roman"/>
          <w:spacing w:val="-4"/>
          <w:kern w:val="0"/>
          <w:sz w:val="28"/>
          <w:szCs w:val="28"/>
          <w14:ligatures w14:val="none"/>
        </w:rPr>
        <w:t xml:space="preserve"> hệ thống khác nhau; dữ liệu giữa hệ thống của Thành phố, Cổng Dịch vụ công quốc gia và các phần mềm chuyên ngành còn có độ trễ, chưa đồng bộ. Một số xã, phường còn thiếu nhân lực công nghệ thông tin và cán bộ có kỹ năng số đáp ứng yêu cầu vận hành mô hình quản trị mới.</w:t>
      </w:r>
    </w:p>
    <w:p w14:paraId="79CAD737" w14:textId="06FAD821" w:rsidR="00571432" w:rsidRPr="00571432" w:rsidRDefault="00571432" w:rsidP="00571432">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spacing w:val="-2"/>
          <w:kern w:val="0"/>
          <w:sz w:val="28"/>
          <w:szCs w:val="28"/>
          <w14:ligatures w14:val="none"/>
        </w:rPr>
      </w:pPr>
      <w:r>
        <w:rPr>
          <w:rFonts w:eastAsia="Calibri" w:cs="Times New Roman"/>
          <w:spacing w:val="-2"/>
          <w:kern w:val="0"/>
          <w:sz w:val="28"/>
          <w:szCs w:val="28"/>
          <w14:ligatures w14:val="none"/>
        </w:rPr>
        <w:t xml:space="preserve">- </w:t>
      </w:r>
      <w:r w:rsidRPr="00571432">
        <w:rPr>
          <w:rFonts w:eastAsia="Calibri" w:cs="Times New Roman"/>
          <w:spacing w:val="-2"/>
          <w:kern w:val="0"/>
          <w:sz w:val="28"/>
          <w:szCs w:val="28"/>
          <w14:ligatures w14:val="none"/>
        </w:rPr>
        <w:t xml:space="preserve">Chuyển đổi số giữa ba trụ cột chính quyền số, kinh tế số và xã hội số chưa phát triển đồng đều; trọng tâm vẫn tập trung vào số hóa quy trình nội bộ và cung cấp dịch vụ công. Dữ liệu số chưa thực sự trở thành nguồn lực phục vụ quản trị, điều hành, dự báo và hoạch định chính sách; tỷ lệ sử dụng dịch vụ công trực tuyến giữa các địa </w:t>
      </w:r>
      <w:r w:rsidRPr="00571432">
        <w:rPr>
          <w:rFonts w:eastAsia="Calibri" w:cs="Times New Roman"/>
          <w:spacing w:val="-2"/>
          <w:kern w:val="0"/>
          <w:sz w:val="28"/>
          <w:szCs w:val="28"/>
          <w14:ligatures w14:val="none"/>
        </w:rPr>
        <w:lastRenderedPageBreak/>
        <w:t>bàn còn chênh lệch, một số thủ tục chưa thể thực hiện hoàn toàn trên môi trường số do dữ liệu chưa được liên thông đầy đủ.</w:t>
      </w:r>
    </w:p>
    <w:p w14:paraId="568298AB" w14:textId="75AF5655" w:rsidR="00195D13" w:rsidRPr="00571432" w:rsidRDefault="00571432" w:rsidP="00571432">
      <w:pPr>
        <w:pBdr>
          <w:top w:val="dotted" w:sz="4" w:space="1" w:color="FFFFFF"/>
          <w:left w:val="dotted" w:sz="4" w:space="0" w:color="FFFFFF"/>
          <w:bottom w:val="dotted" w:sz="4" w:space="11" w:color="FFFFFF"/>
          <w:right w:val="dotted" w:sz="4" w:space="1" w:color="FFFFFF"/>
        </w:pBdr>
        <w:suppressAutoHyphens/>
        <w:spacing w:before="0" w:after="0"/>
        <w:ind w:firstLine="720"/>
        <w:rPr>
          <w:i/>
          <w:iCs/>
          <w:sz w:val="28"/>
          <w:szCs w:val="28"/>
        </w:rPr>
      </w:pPr>
      <w:r w:rsidRPr="00571432">
        <w:rPr>
          <w:rFonts w:eastAsia="Calibri" w:cs="Times New Roman"/>
          <w:i/>
          <w:iCs/>
          <w:spacing w:val="-2"/>
          <w:kern w:val="0"/>
          <w:sz w:val="28"/>
          <w:szCs w:val="28"/>
          <w14:ligatures w14:val="none"/>
        </w:rPr>
        <w:t>Nguyên nhân chủ yếu là hạ tầng dữ liệu được hình thành qua nhiều giai đoạn, thiếu tính đồng bộ và kiến trúc tổng thể thống nhất; cơ chế chia sẻ dữ liệu liên ngành, liên cấp và kết nối giữa các hệ thống còn bất cập. Đây là một trong những điểm nghẽn quan trọng ảnh hưởng đến mục tiêu xây dựng chính quyền số và mô hình quản trị hiện đại của Thủ</w:t>
      </w:r>
    </w:p>
    <w:p w14:paraId="2B31D554" w14:textId="77777777" w:rsidR="00520420" w:rsidRDefault="00195D13" w:rsidP="00A35CE2">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i/>
          <w:spacing w:val="-2"/>
          <w:kern w:val="0"/>
          <w:sz w:val="28"/>
          <w:szCs w:val="28"/>
          <w14:ligatures w14:val="none"/>
        </w:rPr>
      </w:pPr>
      <w:r>
        <w:rPr>
          <w:rFonts w:eastAsia="Calibri" w:cs="Times New Roman"/>
          <w:i/>
          <w:spacing w:val="-2"/>
          <w:kern w:val="0"/>
          <w:sz w:val="28"/>
          <w:szCs w:val="28"/>
          <w14:ligatures w14:val="none"/>
        </w:rPr>
        <w:tab/>
      </w:r>
      <w:r>
        <w:rPr>
          <w:rFonts w:eastAsia="Calibri" w:cs="Times New Roman"/>
          <w:b/>
          <w:i/>
          <w:spacing w:val="-2"/>
          <w:kern w:val="0"/>
          <w:sz w:val="28"/>
          <w:szCs w:val="28"/>
          <w14:ligatures w14:val="none"/>
        </w:rPr>
        <w:t>(5)</w:t>
      </w:r>
      <w:r w:rsidRPr="00C00F24">
        <w:rPr>
          <w:rFonts w:eastAsia="Calibri" w:cs="Times New Roman"/>
          <w:b/>
          <w:i/>
          <w:spacing w:val="-2"/>
          <w:kern w:val="0"/>
          <w:sz w:val="28"/>
          <w:szCs w:val="28"/>
          <w14:ligatures w14:val="none"/>
        </w:rPr>
        <w:t xml:space="preserve"> Về xử lý tài sản công, trụ sở làm việ</w:t>
      </w:r>
      <w:r>
        <w:rPr>
          <w:rFonts w:eastAsia="Calibri" w:cs="Times New Roman"/>
          <w:b/>
          <w:i/>
          <w:spacing w:val="-2"/>
          <w:kern w:val="0"/>
          <w:sz w:val="28"/>
          <w:szCs w:val="28"/>
          <w14:ligatures w14:val="none"/>
        </w:rPr>
        <w:t>c</w:t>
      </w:r>
    </w:p>
    <w:p w14:paraId="7D787FF2" w14:textId="56EC7DAA" w:rsidR="00A35CE2" w:rsidRPr="00520420" w:rsidRDefault="00520420" w:rsidP="00A35CE2">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i/>
          <w:spacing w:val="-2"/>
          <w:kern w:val="0"/>
          <w:sz w:val="28"/>
          <w:szCs w:val="28"/>
          <w14:ligatures w14:val="none"/>
        </w:rPr>
      </w:pPr>
      <w:r>
        <w:rPr>
          <w:rFonts w:eastAsia="Calibri" w:cs="Times New Roman"/>
          <w:b/>
          <w:i/>
          <w:spacing w:val="-2"/>
          <w:kern w:val="0"/>
          <w:sz w:val="28"/>
          <w:szCs w:val="28"/>
          <w14:ligatures w14:val="none"/>
        </w:rPr>
        <w:tab/>
      </w:r>
      <w:r w:rsidR="00A35CE2">
        <w:rPr>
          <w:rFonts w:eastAsia="Calibri" w:cs="Times New Roman"/>
          <w:iCs/>
          <w:spacing w:val="-2"/>
          <w:kern w:val="0"/>
          <w:sz w:val="28"/>
          <w:szCs w:val="28"/>
          <w14:ligatures w14:val="none"/>
        </w:rPr>
        <w:t xml:space="preserve">- </w:t>
      </w:r>
      <w:r w:rsidR="00A35CE2" w:rsidRPr="00A35CE2">
        <w:rPr>
          <w:rFonts w:eastAsia="Calibri" w:cs="Times New Roman"/>
          <w:iCs/>
          <w:spacing w:val="-2"/>
          <w:kern w:val="0"/>
          <w:sz w:val="28"/>
          <w:szCs w:val="28"/>
          <w14:ligatures w14:val="none"/>
        </w:rPr>
        <w:t>Việc rà soát, sắp xếp, xử lý tài sản công được triển khai đồng bộ, tuy nhiên khối lượng tài sản cần sắp xếp, bố trí và xử lý sau sắp xếp đơn vị hành chính rất lớn. Một số trụ sở dôi dư chưa được xử lý hoặc khai thác hiệu quả; đến nay còn 72 xã, phường (24 phường, 48 xã) chưa bố trí được trụ sở làm việc tập trung, phải tổ chức làm việc phân tán tại nhiều địa điểm.</w:t>
      </w:r>
    </w:p>
    <w:p w14:paraId="12D173B5" w14:textId="32A3E1AF" w:rsidR="00A35CE2" w:rsidRPr="00A35CE2" w:rsidRDefault="00A35CE2" w:rsidP="00A35CE2">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iCs/>
          <w:spacing w:val="-2"/>
          <w:kern w:val="0"/>
          <w:sz w:val="28"/>
          <w:szCs w:val="28"/>
          <w14:ligatures w14:val="none"/>
        </w:rPr>
      </w:pPr>
      <w:r w:rsidRPr="00A35CE2">
        <w:rPr>
          <w:rFonts w:eastAsia="Calibri" w:cs="Times New Roman"/>
          <w:iCs/>
          <w:spacing w:val="-2"/>
          <w:kern w:val="0"/>
          <w:sz w:val="28"/>
          <w:szCs w:val="28"/>
          <w14:ligatures w14:val="none"/>
        </w:rPr>
        <w:t xml:space="preserve">Tình trạng này ảnh hưởng trực tiếp đến hiệu quả phối hợp giữa các cơ quan, đơn vị trong hệ thống chính trị; làm giảm hiệu quả ứng dụng công nghệ thông tin, chuyển đổi số, cải cách hành chính và chưa tạo được môi trường làm việc thống nhất, đồng bộ theo yêu cầu của mô hình chính quyền địa phương </w:t>
      </w:r>
      <w:r w:rsidR="00D56930">
        <w:rPr>
          <w:rFonts w:eastAsia="Calibri" w:cs="Times New Roman"/>
          <w:iCs/>
          <w:spacing w:val="-2"/>
          <w:kern w:val="0"/>
          <w:sz w:val="28"/>
          <w:szCs w:val="28"/>
          <w14:ligatures w14:val="none"/>
        </w:rPr>
        <w:t>2 cấp</w:t>
      </w:r>
      <w:r w:rsidRPr="00A35CE2">
        <w:rPr>
          <w:rFonts w:eastAsia="Calibri" w:cs="Times New Roman"/>
          <w:iCs/>
          <w:spacing w:val="-2"/>
          <w:kern w:val="0"/>
          <w:sz w:val="28"/>
          <w:szCs w:val="28"/>
          <w14:ligatures w14:val="none"/>
        </w:rPr>
        <w:t>.</w:t>
      </w:r>
    </w:p>
    <w:p w14:paraId="26BD071C" w14:textId="6E8B7A53" w:rsidR="00F471B6" w:rsidRPr="00A35CE2" w:rsidRDefault="00A35CE2" w:rsidP="00A35CE2">
      <w:pPr>
        <w:pBdr>
          <w:top w:val="dotted" w:sz="4" w:space="1" w:color="FFFFFF"/>
          <w:left w:val="dotted" w:sz="4" w:space="0" w:color="FFFFFF"/>
          <w:bottom w:val="dotted" w:sz="4" w:space="11" w:color="FFFFFF"/>
          <w:right w:val="dotted" w:sz="4" w:space="1" w:color="FFFFFF"/>
        </w:pBdr>
        <w:suppressAutoHyphens/>
        <w:spacing w:before="0" w:after="0"/>
        <w:ind w:firstLine="720"/>
        <w:rPr>
          <w:rFonts w:ascii="Times New Roman Italic" w:eastAsia="Calibri" w:hAnsi="Times New Roman Italic" w:cs="Times New Roman"/>
          <w:i/>
          <w:spacing w:val="-4"/>
          <w:kern w:val="0"/>
          <w:sz w:val="28"/>
          <w:szCs w:val="28"/>
          <w14:ligatures w14:val="none"/>
        </w:rPr>
      </w:pPr>
      <w:r w:rsidRPr="00A35CE2">
        <w:rPr>
          <w:rFonts w:ascii="Times New Roman Italic" w:eastAsia="Calibri" w:hAnsi="Times New Roman Italic" w:cs="Times New Roman"/>
          <w:i/>
          <w:spacing w:val="-4"/>
          <w:kern w:val="0"/>
          <w:sz w:val="28"/>
          <w:szCs w:val="28"/>
          <w14:ligatures w14:val="none"/>
        </w:rPr>
        <w:t>Nguyên nhân chủ yếu là số lượng trụ sở cần sắp xếp, bố trí sau sắp xếp đơn vị hành chính rất lớn; quỹ đất, quỹ nhà công tại một số địa bàn còn hạn chế; việc cải tạo, nâng cấp hoặc xây dựng mới cần nguồn lực tài chính lớn và thời gian thực hiện dài.</w:t>
      </w:r>
    </w:p>
    <w:p w14:paraId="03AA4546" w14:textId="33F4FBBD" w:rsidR="00195D13" w:rsidRDefault="00195D13" w:rsidP="00195D13">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i/>
          <w:spacing w:val="-6"/>
          <w:kern w:val="0"/>
          <w:sz w:val="28"/>
          <w:szCs w:val="28"/>
          <w14:ligatures w14:val="none"/>
        </w:rPr>
      </w:pPr>
      <w:r w:rsidRPr="00F471B6">
        <w:rPr>
          <w:rFonts w:eastAsia="Calibri" w:cs="Times New Roman"/>
          <w:spacing w:val="2"/>
          <w:kern w:val="0"/>
          <w:sz w:val="28"/>
          <w:szCs w:val="28"/>
          <w14:ligatures w14:val="none"/>
        </w:rPr>
        <w:t xml:space="preserve"> </w:t>
      </w:r>
      <w:r>
        <w:rPr>
          <w:rFonts w:eastAsia="Calibri" w:cs="Times New Roman"/>
          <w:i/>
          <w:spacing w:val="-6"/>
          <w:kern w:val="0"/>
          <w:sz w:val="28"/>
          <w:szCs w:val="28"/>
          <w14:ligatures w14:val="none"/>
        </w:rPr>
        <w:tab/>
      </w:r>
      <w:r w:rsidRPr="00C00F24">
        <w:rPr>
          <w:rFonts w:eastAsia="Calibri" w:cs="Times New Roman"/>
          <w:b/>
          <w:i/>
          <w:spacing w:val="-6"/>
          <w:kern w:val="0"/>
          <w:sz w:val="28"/>
          <w:szCs w:val="28"/>
          <w14:ligatures w14:val="none"/>
        </w:rPr>
        <w:t>(</w:t>
      </w:r>
      <w:r w:rsidR="008573CE">
        <w:rPr>
          <w:rFonts w:eastAsia="Calibri" w:cs="Times New Roman"/>
          <w:b/>
          <w:i/>
          <w:spacing w:val="-6"/>
          <w:kern w:val="0"/>
          <w:sz w:val="28"/>
          <w:szCs w:val="28"/>
          <w14:ligatures w14:val="none"/>
        </w:rPr>
        <w:t>6</w:t>
      </w:r>
      <w:r w:rsidRPr="00C00F24">
        <w:rPr>
          <w:rFonts w:eastAsia="Calibri" w:cs="Times New Roman"/>
          <w:b/>
          <w:i/>
          <w:spacing w:val="-6"/>
          <w:kern w:val="0"/>
          <w:sz w:val="28"/>
          <w:szCs w:val="28"/>
          <w14:ligatures w14:val="none"/>
        </w:rPr>
        <w:t xml:space="preserve">) Về phân bổ ngân sách, quản lý tài chính và đầu tư công </w:t>
      </w:r>
    </w:p>
    <w:p w14:paraId="36303B2A" w14:textId="77777777" w:rsidR="00195D13" w:rsidRPr="00C00F24" w:rsidRDefault="00195D13" w:rsidP="00195D13">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spacing w:val="-6"/>
          <w:kern w:val="0"/>
          <w:sz w:val="28"/>
          <w:szCs w:val="28"/>
          <w14:ligatures w14:val="none"/>
        </w:rPr>
      </w:pPr>
      <w:r>
        <w:rPr>
          <w:rFonts w:eastAsia="Calibri" w:cs="Times New Roman"/>
          <w:b/>
          <w:i/>
          <w:spacing w:val="-6"/>
          <w:kern w:val="0"/>
          <w:sz w:val="28"/>
          <w:szCs w:val="28"/>
          <w14:ligatures w14:val="none"/>
        </w:rPr>
        <w:tab/>
      </w:r>
      <w:r w:rsidRPr="00C00F24">
        <w:rPr>
          <w:rFonts w:eastAsia="Calibri" w:cs="Times New Roman"/>
          <w:spacing w:val="-6"/>
          <w:kern w:val="0"/>
          <w:sz w:val="28"/>
          <w:szCs w:val="28"/>
          <w14:ligatures w14:val="none"/>
        </w:rPr>
        <w:t>Cơ chế phân bổ ngân sách hiện hành chưa phản ánh đầy đủ sự khác biệt rất lớn giữa các nhóm xã, phường về dân số, diện tích, mức độ đô thị hóa và khối lượng nhiệm vụ thực tế. Một số địa phương có áp lực quản trị rất lớn nhưng nguồn lực được phân bổ chưa tương xứ</w:t>
      </w:r>
      <w:r>
        <w:rPr>
          <w:rFonts w:eastAsia="Calibri" w:cs="Times New Roman"/>
          <w:spacing w:val="-6"/>
          <w:kern w:val="0"/>
          <w:sz w:val="28"/>
          <w:szCs w:val="28"/>
          <w14:ligatures w14:val="none"/>
        </w:rPr>
        <w:t xml:space="preserve">ng. </w:t>
      </w:r>
      <w:r w:rsidRPr="00C00F24">
        <w:rPr>
          <w:rFonts w:eastAsia="Calibri" w:cs="Times New Roman"/>
          <w:spacing w:val="-6"/>
          <w:kern w:val="0"/>
          <w:sz w:val="28"/>
          <w:szCs w:val="28"/>
          <w14:ligatures w14:val="none"/>
        </w:rPr>
        <w:t>Bên cạnh đó, năng lực quản lý đầu tư công ở một số xã, phường chưa theo kịp yêu cầu mới sau khi tiếp nhận khối lượng lớn nhiệm vụ từ cấp huyệ</w:t>
      </w:r>
      <w:r>
        <w:rPr>
          <w:rFonts w:eastAsia="Calibri" w:cs="Times New Roman"/>
          <w:spacing w:val="-6"/>
          <w:kern w:val="0"/>
          <w:sz w:val="28"/>
          <w:szCs w:val="28"/>
          <w14:ligatures w14:val="none"/>
        </w:rPr>
        <w:t>n.</w:t>
      </w:r>
    </w:p>
    <w:p w14:paraId="735A7E97" w14:textId="13435ACF" w:rsidR="00195D13" w:rsidRDefault="00195D13" w:rsidP="00195D13">
      <w:pPr>
        <w:pBdr>
          <w:top w:val="dotted" w:sz="4" w:space="1" w:color="FFFFFF"/>
          <w:left w:val="dotted" w:sz="4" w:space="0" w:color="FFFFFF"/>
          <w:bottom w:val="dotted" w:sz="4" w:space="11" w:color="FFFFFF"/>
          <w:right w:val="dotted" w:sz="4" w:space="1" w:color="FFFFFF"/>
        </w:pBdr>
        <w:suppressAutoHyphens/>
        <w:spacing w:before="0" w:after="0"/>
        <w:ind w:firstLine="0"/>
        <w:rPr>
          <w:rFonts w:ascii="Times New Roman Italic" w:eastAsia="Calibri" w:hAnsi="Times New Roman Italic" w:cs="Times New Roman"/>
          <w:i/>
          <w:kern w:val="0"/>
          <w:sz w:val="28"/>
          <w:szCs w:val="28"/>
          <w14:ligatures w14:val="none"/>
        </w:rPr>
      </w:pPr>
      <w:r>
        <w:rPr>
          <w:rFonts w:eastAsia="Calibri" w:cs="Times New Roman"/>
          <w:b/>
          <w:i/>
          <w:spacing w:val="-6"/>
          <w:kern w:val="0"/>
          <w:sz w:val="28"/>
          <w:szCs w:val="28"/>
          <w14:ligatures w14:val="none"/>
        </w:rPr>
        <w:tab/>
      </w:r>
      <w:r w:rsidRPr="00C00F24">
        <w:rPr>
          <w:rFonts w:ascii="Times New Roman Italic" w:eastAsia="Calibri" w:hAnsi="Times New Roman Italic" w:cs="Times New Roman"/>
          <w:i/>
          <w:kern w:val="0"/>
          <w:sz w:val="28"/>
          <w:szCs w:val="28"/>
          <w14:ligatures w14:val="none"/>
        </w:rPr>
        <w:t xml:space="preserve">Nguyên nhân chủ yếu là hệ thống định mức, tiêu chí phân bổ ngân sách và cơ chế quản lý đầu tư công chưa được thiết kế riêng cho mô hình chính quyền địa phương </w:t>
      </w:r>
      <w:r w:rsidR="000F0F85">
        <w:rPr>
          <w:rFonts w:ascii="Times New Roman Italic" w:eastAsia="Calibri" w:hAnsi="Times New Roman Italic" w:cs="Times New Roman"/>
          <w:i/>
          <w:kern w:val="0"/>
          <w:sz w:val="28"/>
          <w:szCs w:val="28"/>
          <w14:ligatures w14:val="none"/>
        </w:rPr>
        <w:t>2 cấp</w:t>
      </w:r>
      <w:r w:rsidRPr="00C00F24">
        <w:rPr>
          <w:rFonts w:ascii="Times New Roman Italic" w:eastAsia="Calibri" w:hAnsi="Times New Roman Italic" w:cs="Times New Roman"/>
          <w:i/>
          <w:kern w:val="0"/>
          <w:sz w:val="28"/>
          <w:szCs w:val="28"/>
          <w14:ligatures w14:val="none"/>
        </w:rPr>
        <w:t xml:space="preserve"> tại đô thị đặc biệt.</w:t>
      </w:r>
    </w:p>
    <w:p w14:paraId="14582CE1" w14:textId="3BE8E9E6" w:rsidR="00C04ADF" w:rsidRPr="009D2548" w:rsidRDefault="00C04ADF" w:rsidP="009D2548">
      <w:pPr>
        <w:pBdr>
          <w:top w:val="dotted" w:sz="4" w:space="1" w:color="FFFFFF"/>
          <w:left w:val="dotted" w:sz="4" w:space="0" w:color="FFFFFF"/>
          <w:bottom w:val="dotted" w:sz="4" w:space="11" w:color="FFFFFF"/>
          <w:right w:val="dotted" w:sz="4" w:space="1" w:color="FFFFFF"/>
        </w:pBdr>
        <w:suppressAutoHyphens/>
        <w:spacing w:before="0" w:after="0"/>
        <w:ind w:firstLine="0"/>
        <w:jc w:val="center"/>
        <w:rPr>
          <w:rFonts w:ascii="Times New Roman Italic" w:eastAsia="Calibri" w:hAnsi="Times New Roman Italic" w:cs="Times New Roman"/>
          <w:bCs/>
          <w:i/>
          <w:kern w:val="0"/>
          <w:sz w:val="28"/>
          <w:szCs w:val="28"/>
          <w14:ligatures w14:val="none"/>
        </w:rPr>
      </w:pPr>
      <w:r w:rsidRPr="009D2548">
        <w:rPr>
          <w:rFonts w:ascii="Times New Roman Italic" w:eastAsia="Calibri" w:hAnsi="Times New Roman Italic" w:cs="Times New Roman"/>
          <w:bCs/>
          <w:i/>
          <w:kern w:val="0"/>
          <w:sz w:val="28"/>
          <w:szCs w:val="28"/>
          <w14:ligatures w14:val="none"/>
        </w:rPr>
        <w:t>(Phụ lụ</w:t>
      </w:r>
      <w:r w:rsidR="002E60AF" w:rsidRPr="009D2548">
        <w:rPr>
          <w:rFonts w:ascii="Times New Roman Italic" w:eastAsia="Calibri" w:hAnsi="Times New Roman Italic" w:cs="Times New Roman"/>
          <w:bCs/>
          <w:i/>
          <w:kern w:val="0"/>
          <w:sz w:val="28"/>
          <w:szCs w:val="28"/>
          <w14:ligatures w14:val="none"/>
        </w:rPr>
        <w:t>c 03A</w:t>
      </w:r>
      <w:r w:rsidR="00372050" w:rsidRPr="009D2548">
        <w:rPr>
          <w:rFonts w:ascii="Times New Roman Italic" w:eastAsia="Calibri" w:hAnsi="Times New Roman Italic" w:cs="Times New Roman"/>
          <w:bCs/>
          <w:i/>
          <w:kern w:val="0"/>
          <w:sz w:val="28"/>
          <w:szCs w:val="28"/>
          <w14:ligatures w14:val="none"/>
        </w:rPr>
        <w:t xml:space="preserve"> -Tổng hợp các điểm nghẽn)</w:t>
      </w:r>
    </w:p>
    <w:p w14:paraId="26751CF8" w14:textId="038CF772" w:rsidR="00195D13" w:rsidRDefault="00195D13" w:rsidP="00EB3CC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bCs/>
          <w:i/>
          <w:spacing w:val="-2"/>
          <w:kern w:val="0"/>
          <w:sz w:val="28"/>
          <w:szCs w:val="28"/>
          <w14:ligatures w14:val="none"/>
        </w:rPr>
      </w:pPr>
      <w:r>
        <w:rPr>
          <w:rFonts w:eastAsia="Calibri" w:cs="Times New Roman"/>
          <w:i/>
          <w:spacing w:val="-6"/>
          <w:kern w:val="0"/>
          <w:sz w:val="28"/>
          <w:szCs w:val="28"/>
          <w14:ligatures w14:val="none"/>
        </w:rPr>
        <w:tab/>
      </w:r>
      <w:r>
        <w:rPr>
          <w:rFonts w:eastAsia="Calibri" w:cs="Times New Roman"/>
          <w:b/>
          <w:bCs/>
          <w:i/>
          <w:spacing w:val="-2"/>
          <w:kern w:val="0"/>
          <w:sz w:val="28"/>
          <w:szCs w:val="28"/>
          <w14:ligatures w14:val="none"/>
        </w:rPr>
        <w:t>(</w:t>
      </w:r>
      <w:r w:rsidR="008573CE">
        <w:rPr>
          <w:rFonts w:eastAsia="Calibri" w:cs="Times New Roman"/>
          <w:b/>
          <w:bCs/>
          <w:i/>
          <w:spacing w:val="-2"/>
          <w:kern w:val="0"/>
          <w:sz w:val="28"/>
          <w:szCs w:val="28"/>
          <w14:ligatures w14:val="none"/>
        </w:rPr>
        <w:t>7</w:t>
      </w:r>
      <w:r w:rsidRPr="006B26EF">
        <w:rPr>
          <w:rFonts w:eastAsia="Calibri" w:cs="Times New Roman"/>
          <w:b/>
          <w:bCs/>
          <w:i/>
          <w:spacing w:val="-2"/>
          <w:kern w:val="0"/>
          <w:sz w:val="28"/>
          <w:szCs w:val="28"/>
          <w14:ligatures w14:val="none"/>
        </w:rPr>
        <w:t>) Về đẩy mạnh tự chủ các đơn vị sự nghiệp công lập</w:t>
      </w:r>
    </w:p>
    <w:p w14:paraId="066A54B7" w14:textId="6F65EABD" w:rsidR="00BC4294" w:rsidRPr="00BC4294" w:rsidRDefault="00195D13" w:rsidP="00BC4294">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iCs/>
          <w:spacing w:val="-2"/>
          <w:kern w:val="0"/>
          <w:sz w:val="28"/>
          <w:szCs w:val="28"/>
          <w14:ligatures w14:val="none"/>
        </w:rPr>
      </w:pPr>
      <w:r>
        <w:rPr>
          <w:rFonts w:eastAsia="Calibri" w:cs="Times New Roman"/>
          <w:b/>
          <w:bCs/>
          <w:i/>
          <w:spacing w:val="-2"/>
          <w:kern w:val="0"/>
          <w:sz w:val="28"/>
          <w:szCs w:val="28"/>
          <w14:ligatures w14:val="none"/>
        </w:rPr>
        <w:tab/>
      </w:r>
      <w:r w:rsidR="00BC4294" w:rsidRPr="00BC4294">
        <w:rPr>
          <w:rFonts w:eastAsia="Calibri" w:cs="Times New Roman"/>
          <w:iCs/>
          <w:spacing w:val="-2"/>
          <w:kern w:val="0"/>
          <w:sz w:val="28"/>
          <w:szCs w:val="28"/>
          <w14:ligatures w14:val="none"/>
        </w:rPr>
        <w:t>Một số đơn vị sự nghiệp công lập cấp xã, nhất là trong lĩnh vực giáo dục, y tế, văn hóa, thể thao còn phụ thuộc lớn vào ngân sách nhà nước; mức độ tự chủ giữa các đơn vị chưa đồng đều. Việc huy động nguồn lực xã hội, triển khai cơ chế liên doanh, liên kết, hợp tác công tư trong một số lĩnh vực còn gặp khó khăn do vướng mắc về cơ chế quản lý tài sản công, giá dịch vụ, đấu thầu và cơ chế tài chính. Điều này ảnh hưởng đến khả năng nâng cao chất lượng dịch vụ công và khai thác hiệu quả các nguồn lực xã hội phục vụ phát triển.</w:t>
      </w:r>
    </w:p>
    <w:p w14:paraId="499DC3F1" w14:textId="557BB3AA" w:rsidR="00520420" w:rsidRDefault="00BC4294" w:rsidP="00E4401C">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i/>
          <w:spacing w:val="-2"/>
          <w:kern w:val="0"/>
          <w:sz w:val="28"/>
          <w:szCs w:val="28"/>
          <w14:ligatures w14:val="none"/>
        </w:rPr>
      </w:pPr>
      <w:r w:rsidRPr="00BC4294">
        <w:rPr>
          <w:rFonts w:eastAsia="Calibri" w:cs="Times New Roman"/>
          <w:i/>
          <w:spacing w:val="-2"/>
          <w:kern w:val="0"/>
          <w:sz w:val="28"/>
          <w:szCs w:val="28"/>
          <w14:ligatures w14:val="none"/>
        </w:rPr>
        <w:t xml:space="preserve">Nguyên nhân chủ yếu là hệ thống cơ chế, chính sách về tự chủ đơn vị sự nghiệp công lập và xã hội hóa dịch vụ công còn thiếu đồng bộ; một số quy định liên quan đến </w:t>
      </w:r>
      <w:r w:rsidRPr="00BC4294">
        <w:rPr>
          <w:rFonts w:eastAsia="Calibri" w:cs="Times New Roman"/>
          <w:i/>
          <w:spacing w:val="-2"/>
          <w:kern w:val="0"/>
          <w:sz w:val="28"/>
          <w:szCs w:val="28"/>
          <w14:ligatures w14:val="none"/>
        </w:rPr>
        <w:lastRenderedPageBreak/>
        <w:t>quản lý tài sản công, cơ chế tài chính và hợp tác công tư chưa thực sự phù hợp với yêu cầu thực tiễn</w:t>
      </w:r>
      <w:r w:rsidR="001A2DEC">
        <w:rPr>
          <w:rFonts w:eastAsia="Calibri" w:cs="Times New Roman"/>
          <w:i/>
          <w:spacing w:val="-2"/>
          <w:kern w:val="0"/>
          <w:sz w:val="28"/>
          <w:szCs w:val="28"/>
          <w14:ligatures w14:val="none"/>
        </w:rPr>
        <w:t>.</w:t>
      </w:r>
    </w:p>
    <w:p w14:paraId="5CD78D76" w14:textId="77777777" w:rsidR="00195D13" w:rsidRPr="008F71D8" w:rsidRDefault="00195D13" w:rsidP="00195D13">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bCs/>
          <w:i/>
          <w:spacing w:val="-2"/>
          <w:kern w:val="0"/>
          <w:sz w:val="28"/>
          <w:szCs w:val="28"/>
          <w14:ligatures w14:val="none"/>
        </w:rPr>
      </w:pPr>
      <w:r w:rsidRPr="008F71D8">
        <w:rPr>
          <w:rFonts w:eastAsia="Calibri" w:cs="Times New Roman"/>
          <w:bCs/>
          <w:i/>
          <w:spacing w:val="-2"/>
          <w:kern w:val="0"/>
          <w:sz w:val="28"/>
          <w:szCs w:val="28"/>
          <w14:ligatures w14:val="none"/>
        </w:rPr>
        <w:tab/>
      </w:r>
      <w:r w:rsidRPr="008F71D8">
        <w:rPr>
          <w:rFonts w:eastAsia="Calibri" w:cs="Times New Roman"/>
          <w:b/>
          <w:bCs/>
          <w:i/>
          <w:spacing w:val="-2"/>
          <w:kern w:val="0"/>
          <w:sz w:val="28"/>
          <w:szCs w:val="28"/>
          <w14:ligatures w14:val="none"/>
        </w:rPr>
        <w:t>2.2. Nguyên nhân của tồn tại, hạn chế, khó khăn, vướng mắc</w:t>
      </w:r>
    </w:p>
    <w:p w14:paraId="006B9F21" w14:textId="77777777" w:rsidR="00E4401C" w:rsidRDefault="00195D13" w:rsidP="00E4401C">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i/>
          <w:spacing w:val="-2"/>
          <w:kern w:val="0"/>
          <w:sz w:val="28"/>
          <w:szCs w:val="28"/>
          <w14:ligatures w14:val="none"/>
        </w:rPr>
      </w:pPr>
      <w:r w:rsidRPr="008F71D8">
        <w:rPr>
          <w:rFonts w:eastAsia="Calibri" w:cs="Times New Roman"/>
          <w:bCs/>
          <w:i/>
          <w:spacing w:val="-2"/>
          <w:kern w:val="0"/>
          <w:sz w:val="28"/>
          <w:szCs w:val="28"/>
          <w14:ligatures w14:val="none"/>
        </w:rPr>
        <w:tab/>
        <w:t>a) Nguyên nhân khách quan</w:t>
      </w:r>
    </w:p>
    <w:p w14:paraId="2273C9A5" w14:textId="5A68C572" w:rsidR="00E4401C" w:rsidRPr="00E4401C" w:rsidRDefault="00E60DD5" w:rsidP="00E4401C">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i/>
          <w:spacing w:val="-2"/>
          <w:kern w:val="0"/>
          <w:sz w:val="28"/>
          <w:szCs w:val="28"/>
          <w14:ligatures w14:val="none"/>
        </w:rPr>
      </w:pPr>
      <w:r>
        <w:rPr>
          <w:rFonts w:eastAsia="Calibri" w:cs="Times New Roman"/>
          <w:bCs/>
          <w:iCs/>
          <w:spacing w:val="-2"/>
          <w:kern w:val="0"/>
          <w:sz w:val="28"/>
          <w:szCs w:val="28"/>
          <w14:ligatures w14:val="none"/>
        </w:rPr>
        <w:t xml:space="preserve">- </w:t>
      </w:r>
      <w:r w:rsidRPr="00E60DD5">
        <w:rPr>
          <w:rFonts w:eastAsia="Calibri" w:cs="Times New Roman"/>
          <w:bCs/>
          <w:iCs/>
          <w:spacing w:val="-2"/>
          <w:kern w:val="0"/>
          <w:sz w:val="28"/>
          <w:szCs w:val="28"/>
          <w14:ligatures w14:val="none"/>
        </w:rPr>
        <w:t xml:space="preserve">Mô hình chính quyền địa phương </w:t>
      </w:r>
      <w:r w:rsidR="00D56930">
        <w:rPr>
          <w:rFonts w:eastAsia="Calibri" w:cs="Times New Roman"/>
          <w:bCs/>
          <w:iCs/>
          <w:spacing w:val="-2"/>
          <w:kern w:val="0"/>
          <w:sz w:val="28"/>
          <w:szCs w:val="28"/>
          <w14:ligatures w14:val="none"/>
        </w:rPr>
        <w:t>2 cấp</w:t>
      </w:r>
      <w:r w:rsidRPr="00E60DD5">
        <w:rPr>
          <w:rFonts w:eastAsia="Calibri" w:cs="Times New Roman"/>
          <w:bCs/>
          <w:iCs/>
          <w:spacing w:val="-2"/>
          <w:kern w:val="0"/>
          <w:sz w:val="28"/>
          <w:szCs w:val="28"/>
          <w14:ligatures w14:val="none"/>
        </w:rPr>
        <w:t xml:space="preserve"> là mô hình mới, phạm vi tác động rộng, liên quan đồng thời đến tổ chức bộ máy, cán bộ, phân cấp, phân quyền, cơ chế vận hành và phương thức quản trị địa phương. Trong khi đó, một số quy định về phân định thẩm quyền, vị trí việc làm, tiêu chuẩn chức danh, cơ chế tài chính, dữ liệu và các điều kiện bảo đảm thực hiện chưa được hoàn thiện đồng bộ</w:t>
      </w:r>
      <w:r w:rsidR="00520420">
        <w:rPr>
          <w:rFonts w:eastAsia="Calibri" w:cs="Times New Roman"/>
          <w:bCs/>
          <w:iCs/>
          <w:spacing w:val="-2"/>
          <w:kern w:val="0"/>
          <w:sz w:val="28"/>
          <w:szCs w:val="28"/>
          <w14:ligatures w14:val="none"/>
        </w:rPr>
        <w:t>.</w:t>
      </w:r>
    </w:p>
    <w:p w14:paraId="65649A98" w14:textId="45A69375" w:rsidR="00520448" w:rsidRDefault="00E60DD5" w:rsidP="00E4401C">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Cs/>
          <w:spacing w:val="-2"/>
          <w:kern w:val="0"/>
          <w:sz w:val="28"/>
          <w:szCs w:val="28"/>
          <w14:ligatures w14:val="none"/>
        </w:rPr>
      </w:pPr>
      <w:r w:rsidRPr="00E60DD5">
        <w:rPr>
          <w:rFonts w:eastAsia="Calibri" w:cs="Times New Roman"/>
          <w:bCs/>
          <w:iCs/>
          <w:spacing w:val="-2"/>
          <w:kern w:val="0"/>
          <w:sz w:val="28"/>
          <w:szCs w:val="28"/>
          <w14:ligatures w14:val="none"/>
        </w:rPr>
        <w:t xml:space="preserve">- Hà Nội là đô thị đặc biệt với quy mô dân số lớn nhất cả nước, địa bàn rộng, tốc độ đô thị hóa nhanh, yêu cầu quản trị phức tạp và có sự khác biệt rất lớn giữa các xã, phường. Trong cùng thời điểm, Thành phố phải đồng thời triển khai nhiều nhiệm vụ chính trị đặc biệt quan trọng như sắp xếp tổ chức bộ máy, vận hành mô hình chính quyền địa phương </w:t>
      </w:r>
      <w:r w:rsidR="00D56930">
        <w:rPr>
          <w:rFonts w:eastAsia="Calibri" w:cs="Times New Roman"/>
          <w:bCs/>
          <w:iCs/>
          <w:spacing w:val="-2"/>
          <w:kern w:val="0"/>
          <w:sz w:val="28"/>
          <w:szCs w:val="28"/>
          <w14:ligatures w14:val="none"/>
        </w:rPr>
        <w:t>2 cấp</w:t>
      </w:r>
      <w:r w:rsidRPr="00E60DD5">
        <w:rPr>
          <w:rFonts w:eastAsia="Calibri" w:cs="Times New Roman"/>
          <w:bCs/>
          <w:iCs/>
          <w:spacing w:val="-2"/>
          <w:kern w:val="0"/>
          <w:sz w:val="28"/>
          <w:szCs w:val="28"/>
          <w14:ligatures w14:val="none"/>
        </w:rPr>
        <w:t>, triển khai Luật Thủ đô, thực hiện Nghị quyết số 57-NQ/TW, chuẩn bị bầu cử đại biểu Quốc hội và HĐND các cấp; đồng thời tập trung xử lý nhiều tồn tại, điểm nghẽn kéo dài nhiều năm về giải phóng mặt bằng, quản lý đất đai, trật tự xây dựng, đầu tư công và các dự án trọng điểm, làm gia tăng áp lực đối với hệ thống chính trị và đội ngũ cán bộ các cấp.</w:t>
      </w:r>
    </w:p>
    <w:p w14:paraId="5467D7F3" w14:textId="5F8BA1BE" w:rsidR="00195D13" w:rsidRPr="00520448" w:rsidRDefault="00195D13" w:rsidP="00520448">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Cs/>
          <w:spacing w:val="-2"/>
          <w:kern w:val="0"/>
          <w:sz w:val="28"/>
          <w:szCs w:val="28"/>
          <w14:ligatures w14:val="none"/>
        </w:rPr>
      </w:pPr>
      <w:r w:rsidRPr="00664123">
        <w:rPr>
          <w:rFonts w:eastAsia="Calibri" w:cs="Times New Roman"/>
          <w:spacing w:val="-6"/>
          <w:kern w:val="0"/>
          <w:sz w:val="28"/>
          <w:szCs w:val="28"/>
          <w:lang w:val="vi-VN"/>
          <w14:ligatures w14:val="none"/>
        </w:rPr>
        <w:t>- Hạ tầng dữ liệu quốc gia, cơ sở dữ liệu chuyên ngành và nền tảng số dùng chung của nhiều lĩnh vực chưa hoàn thiện đồng bộ; việc kết nối, chia sẻ dữ liệu giữa các cấp, các ngành còn phụ thuộc tiến độ triển khai chung của Trung ương và các bộ, ngành.</w:t>
      </w:r>
    </w:p>
    <w:p w14:paraId="2ED47453" w14:textId="77777777" w:rsidR="00195D13" w:rsidRDefault="00195D13" w:rsidP="00195D13">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i/>
          <w:spacing w:val="-2"/>
          <w:kern w:val="0"/>
          <w:sz w:val="28"/>
          <w:szCs w:val="28"/>
          <w14:ligatures w14:val="none"/>
        </w:rPr>
      </w:pPr>
      <w:r w:rsidRPr="008F71D8">
        <w:rPr>
          <w:rFonts w:eastAsia="Calibri" w:cs="Times New Roman"/>
          <w:bCs/>
          <w:i/>
          <w:spacing w:val="-2"/>
          <w:kern w:val="0"/>
          <w:sz w:val="28"/>
          <w:szCs w:val="28"/>
          <w14:ligatures w14:val="none"/>
        </w:rPr>
        <w:tab/>
        <w:t>b) Nguyên nhân chủ quan</w:t>
      </w:r>
    </w:p>
    <w:p w14:paraId="06E65077" w14:textId="3254022F" w:rsidR="00342303" w:rsidRPr="00610D3E" w:rsidRDefault="00342303" w:rsidP="00342303">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bCs/>
          <w:i/>
          <w:spacing w:val="-2"/>
          <w:kern w:val="0"/>
          <w:sz w:val="28"/>
          <w:szCs w:val="28"/>
          <w14:ligatures w14:val="none"/>
        </w:rPr>
        <w:tab/>
      </w:r>
      <w:r w:rsidR="00610D3E" w:rsidRPr="008F71D8">
        <w:rPr>
          <w:rFonts w:eastAsia="Calibri" w:cs="Times New Roman"/>
          <w:bCs/>
          <w:spacing w:val="-2"/>
          <w:kern w:val="0"/>
          <w:sz w:val="28"/>
          <w:szCs w:val="28"/>
          <w14:ligatures w14:val="none"/>
        </w:rPr>
        <w:t>- Một số cấp ủy, cơ quan, đơn vị chưa thật sự quyết liệt đổi mới tư duy lãnh đạo, quản trị và phương thức tổ chức thực hiện; vẫn còn tư duy xử lý công việc theo phương thức hành chính truyền thống, tâm lý trông chờ hướng dẫn, ngại va chạm, ngại trách nhiệm trong xử lý việc mới, việc khó.</w:t>
      </w:r>
    </w:p>
    <w:p w14:paraId="1DB93092" w14:textId="7AF1F21A" w:rsidR="00195D13" w:rsidRPr="00365710" w:rsidRDefault="00610D3E" w:rsidP="00365710">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Cs/>
          <w:spacing w:val="-2"/>
          <w:kern w:val="0"/>
          <w:sz w:val="28"/>
          <w:szCs w:val="28"/>
          <w14:ligatures w14:val="none"/>
        </w:rPr>
      </w:pPr>
      <w:r w:rsidRPr="00610D3E">
        <w:rPr>
          <w:rFonts w:eastAsia="Calibri" w:cs="Times New Roman"/>
          <w:bCs/>
          <w:iCs/>
          <w:spacing w:val="-2"/>
          <w:kern w:val="0"/>
          <w:sz w:val="28"/>
          <w:szCs w:val="28"/>
          <w14:ligatures w14:val="none"/>
        </w:rPr>
        <w:t xml:space="preserve">- </w:t>
      </w:r>
      <w:r w:rsidR="00342303" w:rsidRPr="00610D3E">
        <w:rPr>
          <w:rFonts w:eastAsia="Calibri" w:cs="Times New Roman"/>
          <w:bCs/>
          <w:iCs/>
          <w:spacing w:val="-2"/>
          <w:kern w:val="0"/>
          <w:sz w:val="28"/>
          <w:szCs w:val="28"/>
          <w14:ligatures w14:val="none"/>
        </w:rPr>
        <w:t>Chất lượng đội ngũ cán bộ giữa các địa bàn còn chưa đồng đều; một bộ phận cán bộ, nhất là tại các xã, phường mới được hợp nhất từ nhiều đơn vị hành chính, chưa có nhiều kinh nghiệm quản trị địa bàn quy mô lớn, điều hành các nhiệm vụ liên ngành và xử lý các vấn đề phức tạp phát sinh. Việc thực hiện chính sách nghỉ công tác, nghỉ hưu trước tuổi theo quy định của Trung ương đã góp phần sắp xếp tổ chức bộ máy nhưng đồng thời cũng làm giảm một bộ phận cán bộ có kinh nghiệm thực tiễn và chuyên môn sâu ở một số lĩnh vực.</w:t>
      </w:r>
    </w:p>
    <w:p w14:paraId="64891D9D" w14:textId="6FE95BC1" w:rsidR="00195D13" w:rsidRPr="00365710" w:rsidRDefault="00195D13" w:rsidP="00195D13">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kern w:val="0"/>
          <w:sz w:val="28"/>
          <w:szCs w:val="28"/>
          <w:lang w:val="en-SG"/>
          <w14:ligatures w14:val="none"/>
        </w:rPr>
      </w:pPr>
      <w:r w:rsidRPr="008F71D8">
        <w:rPr>
          <w:rFonts w:eastAsia="Calibri" w:cs="Times New Roman"/>
          <w:spacing w:val="-2"/>
          <w:kern w:val="0"/>
          <w:sz w:val="28"/>
          <w:szCs w:val="28"/>
          <w:lang w:val="vi-VN"/>
          <w14:ligatures w14:val="none"/>
        </w:rPr>
        <w:tab/>
        <w:t>- Việc triển khai chuyển đổi số ở một số địa phương còn hình thức; dữ liệu phục vụ chỉ đạo, điều hành chưa được khai thác hiệu quả; kỹ năng quản trị số và năng lực sử dụng công nghệ của một bộ phận cán bộ còn hạn chế.</w:t>
      </w:r>
      <w:r w:rsidR="00365710">
        <w:rPr>
          <w:rFonts w:eastAsia="Calibri" w:cs="Times New Roman"/>
          <w:spacing w:val="-2"/>
          <w:kern w:val="0"/>
          <w:sz w:val="28"/>
          <w:szCs w:val="28"/>
          <w:lang w:val="en-SG"/>
          <w14:ligatures w14:val="none"/>
        </w:rPr>
        <w:t xml:space="preserve"> </w:t>
      </w:r>
      <w:r w:rsidR="00365710" w:rsidRPr="00365710">
        <w:rPr>
          <w:rFonts w:eastAsia="Calibri" w:cs="Times New Roman"/>
          <w:spacing w:val="-2"/>
          <w:kern w:val="0"/>
          <w:sz w:val="28"/>
          <w:szCs w:val="28"/>
          <w14:ligatures w14:val="none"/>
        </w:rPr>
        <w:t>Một số cơ chế phân cấp, phân quyền chưa thực sự gắn với phân bổ nguồn lực, dữ liệu, nhân lực và điều kiện thực hiện tương ứng.</w:t>
      </w:r>
    </w:p>
    <w:p w14:paraId="7B42024C" w14:textId="77777777" w:rsidR="00195D13" w:rsidRPr="008F71D8" w:rsidRDefault="00195D13" w:rsidP="00195D13">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bCs/>
          <w:spacing w:val="-2"/>
          <w:kern w:val="0"/>
          <w:sz w:val="28"/>
          <w:szCs w:val="28"/>
          <w:lang w:val="vi-VN"/>
          <w14:ligatures w14:val="none"/>
        </w:rPr>
      </w:pPr>
      <w:r w:rsidRPr="008F71D8">
        <w:rPr>
          <w:rFonts w:eastAsia="Calibri" w:cs="Times New Roman"/>
          <w:kern w:val="0"/>
          <w:sz w:val="28"/>
          <w:szCs w:val="28"/>
          <w14:ligatures w14:val="none"/>
        </w:rPr>
        <w:tab/>
      </w:r>
      <w:r w:rsidRPr="008F71D8">
        <w:rPr>
          <w:rFonts w:eastAsia="Calibri" w:cs="Times New Roman"/>
          <w:b/>
          <w:bCs/>
          <w:spacing w:val="-2"/>
          <w:kern w:val="0"/>
          <w:sz w:val="28"/>
          <w:szCs w:val="28"/>
          <w:lang w:val="vi-VN"/>
          <w14:ligatures w14:val="none"/>
        </w:rPr>
        <w:t>3. Bài học kinh nghiệm</w:t>
      </w:r>
    </w:p>
    <w:p w14:paraId="2E5F1DE3" w14:textId="26DF903A" w:rsidR="00195D13" w:rsidRPr="008F71D8" w:rsidRDefault="00195D13" w:rsidP="00195D13">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lang w:val="vi-VN"/>
          <w14:ligatures w14:val="none"/>
        </w:rPr>
      </w:pPr>
      <w:r w:rsidRPr="008F71D8">
        <w:rPr>
          <w:rFonts w:eastAsia="Calibri" w:cs="Times New Roman"/>
          <w:b/>
          <w:bCs/>
          <w:spacing w:val="-2"/>
          <w:kern w:val="0"/>
          <w:sz w:val="28"/>
          <w:szCs w:val="28"/>
          <w:lang w:val="vi-VN"/>
          <w14:ligatures w14:val="none"/>
        </w:rPr>
        <w:tab/>
      </w:r>
      <w:r w:rsidRPr="008F71D8">
        <w:rPr>
          <w:rFonts w:eastAsia="Calibri" w:cs="Times New Roman"/>
          <w:bCs/>
          <w:spacing w:val="-2"/>
          <w:kern w:val="0"/>
          <w:sz w:val="28"/>
          <w:szCs w:val="28"/>
          <w:lang w:val="vi-VN"/>
          <w14:ligatures w14:val="none"/>
        </w:rPr>
        <w:t xml:space="preserve">Qua thực tiễn 01 năm vận hành mô hình chính quyền địa phương </w:t>
      </w:r>
      <w:r w:rsidR="000F0F85">
        <w:rPr>
          <w:rFonts w:eastAsia="Calibri" w:cs="Times New Roman"/>
          <w:bCs/>
          <w:spacing w:val="-2"/>
          <w:kern w:val="0"/>
          <w:sz w:val="28"/>
          <w:szCs w:val="28"/>
          <w:lang w:val="vi-VN"/>
          <w14:ligatures w14:val="none"/>
        </w:rPr>
        <w:t>2 cấp</w:t>
      </w:r>
      <w:r w:rsidRPr="008F71D8">
        <w:rPr>
          <w:rFonts w:eastAsia="Calibri" w:cs="Times New Roman"/>
          <w:bCs/>
          <w:spacing w:val="-2"/>
          <w:kern w:val="0"/>
          <w:sz w:val="28"/>
          <w:szCs w:val="28"/>
          <w:lang w:val="vi-VN"/>
          <w14:ligatures w14:val="none"/>
        </w:rPr>
        <w:t xml:space="preserve"> trên địa bàn Thành phố Hà Nội, có thể rút ra một số bài học kinh nghiệm có giá trị thực iễn </w:t>
      </w:r>
      <w:r w:rsidRPr="008F71D8">
        <w:rPr>
          <w:rFonts w:eastAsia="Calibri" w:cs="Times New Roman"/>
          <w:bCs/>
          <w:spacing w:val="-2"/>
          <w:kern w:val="0"/>
          <w:sz w:val="28"/>
          <w:szCs w:val="28"/>
          <w:lang w:val="vi-VN"/>
          <w14:ligatures w14:val="none"/>
        </w:rPr>
        <w:lastRenderedPageBreak/>
        <w:t xml:space="preserve">đối với quá trình tiếp tục hoàn thiện mô hình chính quyền địa phương </w:t>
      </w:r>
      <w:r w:rsidR="000F0F85">
        <w:rPr>
          <w:rFonts w:eastAsia="Calibri" w:cs="Times New Roman"/>
          <w:bCs/>
          <w:spacing w:val="-2"/>
          <w:kern w:val="0"/>
          <w:sz w:val="28"/>
          <w:szCs w:val="28"/>
          <w:lang w:val="vi-VN"/>
          <w14:ligatures w14:val="none"/>
        </w:rPr>
        <w:t>2 cấp</w:t>
      </w:r>
      <w:r w:rsidRPr="008F71D8">
        <w:rPr>
          <w:rFonts w:eastAsia="Calibri" w:cs="Times New Roman"/>
          <w:bCs/>
          <w:spacing w:val="-2"/>
          <w:kern w:val="0"/>
          <w:sz w:val="28"/>
          <w:szCs w:val="28"/>
          <w:lang w:val="vi-VN"/>
          <w14:ligatures w14:val="none"/>
        </w:rPr>
        <w:t xml:space="preserve"> trên phạm vi toàn quốc như sau:</w:t>
      </w:r>
    </w:p>
    <w:p w14:paraId="120A661C" w14:textId="1AFBFC56" w:rsidR="00195D13" w:rsidRPr="008C0F96" w:rsidRDefault="00195D13" w:rsidP="00195D13">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kern w:val="0"/>
          <w:sz w:val="28"/>
          <w:szCs w:val="28"/>
          <w:lang w:val="en-SG"/>
          <w14:ligatures w14:val="none"/>
        </w:rPr>
      </w:pPr>
      <w:r w:rsidRPr="008F71D8">
        <w:rPr>
          <w:rFonts w:eastAsia="Calibri" w:cs="Times New Roman"/>
          <w:bCs/>
          <w:spacing w:val="-2"/>
          <w:kern w:val="0"/>
          <w:sz w:val="28"/>
          <w:szCs w:val="28"/>
          <w:lang w:val="vi-VN"/>
          <w14:ligatures w14:val="none"/>
        </w:rPr>
        <w:tab/>
      </w:r>
      <w:r w:rsidRPr="008C0F96">
        <w:rPr>
          <w:rFonts w:eastAsia="Calibri" w:cs="Times New Roman"/>
          <w:b/>
          <w:bCs/>
          <w:i/>
          <w:kern w:val="0"/>
          <w:sz w:val="28"/>
          <w:szCs w:val="28"/>
          <w14:ligatures w14:val="none"/>
        </w:rPr>
        <w:t>Thứ nhất,</w:t>
      </w:r>
      <w:r w:rsidRPr="008C0F96">
        <w:rPr>
          <w:rFonts w:eastAsia="Calibri" w:cs="Times New Roman"/>
          <w:bCs/>
          <w:kern w:val="0"/>
          <w:sz w:val="28"/>
          <w:szCs w:val="28"/>
          <w14:ligatures w14:val="none"/>
        </w:rPr>
        <w:t xml:space="preserve"> </w:t>
      </w:r>
      <w:r w:rsidRPr="008C0F96">
        <w:rPr>
          <w:rFonts w:eastAsia="Calibri" w:cs="Times New Roman"/>
          <w:bCs/>
          <w:kern w:val="0"/>
          <w:sz w:val="28"/>
          <w:szCs w:val="28"/>
          <w:lang w:val="vi-VN"/>
          <w14:ligatures w14:val="none"/>
        </w:rPr>
        <w:t xml:space="preserve">phải giữ vững vai trò lãnh đạo toàn diện, xuyên suốt của cấp ủy; bảo đảm sự thống nhất cao trong lãnh đạo, chỉ đạo, điều hành giữa 04 trục Đảng - HĐND - UBND </w:t>
      </w:r>
      <w:r w:rsidR="007E3327" w:rsidRPr="008C0F96">
        <w:rPr>
          <w:rFonts w:eastAsia="Calibri" w:cs="Times New Roman"/>
          <w:bCs/>
          <w:kern w:val="0"/>
          <w:sz w:val="28"/>
          <w:szCs w:val="28"/>
          <w:lang w:val="en-SG"/>
          <w14:ligatures w14:val="none"/>
        </w:rPr>
        <w:t>-</w:t>
      </w:r>
      <w:r w:rsidRPr="008C0F96">
        <w:rPr>
          <w:rFonts w:eastAsia="Calibri" w:cs="Times New Roman"/>
          <w:bCs/>
          <w:kern w:val="0"/>
          <w:sz w:val="28"/>
          <w:szCs w:val="28"/>
          <w:lang w:val="vi-VN"/>
          <w14:ligatures w14:val="none"/>
        </w:rPr>
        <w:t xml:space="preserve"> MTTQ. Nơi nào cấp ủy quyết liệt, người đứng đầu sâu sát cơ sở, duy trì tốt cơ chế giao ban, kiểm tra, giám sát và xử lý công việc theo tiến độ, kết quả thực hiện nhiệm vụ thì nơi đó bộ máy vận hành ổn định, thông suốt, xử lý hiệu quả các vấn đề phát sinh ngay từ cơ sở.</w:t>
      </w:r>
    </w:p>
    <w:p w14:paraId="3064BA25" w14:textId="0605C318" w:rsidR="00371708" w:rsidRDefault="001879A1" w:rsidP="0037170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6"/>
          <w:kern w:val="0"/>
          <w:sz w:val="28"/>
          <w:szCs w:val="28"/>
          <w:lang w:val="en-SG"/>
          <w14:ligatures w14:val="none"/>
        </w:rPr>
      </w:pPr>
      <w:r>
        <w:rPr>
          <w:rFonts w:eastAsia="Calibri" w:cs="Times New Roman"/>
          <w:bCs/>
          <w:spacing w:val="-2"/>
          <w:kern w:val="0"/>
          <w:sz w:val="28"/>
          <w:szCs w:val="28"/>
          <w:lang w:val="en-SG"/>
          <w14:ligatures w14:val="none"/>
        </w:rPr>
        <w:tab/>
      </w:r>
      <w:r w:rsidR="0092626C" w:rsidRPr="00720D77">
        <w:rPr>
          <w:rFonts w:eastAsia="Calibri" w:cs="Times New Roman"/>
          <w:b/>
          <w:i/>
          <w:iCs/>
          <w:spacing w:val="-6"/>
          <w:kern w:val="0"/>
          <w:sz w:val="28"/>
          <w:szCs w:val="28"/>
          <w:lang w:val="en-SG"/>
          <w14:ligatures w14:val="none"/>
        </w:rPr>
        <w:t xml:space="preserve">Thứ </w:t>
      </w:r>
      <w:r w:rsidR="00C728F2" w:rsidRPr="00720D77">
        <w:rPr>
          <w:rFonts w:eastAsia="Calibri" w:cs="Times New Roman"/>
          <w:b/>
          <w:i/>
          <w:iCs/>
          <w:spacing w:val="-6"/>
          <w:kern w:val="0"/>
          <w:sz w:val="28"/>
          <w:szCs w:val="28"/>
          <w:lang w:val="en-SG"/>
          <w14:ligatures w14:val="none"/>
        </w:rPr>
        <w:t>hai</w:t>
      </w:r>
      <w:r w:rsidR="0092626C" w:rsidRPr="00720D77">
        <w:rPr>
          <w:rFonts w:eastAsia="Calibri" w:cs="Times New Roman"/>
          <w:b/>
          <w:i/>
          <w:iCs/>
          <w:spacing w:val="-6"/>
          <w:kern w:val="0"/>
          <w:sz w:val="28"/>
          <w:szCs w:val="28"/>
          <w:lang w:val="en-SG"/>
          <w14:ligatures w14:val="none"/>
        </w:rPr>
        <w:t>,</w:t>
      </w:r>
      <w:r w:rsidR="0092626C" w:rsidRPr="00720D77">
        <w:rPr>
          <w:rFonts w:eastAsia="Calibri" w:cs="Times New Roman"/>
          <w:bCs/>
          <w:spacing w:val="-6"/>
          <w:kern w:val="0"/>
          <w:sz w:val="28"/>
          <w:szCs w:val="28"/>
          <w:lang w:val="en-SG"/>
          <w14:ligatures w14:val="none"/>
        </w:rPr>
        <w:t xml:space="preserve"> thực tiễn Hà Nội cho thấy giá trị cốt lõi của mô hình chính quyền địa phương </w:t>
      </w:r>
      <w:r w:rsidR="00D56930">
        <w:rPr>
          <w:rFonts w:eastAsia="Calibri" w:cs="Times New Roman"/>
          <w:bCs/>
          <w:spacing w:val="-6"/>
          <w:kern w:val="0"/>
          <w:sz w:val="28"/>
          <w:szCs w:val="28"/>
          <w:lang w:val="en-SG"/>
          <w14:ligatures w14:val="none"/>
        </w:rPr>
        <w:t>2 cấp</w:t>
      </w:r>
      <w:r w:rsidR="0092626C" w:rsidRPr="00720D77">
        <w:rPr>
          <w:rFonts w:eastAsia="Calibri" w:cs="Times New Roman"/>
          <w:bCs/>
          <w:spacing w:val="-6"/>
          <w:kern w:val="0"/>
          <w:sz w:val="28"/>
          <w:szCs w:val="28"/>
          <w:lang w:val="en-SG"/>
          <w14:ligatures w14:val="none"/>
        </w:rPr>
        <w:t xml:space="preserve"> không nằm ở việc giảm một cấp hành chính hay sắp xếp lại tổ chức bộ máy mà ở việc hình thành phương thức quản trị mới theo hướng gần dân, sát cơ sở, phân định rõ trách nhiệm và lấy hiệu quả phục vụ người dân, doanh nghiệp làm thước đo đánh giá. Thành công của mô hình phải được đo bằng năng lực giải quyết các vấn đề thực tiễn, chất lượng quản trị địa phương và mức độ hài lòng của người dân, doanh nghiệ</w:t>
      </w:r>
      <w:r w:rsidR="00371708">
        <w:rPr>
          <w:rFonts w:eastAsia="Calibri" w:cs="Times New Roman"/>
          <w:bCs/>
          <w:spacing w:val="-6"/>
          <w:kern w:val="0"/>
          <w:sz w:val="28"/>
          <w:szCs w:val="28"/>
          <w:lang w:val="en-SG"/>
          <w14:ligatures w14:val="none"/>
        </w:rPr>
        <w:t>p.</w:t>
      </w:r>
    </w:p>
    <w:p w14:paraId="69CC1ACB" w14:textId="4A18E5C6" w:rsidR="0092626C" w:rsidRPr="00371708" w:rsidRDefault="00371708" w:rsidP="0037170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6"/>
          <w:kern w:val="0"/>
          <w:sz w:val="28"/>
          <w:szCs w:val="28"/>
          <w:lang w:val="en-SG"/>
          <w14:ligatures w14:val="none"/>
        </w:rPr>
      </w:pPr>
      <w:r>
        <w:rPr>
          <w:rFonts w:eastAsia="Calibri" w:cs="Times New Roman"/>
          <w:bCs/>
          <w:spacing w:val="-6"/>
          <w:kern w:val="0"/>
          <w:sz w:val="28"/>
          <w:szCs w:val="28"/>
          <w:lang w:val="en-SG"/>
          <w14:ligatures w14:val="none"/>
        </w:rPr>
        <w:tab/>
      </w:r>
      <w:r w:rsidR="0092626C" w:rsidRPr="00C728F2">
        <w:rPr>
          <w:rFonts w:eastAsia="Calibri" w:cs="Times New Roman"/>
          <w:b/>
          <w:i/>
          <w:iCs/>
          <w:spacing w:val="-2"/>
          <w:kern w:val="0"/>
          <w:sz w:val="28"/>
          <w:szCs w:val="28"/>
          <w:lang w:val="en-SG"/>
          <w14:ligatures w14:val="none"/>
        </w:rPr>
        <w:t xml:space="preserve">Thứ </w:t>
      </w:r>
      <w:r w:rsidR="00C728F2" w:rsidRPr="00C728F2">
        <w:rPr>
          <w:rFonts w:eastAsia="Calibri" w:cs="Times New Roman"/>
          <w:b/>
          <w:i/>
          <w:iCs/>
          <w:spacing w:val="-2"/>
          <w:kern w:val="0"/>
          <w:sz w:val="28"/>
          <w:szCs w:val="28"/>
          <w:lang w:val="en-SG"/>
          <w14:ligatures w14:val="none"/>
        </w:rPr>
        <w:t>ba</w:t>
      </w:r>
      <w:r w:rsidR="0092626C" w:rsidRPr="00C728F2">
        <w:rPr>
          <w:rFonts w:eastAsia="Calibri" w:cs="Times New Roman"/>
          <w:b/>
          <w:i/>
          <w:iCs/>
          <w:spacing w:val="-2"/>
          <w:kern w:val="0"/>
          <w:sz w:val="28"/>
          <w:szCs w:val="28"/>
          <w:lang w:val="en-SG"/>
          <w14:ligatures w14:val="none"/>
        </w:rPr>
        <w:t>,</w:t>
      </w:r>
      <w:r w:rsidR="0092626C" w:rsidRPr="0092626C">
        <w:rPr>
          <w:rFonts w:eastAsia="Calibri" w:cs="Times New Roman"/>
          <w:bCs/>
          <w:spacing w:val="-2"/>
          <w:kern w:val="0"/>
          <w:sz w:val="28"/>
          <w:szCs w:val="28"/>
          <w:lang w:val="en-SG"/>
          <w14:ligatures w14:val="none"/>
        </w:rPr>
        <w:t xml:space="preserve"> trong điều kiện không còn cấp huyện, cấp xã phải thực sự trở thành trung tâm quản trị địa bàn. Hiệu quả vận hành của mô hình phụ thuộc trước hết vào chất lượng đội ngũ cán bộ, nhất là người đứng đầu. Thực tiễn cho thấy sự khác biệt giữa các địa phương không chủ yếu nằm ở tổ chức bộ máy hay điều kiện nguồn lực mà nằm ở năng lực quản trị địa bàn, năng lực tổ chức thực hiện, khả năng xử lý các vấn đề phức tạp và tinh thần trách nhiệm của người đứng đầu.</w:t>
      </w:r>
    </w:p>
    <w:p w14:paraId="11293204" w14:textId="273105CC" w:rsidR="0092626C" w:rsidRPr="0092626C" w:rsidRDefault="0092626C" w:rsidP="00C728F2">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spacing w:val="-2"/>
          <w:kern w:val="0"/>
          <w:sz w:val="28"/>
          <w:szCs w:val="28"/>
          <w:lang w:val="en-SG"/>
          <w14:ligatures w14:val="none"/>
        </w:rPr>
      </w:pPr>
      <w:r w:rsidRPr="00C728F2">
        <w:rPr>
          <w:rFonts w:eastAsia="Calibri" w:cs="Times New Roman"/>
          <w:b/>
          <w:i/>
          <w:iCs/>
          <w:spacing w:val="-2"/>
          <w:kern w:val="0"/>
          <w:sz w:val="28"/>
          <w:szCs w:val="28"/>
          <w:lang w:val="en-SG"/>
          <w14:ligatures w14:val="none"/>
        </w:rPr>
        <w:t xml:space="preserve">Thứ </w:t>
      </w:r>
      <w:r w:rsidR="00C728F2" w:rsidRPr="00C728F2">
        <w:rPr>
          <w:rFonts w:eastAsia="Calibri" w:cs="Times New Roman"/>
          <w:b/>
          <w:i/>
          <w:iCs/>
          <w:spacing w:val="-2"/>
          <w:kern w:val="0"/>
          <w:sz w:val="28"/>
          <w:szCs w:val="28"/>
          <w:lang w:val="en-SG"/>
          <w14:ligatures w14:val="none"/>
        </w:rPr>
        <w:t>tư</w:t>
      </w:r>
      <w:r w:rsidRPr="00C728F2">
        <w:rPr>
          <w:rFonts w:eastAsia="Calibri" w:cs="Times New Roman"/>
          <w:b/>
          <w:i/>
          <w:iCs/>
          <w:spacing w:val="-2"/>
          <w:kern w:val="0"/>
          <w:sz w:val="28"/>
          <w:szCs w:val="28"/>
          <w:lang w:val="en-SG"/>
          <w14:ligatures w14:val="none"/>
        </w:rPr>
        <w:t>,</w:t>
      </w:r>
      <w:r w:rsidRPr="0092626C">
        <w:rPr>
          <w:rFonts w:eastAsia="Calibri" w:cs="Times New Roman"/>
          <w:bCs/>
          <w:spacing w:val="-2"/>
          <w:kern w:val="0"/>
          <w:sz w:val="28"/>
          <w:szCs w:val="28"/>
          <w:lang w:val="en-SG"/>
          <w14:ligatures w14:val="none"/>
        </w:rPr>
        <w:t xml:space="preserve"> phân cấp, phân quyền chỉ phát huy hiệu quả khi đi đôi với phân định rõ thẩm quyền, trách nhiệm và bảo đảm đầy đủ các điều kiện thực hiện. Việc giao quyền phải gắn với giao nguồn lực, dữ liệu, nhân lực và cơ chế kiểm tra, giám sát phù hợp; bảo đảm nguyên tắc một việc chỉ giao một cơ quan chủ trì, chịu trách nhiệm chính. Đây là điều kiện tiên quyết để phát huy tính chủ động, sáng tạo của cơ sở và nâng cao hiệu lực, hiệu quả quản lý nhà nước.</w:t>
      </w:r>
    </w:p>
    <w:p w14:paraId="07D82552" w14:textId="4290EF0A" w:rsidR="0092626C" w:rsidRPr="00432026" w:rsidRDefault="0092626C" w:rsidP="00C728F2">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spacing w:val="-6"/>
          <w:kern w:val="0"/>
          <w:sz w:val="28"/>
          <w:szCs w:val="28"/>
          <w:lang w:val="en-SG"/>
          <w14:ligatures w14:val="none"/>
        </w:rPr>
      </w:pPr>
      <w:r w:rsidRPr="00432026">
        <w:rPr>
          <w:rFonts w:eastAsia="Calibri" w:cs="Times New Roman"/>
          <w:b/>
          <w:i/>
          <w:iCs/>
          <w:spacing w:val="-6"/>
          <w:kern w:val="0"/>
          <w:sz w:val="28"/>
          <w:szCs w:val="28"/>
          <w:lang w:val="en-SG"/>
          <w14:ligatures w14:val="none"/>
        </w:rPr>
        <w:t xml:space="preserve">Thứ </w:t>
      </w:r>
      <w:r w:rsidR="00C728F2" w:rsidRPr="00432026">
        <w:rPr>
          <w:rFonts w:eastAsia="Calibri" w:cs="Times New Roman"/>
          <w:b/>
          <w:i/>
          <w:iCs/>
          <w:spacing w:val="-6"/>
          <w:kern w:val="0"/>
          <w:sz w:val="28"/>
          <w:szCs w:val="28"/>
          <w:lang w:val="en-SG"/>
          <w14:ligatures w14:val="none"/>
        </w:rPr>
        <w:t>năm</w:t>
      </w:r>
      <w:r w:rsidRPr="00432026">
        <w:rPr>
          <w:rFonts w:eastAsia="Calibri" w:cs="Times New Roman"/>
          <w:bCs/>
          <w:spacing w:val="-6"/>
          <w:kern w:val="0"/>
          <w:sz w:val="28"/>
          <w:szCs w:val="28"/>
          <w:lang w:val="en-SG"/>
          <w14:ligatures w14:val="none"/>
        </w:rPr>
        <w:t>, đối với đô thị đặc biệt như Hà Nội, không thể quản trị theo tư duy bình quân, đồng nhất giữa các địa bàn. Việc tổ chức bộ máy, bố trí cán bộ, phân bổ nguồn lực và cơ chế điều hành phải căn cứ vào quy mô dân số, không gian phát triển, mức độ đô thị hóa và khối lượng nhiệm vụ thực tế của từng xã, phường; chuyển từ quản lý theo địa giới hành chính sang quản trị theo đặc điểm địa bàn và yêu cầu phát triển.</w:t>
      </w:r>
    </w:p>
    <w:p w14:paraId="0B839548" w14:textId="77777777" w:rsidR="00B22844" w:rsidRDefault="00432026" w:rsidP="00432026">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spacing w:val="-2"/>
          <w:kern w:val="0"/>
          <w:sz w:val="28"/>
          <w:szCs w:val="28"/>
          <w:lang w:val="en-SG"/>
          <w14:ligatures w14:val="none"/>
        </w:rPr>
      </w:pPr>
      <w:r w:rsidRPr="00432026">
        <w:rPr>
          <w:rFonts w:eastAsia="Calibri" w:cs="Times New Roman"/>
          <w:b/>
          <w:i/>
          <w:iCs/>
          <w:spacing w:val="-2"/>
          <w:kern w:val="0"/>
          <w:sz w:val="28"/>
          <w:szCs w:val="28"/>
          <w:lang w:val="en-SG"/>
          <w14:ligatures w14:val="none"/>
        </w:rPr>
        <w:t>Thứ sáu</w:t>
      </w:r>
      <w:r w:rsidRPr="00432026">
        <w:rPr>
          <w:rFonts w:eastAsia="Calibri" w:cs="Times New Roman"/>
          <w:bCs/>
          <w:spacing w:val="-2"/>
          <w:kern w:val="0"/>
          <w:sz w:val="28"/>
          <w:szCs w:val="28"/>
          <w:lang w:val="en-SG"/>
          <w14:ligatures w14:val="none"/>
        </w:rPr>
        <w:t>, hiệu quả của mô hình phải được kiểm chứng bằng khả năng tháo gỡ các điểm nghẽn tồn tại kéo dài và tạo động lực phát triển mới. Thực tiễn Hà Nội cho thấy, khi thẩm quyền được phân định rõ, trách nhiệm được giao cụ thể và cơ sở được trao quyền đầy đủ thì nhiều khó khăn, vướng mắc kéo dài trong công tác giải phóng mặt bằng, quản lý đất đai, đầu tư công, trật tự xây dựng, triển khai các dự án trọng điểm và giải quyết các vấn đề dân sinh được xử lý nhanh hơn, hiệu quả hơn.</w:t>
      </w:r>
    </w:p>
    <w:p w14:paraId="1A519794" w14:textId="26577C88" w:rsidR="00720D77" w:rsidRPr="00720D77" w:rsidRDefault="00720D77" w:rsidP="00720D77">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spacing w:val="-2"/>
          <w:kern w:val="0"/>
          <w:sz w:val="28"/>
          <w:szCs w:val="28"/>
          <w:lang w:val="en-SG"/>
          <w14:ligatures w14:val="none"/>
        </w:rPr>
      </w:pPr>
      <w:r w:rsidRPr="00720D77">
        <w:rPr>
          <w:rFonts w:eastAsia="Calibri" w:cs="Times New Roman"/>
          <w:b/>
          <w:i/>
          <w:iCs/>
          <w:spacing w:val="-2"/>
          <w:kern w:val="0"/>
          <w:sz w:val="28"/>
          <w:szCs w:val="28"/>
          <w:lang w:val="en-SG"/>
          <w14:ligatures w14:val="none"/>
        </w:rPr>
        <w:t>Thứ bảy</w:t>
      </w:r>
      <w:r w:rsidRPr="00720D77">
        <w:rPr>
          <w:rFonts w:eastAsia="Calibri" w:cs="Times New Roman"/>
          <w:bCs/>
          <w:spacing w:val="-2"/>
          <w:kern w:val="0"/>
          <w:sz w:val="28"/>
          <w:szCs w:val="28"/>
          <w:lang w:val="en-SG"/>
          <w14:ligatures w14:val="none"/>
        </w:rPr>
        <w:t xml:space="preserve"> đối với đô thị đặc biệt như Hà Nội, chuyển đổi số không chỉ là ứng dụng công nghệ mà phải trở thành phương thức quản trị mới. Dữ liệu phải được xác định là nguồn lực chiến lược; quản trị phải dựa trên dữ liệu, điều hành phải dựa trên dữ liệu và đánh giá phải dựa trên dữ liệu. Đây là nền tảng để duy trì sự lãnh đạo, chỉ </w:t>
      </w:r>
      <w:r w:rsidRPr="00720D77">
        <w:rPr>
          <w:rFonts w:eastAsia="Calibri" w:cs="Times New Roman"/>
          <w:bCs/>
          <w:spacing w:val="-2"/>
          <w:kern w:val="0"/>
          <w:sz w:val="28"/>
          <w:szCs w:val="28"/>
          <w:lang w:val="en-SG"/>
          <w14:ligatures w14:val="none"/>
        </w:rPr>
        <w:lastRenderedPageBreak/>
        <w:t>đạo thông suốt trong điều kiện không còn cấp huyện và xây dựng nền hành chính hiện đại, minh bạch, hiệu quả.</w:t>
      </w:r>
    </w:p>
    <w:p w14:paraId="28D53B77" w14:textId="1DAB29AD" w:rsidR="00536825" w:rsidRDefault="00720D77" w:rsidP="00E67C5E">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spacing w:val="-2"/>
          <w:kern w:val="0"/>
          <w:sz w:val="28"/>
          <w:szCs w:val="28"/>
          <w:lang w:val="en-SG"/>
          <w14:ligatures w14:val="none"/>
        </w:rPr>
      </w:pPr>
      <w:r w:rsidRPr="00720D77">
        <w:rPr>
          <w:rFonts w:eastAsia="Calibri" w:cs="Times New Roman"/>
          <w:bCs/>
          <w:spacing w:val="-2"/>
          <w:kern w:val="0"/>
          <w:sz w:val="28"/>
          <w:szCs w:val="28"/>
          <w:lang w:val="en-SG"/>
          <w14:ligatures w14:val="none"/>
        </w:rPr>
        <w:t xml:space="preserve">Từ thực tiễn 01 năm vận hành có thể khẳng định, việc hoàn thiện mô hình chính quyền địa phương </w:t>
      </w:r>
      <w:r w:rsidR="00D56930">
        <w:rPr>
          <w:rFonts w:eastAsia="Calibri" w:cs="Times New Roman"/>
          <w:bCs/>
          <w:spacing w:val="-2"/>
          <w:kern w:val="0"/>
          <w:sz w:val="28"/>
          <w:szCs w:val="28"/>
          <w:lang w:val="en-SG"/>
          <w14:ligatures w14:val="none"/>
        </w:rPr>
        <w:t>2 cấp</w:t>
      </w:r>
      <w:r w:rsidRPr="00720D77">
        <w:rPr>
          <w:rFonts w:eastAsia="Calibri" w:cs="Times New Roman"/>
          <w:bCs/>
          <w:spacing w:val="-2"/>
          <w:kern w:val="0"/>
          <w:sz w:val="28"/>
          <w:szCs w:val="28"/>
          <w:lang w:val="en-SG"/>
          <w14:ligatures w14:val="none"/>
        </w:rPr>
        <w:t xml:space="preserve"> không chỉ là sắp xếp tổ chức bộ máy mà là quá trình đổi mới toàn diện phương thức quản trị địa phương. Thành công của mô hình cuối cùng được quyết định bởi chất lượng người đứng đầu, mức độ phân quyền thực chất, năng lực giải quyết các vấn đề ngay từ cơ sở và khả năng chuyển đổi từ quản lý hành chính sang quản trị hiện đại dựa trên dữ liệu. Đây không chỉ là bài học của Hà Nội mà còn là những kinh nghiệm có giá trị tham khảo đối với quá trình tiếp tục hoàn thiện mô hình chính quyền địa phương </w:t>
      </w:r>
      <w:r w:rsidR="00D56930">
        <w:rPr>
          <w:rFonts w:eastAsia="Calibri" w:cs="Times New Roman"/>
          <w:bCs/>
          <w:spacing w:val="-2"/>
          <w:kern w:val="0"/>
          <w:sz w:val="28"/>
          <w:szCs w:val="28"/>
          <w:lang w:val="en-SG"/>
          <w14:ligatures w14:val="none"/>
        </w:rPr>
        <w:t>2 cấp</w:t>
      </w:r>
      <w:r w:rsidRPr="00720D77">
        <w:rPr>
          <w:rFonts w:eastAsia="Calibri" w:cs="Times New Roman"/>
          <w:bCs/>
          <w:spacing w:val="-2"/>
          <w:kern w:val="0"/>
          <w:sz w:val="28"/>
          <w:szCs w:val="28"/>
          <w:lang w:val="en-SG"/>
          <w14:ligatures w14:val="none"/>
        </w:rPr>
        <w:t xml:space="preserve"> trong phạm vi cả nước.</w:t>
      </w:r>
    </w:p>
    <w:p w14:paraId="7EB0F588" w14:textId="772A54F7" w:rsidR="00195D13" w:rsidRDefault="00195D13"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bCs/>
          <w:spacing w:val="-2"/>
          <w:kern w:val="0"/>
          <w:sz w:val="28"/>
          <w:szCs w:val="28"/>
          <w:lang w:val="vi-VN"/>
          <w14:ligatures w14:val="none"/>
        </w:rPr>
      </w:pPr>
      <w:r w:rsidRPr="008F71D8">
        <w:rPr>
          <w:rFonts w:eastAsia="Calibri" w:cs="Times New Roman"/>
          <w:bCs/>
          <w:spacing w:val="-2"/>
          <w:kern w:val="0"/>
          <w:sz w:val="28"/>
          <w:szCs w:val="28"/>
          <w:lang w:val="vi-VN"/>
          <w14:ligatures w14:val="none"/>
        </w:rPr>
        <w:tab/>
      </w:r>
      <w:r w:rsidR="00432026">
        <w:rPr>
          <w:rFonts w:eastAsia="Calibri" w:cs="Times New Roman"/>
          <w:b/>
          <w:bCs/>
          <w:spacing w:val="-2"/>
          <w:kern w:val="0"/>
          <w:sz w:val="28"/>
          <w:szCs w:val="28"/>
          <w:lang w:val="en-SG"/>
          <w14:ligatures w14:val="none"/>
        </w:rPr>
        <w:t>VI</w:t>
      </w:r>
      <w:r w:rsidRPr="008F71D8">
        <w:rPr>
          <w:rFonts w:eastAsia="Calibri" w:cs="Times New Roman"/>
          <w:b/>
          <w:bCs/>
          <w:spacing w:val="-2"/>
          <w:kern w:val="0"/>
          <w:sz w:val="28"/>
          <w:szCs w:val="28"/>
          <w:lang w:val="vi-VN"/>
          <w14:ligatures w14:val="none"/>
        </w:rPr>
        <w:t xml:space="preserve">. NHIỆM VỤ, GIẢI PHÁP GIAI ĐOẠN 2026 </w:t>
      </w:r>
      <w:r w:rsidR="0084733E">
        <w:rPr>
          <w:rFonts w:eastAsia="Calibri" w:cs="Times New Roman"/>
          <w:b/>
          <w:bCs/>
          <w:spacing w:val="-2"/>
          <w:kern w:val="0"/>
          <w:sz w:val="28"/>
          <w:szCs w:val="28"/>
          <w:lang w:val="en-SG"/>
          <w14:ligatures w14:val="none"/>
        </w:rPr>
        <w:t>-</w:t>
      </w:r>
      <w:r w:rsidRPr="008F71D8">
        <w:rPr>
          <w:rFonts w:eastAsia="Calibri" w:cs="Times New Roman"/>
          <w:b/>
          <w:bCs/>
          <w:spacing w:val="-2"/>
          <w:kern w:val="0"/>
          <w:sz w:val="28"/>
          <w:szCs w:val="28"/>
          <w:lang w:val="vi-VN"/>
          <w14:ligatures w14:val="none"/>
        </w:rPr>
        <w:t xml:space="preserve"> </w:t>
      </w:r>
      <w:r>
        <w:rPr>
          <w:rFonts w:eastAsia="Calibri" w:cs="Times New Roman"/>
          <w:b/>
          <w:bCs/>
          <w:spacing w:val="-2"/>
          <w:kern w:val="0"/>
          <w:sz w:val="28"/>
          <w:szCs w:val="28"/>
          <w:lang w:val="vi-VN"/>
          <w14:ligatures w14:val="none"/>
        </w:rPr>
        <w:t>2031</w:t>
      </w:r>
    </w:p>
    <w:p w14:paraId="0E197A2E" w14:textId="75809C30" w:rsidR="00ED1434" w:rsidRPr="00ED1434" w:rsidRDefault="00ED1434"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kern w:val="0"/>
          <w:sz w:val="28"/>
          <w:szCs w:val="28"/>
          <w:lang w:val="en-SG"/>
          <w14:ligatures w14:val="none"/>
        </w:rPr>
      </w:pPr>
      <w:r>
        <w:rPr>
          <w:rFonts w:eastAsia="Calibri" w:cs="Times New Roman"/>
          <w:b/>
          <w:bCs/>
          <w:spacing w:val="-2"/>
          <w:kern w:val="0"/>
          <w:sz w:val="28"/>
          <w:szCs w:val="28"/>
          <w:lang w:val="vi-VN"/>
          <w14:ligatures w14:val="none"/>
        </w:rPr>
        <w:tab/>
      </w:r>
      <w:r w:rsidRPr="00ED1434">
        <w:rPr>
          <w:rFonts w:eastAsia="Calibri" w:cs="Times New Roman"/>
          <w:bCs/>
          <w:kern w:val="0"/>
          <w:sz w:val="28"/>
          <w:szCs w:val="28"/>
          <w14:ligatures w14:val="none"/>
        </w:rPr>
        <w:t xml:space="preserve">Quán triệt sâu sắc các chủ trương, định hướng của Trung ương và chỉ đạo của Tổng Bí thư Tô Lâm về xây dựng mô hình chính quyền địa phương </w:t>
      </w:r>
      <w:r w:rsidR="00D56930">
        <w:rPr>
          <w:rFonts w:eastAsia="Calibri" w:cs="Times New Roman"/>
          <w:bCs/>
          <w:kern w:val="0"/>
          <w:sz w:val="28"/>
          <w:szCs w:val="28"/>
          <w14:ligatures w14:val="none"/>
        </w:rPr>
        <w:t>2 cấp</w:t>
      </w:r>
      <w:r w:rsidRPr="00ED1434">
        <w:rPr>
          <w:rFonts w:eastAsia="Calibri" w:cs="Times New Roman"/>
          <w:bCs/>
          <w:kern w:val="0"/>
          <w:sz w:val="28"/>
          <w:szCs w:val="28"/>
          <w14:ligatures w14:val="none"/>
        </w:rPr>
        <w:t xml:space="preserve"> theo hướng gần dân, sát dân, phục vụ Nhân dân tốt hơn; phát huy vai trò tiên phong của Thủ đô trong đổi mới quản trị và phát triển bền vững. Thành phố xác định 03 khâu đột phá: (1) Xây dựng đội ngũ cán bộ các cấp, nhất là cán bộ cơ sở, đáp ứng yêu cầu nhiệm vụ; (2) Phát triển đồng bộ hạ tầng số, dữ liệu số và chính quyền số; (3) Tháo gỡ các điểm nghẽn về thể chế, đất đai, quy hoạch, đầu tư, giải phóng mặt bằng và nguồn nhân lực, khơi thông nguồn lực cho phát triển.</w:t>
      </w:r>
    </w:p>
    <w:p w14:paraId="54DECC7C" w14:textId="30EA5240" w:rsidR="00195D13" w:rsidRDefault="00195D13"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bCs/>
          <w:spacing w:val="-2"/>
          <w:kern w:val="0"/>
          <w:sz w:val="28"/>
          <w:szCs w:val="28"/>
          <w:lang w:val="vi-VN"/>
          <w14:ligatures w14:val="none"/>
        </w:rPr>
      </w:pPr>
      <w:r w:rsidRPr="008F71D8">
        <w:rPr>
          <w:rFonts w:eastAsia="Calibri" w:cs="Times New Roman"/>
          <w:b/>
          <w:bCs/>
          <w:spacing w:val="-2"/>
          <w:kern w:val="0"/>
          <w:sz w:val="28"/>
          <w:szCs w:val="28"/>
          <w:lang w:val="vi-VN"/>
          <w14:ligatures w14:val="none"/>
        </w:rPr>
        <w:tab/>
        <w:t>1. Về công tác lãnh đạo, chỉ đạo, thông tin, tuyên truyền, tổ chức thực hiệ</w:t>
      </w:r>
      <w:r w:rsidR="007D1C88">
        <w:rPr>
          <w:rFonts w:eastAsia="Calibri" w:cs="Times New Roman"/>
          <w:b/>
          <w:bCs/>
          <w:spacing w:val="-2"/>
          <w:kern w:val="0"/>
          <w:sz w:val="28"/>
          <w:szCs w:val="28"/>
          <w:lang w:val="vi-VN"/>
          <w14:ligatures w14:val="none"/>
        </w:rPr>
        <w:t>n</w:t>
      </w:r>
    </w:p>
    <w:p w14:paraId="6E8280A5" w14:textId="0AFE81B5" w:rsidR="00F6685C" w:rsidRDefault="0011406A"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lang w:val="vi-VN"/>
          <w14:ligatures w14:val="none"/>
        </w:rPr>
      </w:pPr>
      <w:r>
        <w:rPr>
          <w:rFonts w:eastAsia="Calibri" w:cs="Times New Roman"/>
          <w:b/>
          <w:bCs/>
          <w:spacing w:val="-2"/>
          <w:kern w:val="0"/>
          <w:sz w:val="28"/>
          <w:szCs w:val="28"/>
          <w:lang w:val="vi-VN"/>
          <w14:ligatures w14:val="none"/>
        </w:rPr>
        <w:tab/>
      </w:r>
      <w:r w:rsidR="00F6685C">
        <w:rPr>
          <w:rFonts w:eastAsia="Calibri" w:cs="Times New Roman"/>
          <w:bCs/>
          <w:spacing w:val="-2"/>
          <w:kern w:val="0"/>
          <w:sz w:val="28"/>
          <w:szCs w:val="28"/>
          <w:lang w:val="vi-VN"/>
          <w14:ligatures w14:val="none"/>
        </w:rPr>
        <w:t>1.1.</w:t>
      </w:r>
      <w:r w:rsidR="00F6685C" w:rsidRPr="00F6685C">
        <w:rPr>
          <w:rFonts w:eastAsia="Calibri" w:cs="Times New Roman"/>
          <w:bCs/>
          <w:spacing w:val="-2"/>
          <w:kern w:val="0"/>
          <w:sz w:val="28"/>
          <w:szCs w:val="28"/>
          <w:lang w:val="vi-VN"/>
          <w14:ligatures w14:val="none"/>
        </w:rPr>
        <w:t xml:space="preserve"> Tiếp tục cụ thể hóa và tổ chức thực hiện hiệu quả các chủ trương, định hướng của Trung ương về xây dựng mô hình chính quyền địa phương </w:t>
      </w:r>
      <w:r w:rsidR="00D56930">
        <w:rPr>
          <w:rFonts w:eastAsia="Calibri" w:cs="Times New Roman"/>
          <w:bCs/>
          <w:spacing w:val="-2"/>
          <w:kern w:val="0"/>
          <w:sz w:val="28"/>
          <w:szCs w:val="28"/>
          <w:lang w:val="vi-VN"/>
          <w14:ligatures w14:val="none"/>
        </w:rPr>
        <w:t>2 cấp</w:t>
      </w:r>
      <w:r w:rsidR="00F6685C" w:rsidRPr="00F6685C">
        <w:rPr>
          <w:rFonts w:eastAsia="Calibri" w:cs="Times New Roman"/>
          <w:bCs/>
          <w:spacing w:val="-2"/>
          <w:kern w:val="0"/>
          <w:sz w:val="28"/>
          <w:szCs w:val="28"/>
          <w:lang w:val="vi-VN"/>
          <w14:ligatures w14:val="none"/>
        </w:rPr>
        <w:t>; tập trung xây dựng chính quyền phục vụ, nâng cao chất lượng quản trị và hiệu quả phục vụ người dân, doanh nghiệp. Phát huy vai trò tiên phong của Thủ đô trong nghiên cứu, thí điểm các mô hình mới về tổ chức bộ máy, quản trị địa phương, chuyển đổi số và phát triển đô thị; tạo cơ sở thực tiễn để Trung ương tổng kết, hoàn thiện thể chế và nhân rộng phù hợp trong cả nước.</w:t>
      </w:r>
    </w:p>
    <w:p w14:paraId="46CEEEDE" w14:textId="70884503" w:rsidR="00864FF7" w:rsidRPr="00864FF7" w:rsidRDefault="00864FF7"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lang w:val="vi-VN"/>
          <w14:ligatures w14:val="none"/>
        </w:rPr>
      </w:pPr>
      <w:r>
        <w:rPr>
          <w:rFonts w:eastAsia="Calibri" w:cs="Times New Roman"/>
          <w:bCs/>
          <w:spacing w:val="-2"/>
          <w:kern w:val="0"/>
          <w:sz w:val="28"/>
          <w:szCs w:val="28"/>
          <w:lang w:val="vi-VN"/>
          <w14:ligatures w14:val="none"/>
        </w:rPr>
        <w:tab/>
      </w:r>
      <w:r w:rsidRPr="00864FF7">
        <w:rPr>
          <w:rFonts w:eastAsia="Calibri" w:cs="Times New Roman"/>
          <w:bCs/>
          <w:spacing w:val="-2"/>
          <w:kern w:val="0"/>
          <w:sz w:val="28"/>
          <w:szCs w:val="28"/>
          <w:lang w:val="vi-VN"/>
          <w14:ligatures w14:val="none"/>
        </w:rPr>
        <w:t>1.2. Tiếp tục đổi mới phương thức lãnh đạo, chỉ đạo; nâng cao năng lực tổ chức thực hiện, bảo đảm mọi chủ trương, nghị quyết, kết luận được triển khai kịp thời, đồng bộ và hiệu quả</w:t>
      </w:r>
      <w:r>
        <w:rPr>
          <w:rFonts w:eastAsia="Calibri" w:cs="Times New Roman"/>
          <w:bCs/>
          <w:spacing w:val="-2"/>
          <w:kern w:val="0"/>
          <w:sz w:val="28"/>
          <w:szCs w:val="28"/>
          <w:lang w:val="vi-VN"/>
          <w14:ligatures w14:val="none"/>
        </w:rPr>
        <w:t>.</w:t>
      </w:r>
      <w:r>
        <w:rPr>
          <w:rFonts w:eastAsia="Calibri" w:cs="Times New Roman"/>
          <w:bCs/>
          <w:spacing w:val="-2"/>
          <w:kern w:val="0"/>
          <w:sz w:val="28"/>
          <w:szCs w:val="28"/>
          <w14:ligatures w14:val="none"/>
        </w:rPr>
        <w:t xml:space="preserve"> </w:t>
      </w:r>
      <w:r w:rsidRPr="00864FF7">
        <w:rPr>
          <w:rFonts w:eastAsia="Calibri" w:cs="Times New Roman"/>
          <w:bCs/>
          <w:spacing w:val="-2"/>
          <w:kern w:val="0"/>
          <w:sz w:val="28"/>
          <w:szCs w:val="28"/>
          <w:lang w:val="vi-VN"/>
          <w14:ligatures w14:val="none"/>
        </w:rPr>
        <w:t>Tập trung khắc phục khâu yếu là tổ chức thực hiện; cụ thể hóa các chủ trương, nghị quyết thành chương trình, kế hoạch và nhiệm vụ cụ thể; đề cao trách nhiệm người đứng đầu, tăng cường phối hợp giữa các cơ quan, đơn vị và kịp thời tháo gỡ những khó khăn, vướng mắc phát sinh trong quá trình thực hiệ</w:t>
      </w:r>
      <w:r>
        <w:rPr>
          <w:rFonts w:eastAsia="Calibri" w:cs="Times New Roman"/>
          <w:bCs/>
          <w:spacing w:val="-2"/>
          <w:kern w:val="0"/>
          <w:sz w:val="28"/>
          <w:szCs w:val="28"/>
          <w:lang w:val="vi-VN"/>
          <w14:ligatures w14:val="none"/>
        </w:rPr>
        <w:t>n.</w:t>
      </w:r>
    </w:p>
    <w:p w14:paraId="73D8272B" w14:textId="1FD83AA0" w:rsidR="00864FF7" w:rsidRDefault="00864FF7"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lang w:val="vi-VN"/>
          <w14:ligatures w14:val="none"/>
        </w:rPr>
      </w:pPr>
      <w:r>
        <w:rPr>
          <w:rFonts w:eastAsia="Calibri" w:cs="Times New Roman"/>
          <w:bCs/>
          <w:spacing w:val="-2"/>
          <w:kern w:val="0"/>
          <w:sz w:val="28"/>
          <w:szCs w:val="28"/>
          <w:lang w:val="vi-VN"/>
          <w14:ligatures w14:val="none"/>
        </w:rPr>
        <w:tab/>
      </w:r>
      <w:r w:rsidRPr="00864FF7">
        <w:rPr>
          <w:rFonts w:eastAsia="Calibri" w:cs="Times New Roman"/>
          <w:bCs/>
          <w:spacing w:val="-2"/>
          <w:kern w:val="0"/>
          <w:sz w:val="28"/>
          <w:szCs w:val="28"/>
          <w:lang w:val="vi-VN"/>
          <w14:ligatures w14:val="none"/>
        </w:rPr>
        <w:t>1.3. Thành ủy, Ban Thường vụ Thành ủy, HĐND, UBND, Ủy ban MTTQ Việt Nam Thành phố và các cấp ủy, cơ quan, đơn vị tiếp tục đổi mới phương thức quản trị, điều hành theo hướng số hóa, dựa trên dữ liệu và kết quả thực hiệ</w:t>
      </w:r>
      <w:r>
        <w:rPr>
          <w:rFonts w:eastAsia="Calibri" w:cs="Times New Roman"/>
          <w:bCs/>
          <w:spacing w:val="-2"/>
          <w:kern w:val="0"/>
          <w:sz w:val="28"/>
          <w:szCs w:val="28"/>
          <w:lang w:val="vi-VN"/>
          <w14:ligatures w14:val="none"/>
        </w:rPr>
        <w:t>n.</w:t>
      </w:r>
      <w:r>
        <w:rPr>
          <w:rFonts w:eastAsia="Calibri" w:cs="Times New Roman"/>
          <w:bCs/>
          <w:spacing w:val="-2"/>
          <w:kern w:val="0"/>
          <w:sz w:val="28"/>
          <w:szCs w:val="28"/>
          <w14:ligatures w14:val="none"/>
        </w:rPr>
        <w:t xml:space="preserve"> </w:t>
      </w:r>
      <w:r w:rsidRPr="00864FF7">
        <w:rPr>
          <w:rFonts w:eastAsia="Calibri" w:cs="Times New Roman"/>
          <w:bCs/>
          <w:spacing w:val="-2"/>
          <w:kern w:val="0"/>
          <w:sz w:val="28"/>
          <w:szCs w:val="28"/>
          <w:lang w:val="vi-VN"/>
          <w14:ligatures w14:val="none"/>
        </w:rPr>
        <w:t>Đẩy mạnh phương thức “giao việc điện tử, điều hành theo dữ liệu, kiểm đếm theo kết quả”; nâng cao năng lực dự báo, cảnh báo sớm các nhiệm vụ chậm tiến độ và những vấn đề phát sinh từ cơ sở; chuyển mạnh từ quản lý hành chính sang quản trị địa bàn theo dữ liệu, lấy hiệu quả phục vụ người dân, doanh nghiệp và kết quả phát triển địa phương làm thước đo đánh giá.</w:t>
      </w:r>
    </w:p>
    <w:p w14:paraId="4C3C147A" w14:textId="008198E5" w:rsidR="00F6685C" w:rsidRDefault="00F6685C"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lang w:val="vi-VN"/>
          <w14:ligatures w14:val="none"/>
        </w:rPr>
      </w:pPr>
      <w:r>
        <w:rPr>
          <w:rFonts w:eastAsia="Calibri" w:cs="Times New Roman"/>
          <w:bCs/>
          <w:spacing w:val="-2"/>
          <w:kern w:val="0"/>
          <w:sz w:val="28"/>
          <w:szCs w:val="28"/>
          <w:lang w:val="vi-VN"/>
          <w14:ligatures w14:val="none"/>
        </w:rPr>
        <w:lastRenderedPageBreak/>
        <w:tab/>
      </w:r>
      <w:r w:rsidRPr="00F6685C">
        <w:rPr>
          <w:rFonts w:eastAsia="Calibri" w:cs="Times New Roman"/>
          <w:bCs/>
          <w:spacing w:val="-2"/>
          <w:kern w:val="0"/>
          <w:sz w:val="28"/>
          <w:szCs w:val="28"/>
          <w:lang w:val="vi-VN"/>
          <w14:ligatures w14:val="none"/>
        </w:rPr>
        <w:t>1.4. Thành ủy và các cấp ủy trực thuộc tiếp tục hoàn thiện cơ chế giao ban 04 trục Đảng - HĐND - UBND - MTTQ từ Thành phố đến cơ sở; xây dựng và triển khai Đề án thí điểm mô hình “xã, phường xã hội chủ nghĩa” theo hướng quản trị hiện đại, phục vụ Nhân dân, phát triển toàn diện và bền vững. Xây dựng bộ tiêu chí đánh giá xã, phường xã hội chủ nghĩa trên các nhóm tiêu chí về tổ chức Đảng và hệ thống chính trị trong sạch, vững mạnh; chính quyền số, xã hội số; phát triển kinh tế, văn hóa, giáo dục, y tế; quản lý đô thị, môi trường sống; an sinh xã hội, quốc phòng, an ninh; mức độ hài lòng của người dân. Lựa chọn các địa bàn đủ điều kiện để triển khai thí điểm, đánh giá, hoàn thiện và từng bước nhân rộng trên địa bàn Thành phố.</w:t>
      </w:r>
    </w:p>
    <w:p w14:paraId="19B94668" w14:textId="71833584" w:rsidR="00195D13" w:rsidRDefault="00195D13"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bCs/>
          <w:spacing w:val="-2"/>
          <w:kern w:val="0"/>
          <w:sz w:val="28"/>
          <w:szCs w:val="28"/>
          <w14:ligatures w14:val="none"/>
        </w:rPr>
      </w:pPr>
      <w:r w:rsidRPr="008F71D8">
        <w:rPr>
          <w:rFonts w:eastAsia="Calibri" w:cs="Times New Roman"/>
          <w:b/>
          <w:bCs/>
          <w:spacing w:val="-2"/>
          <w:kern w:val="0"/>
          <w:sz w:val="28"/>
          <w:szCs w:val="28"/>
          <w:lang w:val="vi-VN"/>
          <w14:ligatures w14:val="none"/>
        </w:rPr>
        <w:tab/>
        <w:t>2. Về</w:t>
      </w:r>
      <w:r>
        <w:rPr>
          <w:rFonts w:eastAsia="Calibri" w:cs="Times New Roman"/>
          <w:b/>
          <w:bCs/>
          <w:spacing w:val="-2"/>
          <w:kern w:val="0"/>
          <w:sz w:val="28"/>
          <w:szCs w:val="28"/>
          <w14:ligatures w14:val="none"/>
        </w:rPr>
        <w:t xml:space="preserve"> xây dựng</w:t>
      </w:r>
      <w:r w:rsidRPr="008F71D8">
        <w:rPr>
          <w:rFonts w:eastAsia="Calibri" w:cs="Times New Roman"/>
          <w:b/>
          <w:bCs/>
          <w:spacing w:val="-2"/>
          <w:kern w:val="0"/>
          <w:sz w:val="28"/>
          <w:szCs w:val="28"/>
          <w:lang w:val="vi-VN"/>
          <w14:ligatures w14:val="none"/>
        </w:rPr>
        <w:t xml:space="preserve"> hoàn thiện thể chế, tổ chức bộ máy, phân cấp, phân quyền và cải cách hành chính</w:t>
      </w:r>
      <w:r>
        <w:rPr>
          <w:rFonts w:eastAsia="Calibri" w:cs="Times New Roman"/>
          <w:b/>
          <w:bCs/>
          <w:spacing w:val="-2"/>
          <w:kern w:val="0"/>
          <w:sz w:val="28"/>
          <w:szCs w:val="28"/>
          <w14:ligatures w14:val="none"/>
        </w:rPr>
        <w:t xml:space="preserve"> đồng bộ quy định của Đảng, pháp luật của Nhà nước về tổ chức bộ máy của hệ thống chính quyền địa phương </w:t>
      </w:r>
      <w:r w:rsidR="000F0F85">
        <w:rPr>
          <w:rFonts w:eastAsia="Calibri" w:cs="Times New Roman"/>
          <w:b/>
          <w:bCs/>
          <w:spacing w:val="-2"/>
          <w:kern w:val="0"/>
          <w:sz w:val="28"/>
          <w:szCs w:val="28"/>
          <w14:ligatures w14:val="none"/>
        </w:rPr>
        <w:t>2 cấp</w:t>
      </w:r>
    </w:p>
    <w:p w14:paraId="30D13C19" w14:textId="2B341379" w:rsidR="0011406A" w:rsidRPr="0011406A" w:rsidRDefault="0011406A"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i/>
          <w:spacing w:val="-6"/>
          <w:kern w:val="0"/>
          <w:sz w:val="28"/>
          <w:szCs w:val="28"/>
          <w14:ligatures w14:val="none"/>
        </w:rPr>
      </w:pPr>
      <w:r>
        <w:rPr>
          <w:rFonts w:eastAsia="Calibri" w:cs="Times New Roman"/>
          <w:b/>
          <w:bCs/>
          <w:spacing w:val="-2"/>
          <w:kern w:val="0"/>
          <w:sz w:val="28"/>
          <w:szCs w:val="28"/>
          <w14:ligatures w14:val="none"/>
        </w:rPr>
        <w:tab/>
      </w:r>
      <w:r w:rsidRPr="00864FF7">
        <w:rPr>
          <w:rFonts w:eastAsia="Calibri" w:cs="Times New Roman"/>
          <w:bCs/>
          <w:spacing w:val="-6"/>
          <w:kern w:val="0"/>
          <w:sz w:val="28"/>
          <w:szCs w:val="28"/>
          <w14:ligatures w14:val="none"/>
        </w:rPr>
        <w:t>2.1. Tiếp tục rà soát, hoàn thiện chức năng, nhiệm vụ, cơ chế vận hành và tổ chức bộ máy trong hệ thống chính trị theo hướng tinh gọn, hiệu năng, hiệu lực, hiệu quả; đẩy mạnh phân cấp, phân quyền, phân định thẩm quyền, cải cách hành chính, tinh giản quy trình công việc, giảm khâu trung gian, nâng cao chất lượng phục vụ Nhân dân</w:t>
      </w:r>
      <w:r w:rsidRPr="0011406A">
        <w:rPr>
          <w:rFonts w:eastAsia="Calibri" w:cs="Times New Roman"/>
          <w:bCs/>
          <w:i/>
          <w:spacing w:val="-6"/>
          <w:kern w:val="0"/>
          <w:sz w:val="28"/>
          <w:szCs w:val="28"/>
          <w14:ligatures w14:val="none"/>
        </w:rPr>
        <w:t xml:space="preserve">. </w:t>
      </w:r>
      <w:r w:rsidRPr="0011406A">
        <w:rPr>
          <w:rFonts w:eastAsia="Calibri" w:cs="Times New Roman"/>
          <w:bCs/>
          <w:spacing w:val="-6"/>
          <w:kern w:val="0"/>
          <w:sz w:val="28"/>
          <w:szCs w:val="28"/>
          <w14:ligatures w14:val="none"/>
        </w:rPr>
        <w:t xml:space="preserve">Tiếp tục rà soát, hoàn thiện đồng bộ các quy định của Đảng, Nhà nước và Thành phố về tổ chức bộ máy, biên chế, phân cấp, phân quyền, quản lý cán bộ, công chức, viên chức phù hợp với mô hình chính quyền địa phương </w:t>
      </w:r>
      <w:r w:rsidR="00D56930">
        <w:rPr>
          <w:rFonts w:eastAsia="Calibri" w:cs="Times New Roman"/>
          <w:bCs/>
          <w:spacing w:val="-6"/>
          <w:kern w:val="0"/>
          <w:sz w:val="28"/>
          <w:szCs w:val="28"/>
          <w14:ligatures w14:val="none"/>
        </w:rPr>
        <w:t>2 cấp</w:t>
      </w:r>
      <w:r w:rsidRPr="0011406A">
        <w:rPr>
          <w:rFonts w:eastAsia="Calibri" w:cs="Times New Roman"/>
          <w:bCs/>
          <w:spacing w:val="-6"/>
          <w:kern w:val="0"/>
          <w:sz w:val="28"/>
          <w:szCs w:val="28"/>
          <w14:ligatures w14:val="none"/>
        </w:rPr>
        <w:t>; bảo đảm thống nhất giữa chức năng, nhiệm vụ, thẩm quyền với nguồn lực và điều kiện tổ chức thực hiện.</w:t>
      </w:r>
    </w:p>
    <w:p w14:paraId="2B089270" w14:textId="1808EFC3" w:rsidR="0011406A" w:rsidRPr="0011406A" w:rsidRDefault="00864FF7"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bCs/>
          <w:spacing w:val="-2"/>
          <w:kern w:val="0"/>
          <w:sz w:val="28"/>
          <w:szCs w:val="28"/>
          <w14:ligatures w14:val="none"/>
        </w:rPr>
        <w:tab/>
      </w:r>
      <w:r w:rsidR="0011406A" w:rsidRPr="0011406A">
        <w:rPr>
          <w:rFonts w:eastAsia="Calibri" w:cs="Times New Roman"/>
          <w:bCs/>
          <w:spacing w:val="-2"/>
          <w:kern w:val="0"/>
          <w:sz w:val="28"/>
          <w:szCs w:val="28"/>
          <w14:ligatures w14:val="none"/>
        </w:rPr>
        <w:t>Đẩy mạnh sắp xếp tổ chức bên trong các cơ quan, đơn vị theo hướng tinh gọn đầu mối, giảm cấp trung gian, khắc phục chồng chéo chức năng, nhiệm vụ; thực hiện nhất quán nguyên tắc “một việc chỉ giao một cơ quan chủ trì, một đầu mối chịu trách nhiệm chính”, gắn với kiểm đếm tiến độ, đánh giá bằng sản phẩm và kết quả thực hiện. Đồng thời, phát huy hiệu quả các cơ chế, chính sách đặc thù theo Luật Thủ đô nhằm nâng cao năng lực quản trị, tổ chức thực hiện và chất lượng phục vụ người dân, doanh nghiệ</w:t>
      </w:r>
      <w:r w:rsidR="0011406A">
        <w:rPr>
          <w:rFonts w:eastAsia="Calibri" w:cs="Times New Roman"/>
          <w:bCs/>
          <w:spacing w:val="-2"/>
          <w:kern w:val="0"/>
          <w:sz w:val="28"/>
          <w:szCs w:val="28"/>
          <w14:ligatures w14:val="none"/>
        </w:rPr>
        <w:t xml:space="preserve">p. </w:t>
      </w:r>
      <w:r w:rsidR="0011406A" w:rsidRPr="0011406A">
        <w:rPr>
          <w:rFonts w:eastAsia="Calibri" w:cs="Times New Roman"/>
          <w:bCs/>
          <w:spacing w:val="-2"/>
          <w:kern w:val="0"/>
          <w:sz w:val="28"/>
          <w:szCs w:val="28"/>
          <w14:ligatures w14:val="none"/>
        </w:rPr>
        <w:t xml:space="preserve">Phát huy vai trò tiên phong của Hà Nội trong hoàn thiện mô hình tổ chức bộ máy và cơ chế vận hành của hệ thống chính trị theo mô hình chính quyền địa phương </w:t>
      </w:r>
      <w:r w:rsidR="00D56930">
        <w:rPr>
          <w:rFonts w:eastAsia="Calibri" w:cs="Times New Roman"/>
          <w:bCs/>
          <w:spacing w:val="-2"/>
          <w:kern w:val="0"/>
          <w:sz w:val="28"/>
          <w:szCs w:val="28"/>
          <w14:ligatures w14:val="none"/>
        </w:rPr>
        <w:t>2 cấp</w:t>
      </w:r>
      <w:r w:rsidR="0011406A" w:rsidRPr="0011406A">
        <w:rPr>
          <w:rFonts w:eastAsia="Calibri" w:cs="Times New Roman"/>
          <w:bCs/>
          <w:spacing w:val="-2"/>
          <w:kern w:val="0"/>
          <w:sz w:val="28"/>
          <w:szCs w:val="28"/>
          <w14:ligatures w14:val="none"/>
        </w:rPr>
        <w:t>; chủ động nghiên cứu, thí điểm các mô hình mới để Trung ương tổng kết, hoàn thiện thể chế và nhân rộng phù hợp trong cả nướ</w:t>
      </w:r>
      <w:r w:rsidR="0011406A">
        <w:rPr>
          <w:rFonts w:eastAsia="Calibri" w:cs="Times New Roman"/>
          <w:bCs/>
          <w:spacing w:val="-2"/>
          <w:kern w:val="0"/>
          <w:sz w:val="28"/>
          <w:szCs w:val="28"/>
          <w14:ligatures w14:val="none"/>
        </w:rPr>
        <w:t>c.</w:t>
      </w:r>
    </w:p>
    <w:p w14:paraId="393FF2D9" w14:textId="1213A246" w:rsidR="00F72A12" w:rsidRDefault="00FF7CED"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bCs/>
          <w:spacing w:val="-2"/>
          <w:kern w:val="0"/>
          <w:sz w:val="28"/>
          <w:szCs w:val="28"/>
          <w14:ligatures w14:val="none"/>
        </w:rPr>
        <w:tab/>
      </w:r>
      <w:r w:rsidRPr="00864FF7">
        <w:rPr>
          <w:rFonts w:eastAsia="Calibri" w:cs="Times New Roman"/>
          <w:bCs/>
          <w:spacing w:val="-2"/>
          <w:kern w:val="0"/>
          <w:sz w:val="28"/>
          <w:szCs w:val="28"/>
          <w14:ligatures w14:val="none"/>
        </w:rPr>
        <w:t xml:space="preserve">2.2. Tiếp tục hoàn thiện cơ chế phân cấp, phân quyền theo hướng mạnh hơn, rõ hơn, thực chất hơn; bảo đảm giao nhiệm vụ phải đi đôi với giao thẩm quyền, nguồn lực, nhân lực, dữ liệu và điều kiện tổ chức thực hiện. </w:t>
      </w:r>
      <w:r w:rsidRPr="00FF7CED">
        <w:rPr>
          <w:rFonts w:eastAsia="Calibri" w:cs="Times New Roman"/>
          <w:bCs/>
          <w:spacing w:val="-2"/>
          <w:kern w:val="0"/>
          <w:sz w:val="28"/>
          <w:szCs w:val="28"/>
          <w14:ligatures w14:val="none"/>
        </w:rPr>
        <w:t>Rà soát toàn diện các nhiệm vụ được phân cấp, ủy quyền cho cấp xã; phân định rõ những nhiệm vụ cấp xã được quyết định và chịu trách nhiệm toàn diện, những nhiệm vụ thực hiện theo cơ chế phối hợp liên thông và những nhiệm vụ thuộc thẩm quyền cấp trên; khắc phục triệt để tình trạng chồng chéo, giao thoa trách nhiệm, một việc qua nhiều cấp, nhiều cơ quan xử</w:t>
      </w:r>
      <w:r>
        <w:rPr>
          <w:rFonts w:eastAsia="Calibri" w:cs="Times New Roman"/>
          <w:bCs/>
          <w:spacing w:val="-2"/>
          <w:kern w:val="0"/>
          <w:sz w:val="28"/>
          <w:szCs w:val="28"/>
          <w14:ligatures w14:val="none"/>
        </w:rPr>
        <w:t xml:space="preserve"> lý. </w:t>
      </w:r>
      <w:r w:rsidRPr="00FF7CED">
        <w:rPr>
          <w:rFonts w:eastAsia="Calibri" w:cs="Times New Roman"/>
          <w:bCs/>
          <w:spacing w:val="-2"/>
          <w:kern w:val="0"/>
          <w:sz w:val="28"/>
          <w:szCs w:val="28"/>
          <w14:ligatures w14:val="none"/>
        </w:rPr>
        <w:t>Tiếp tục đẩy mạnh phân cấp, phân quyền gắn với cải cách thủ tục hành chính, chuyển đổi số, kiểm soát quyền lực và đánh giá kết quả thực hiện; ưu tiên các lĩnh vực gắn trực tiếp với người dân, doanh nghiệp và yêu cầu quản trị đô thị như đất đai, quy hoạch, trật tự xây dựng, đầu tư công, tài chính - ngân sách, tài sản công và dịch vụ</w:t>
      </w:r>
      <w:r>
        <w:rPr>
          <w:rFonts w:eastAsia="Calibri" w:cs="Times New Roman"/>
          <w:bCs/>
          <w:spacing w:val="-2"/>
          <w:kern w:val="0"/>
          <w:sz w:val="28"/>
          <w:szCs w:val="28"/>
          <w14:ligatures w14:val="none"/>
        </w:rPr>
        <w:t xml:space="preserve"> công.</w:t>
      </w:r>
      <w:r w:rsidR="0011406A">
        <w:rPr>
          <w:rFonts w:eastAsia="Calibri" w:cs="Times New Roman"/>
          <w:bCs/>
          <w:spacing w:val="-2"/>
          <w:kern w:val="0"/>
          <w:sz w:val="28"/>
          <w:szCs w:val="28"/>
          <w14:ligatures w14:val="none"/>
        </w:rPr>
        <w:t xml:space="preserve"> </w:t>
      </w:r>
      <w:r w:rsidRPr="00FF7CED">
        <w:rPr>
          <w:rFonts w:eastAsia="Calibri" w:cs="Times New Roman"/>
          <w:bCs/>
          <w:spacing w:val="-2"/>
          <w:kern w:val="0"/>
          <w:sz w:val="28"/>
          <w:szCs w:val="28"/>
          <w14:ligatures w14:val="none"/>
        </w:rPr>
        <w:t xml:space="preserve">Phát </w:t>
      </w:r>
      <w:r w:rsidRPr="00FF7CED">
        <w:rPr>
          <w:rFonts w:eastAsia="Calibri" w:cs="Times New Roman"/>
          <w:bCs/>
          <w:spacing w:val="-2"/>
          <w:kern w:val="0"/>
          <w:sz w:val="28"/>
          <w:szCs w:val="28"/>
          <w14:ligatures w14:val="none"/>
        </w:rPr>
        <w:lastRenderedPageBreak/>
        <w:t xml:space="preserve">huy các cơ chế, chính sách đặc thù theo Luật Thủ đô; chủ động nghiên cứu, đề xuất những nội dung phân cấp, phân quyền mới phù hợp với đặc thù đô thị đặc biệt, nâng cao tính tự chủ, tự chịu trách nhiệm và năng lực quản trị của chính quyền cơ sở. </w:t>
      </w:r>
    </w:p>
    <w:p w14:paraId="5D7D9C9B" w14:textId="6C52E52F" w:rsidR="003006A5" w:rsidRPr="001879A1" w:rsidRDefault="0011406A"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i/>
          <w:spacing w:val="-2"/>
          <w:kern w:val="0"/>
          <w:sz w:val="28"/>
          <w:szCs w:val="28"/>
          <w14:ligatures w14:val="none"/>
        </w:rPr>
      </w:pPr>
      <w:r>
        <w:rPr>
          <w:rFonts w:eastAsia="Calibri" w:cs="Times New Roman"/>
          <w:bCs/>
          <w:spacing w:val="-2"/>
          <w:kern w:val="0"/>
          <w:sz w:val="28"/>
          <w:szCs w:val="28"/>
          <w14:ligatures w14:val="none"/>
        </w:rPr>
        <w:tab/>
      </w:r>
      <w:r w:rsidRPr="00864FF7">
        <w:rPr>
          <w:rFonts w:eastAsia="Calibri" w:cs="Times New Roman"/>
          <w:bCs/>
          <w:spacing w:val="-2"/>
          <w:kern w:val="0"/>
          <w:sz w:val="28"/>
          <w:szCs w:val="28"/>
          <w14:ligatures w14:val="none"/>
        </w:rPr>
        <w:t xml:space="preserve">2.3. Đẩy mạnh cải cách hành chính theo hướng lấy người dân, doanh nghiệp làm trung tâm phục vụ; chuyển mạnh từ nền hành chính quản lý sang nền hành chính phục vụ, kiến tạo phát triển. </w:t>
      </w:r>
      <w:r w:rsidRPr="0011406A">
        <w:rPr>
          <w:rFonts w:eastAsia="Calibri" w:cs="Times New Roman"/>
          <w:bCs/>
          <w:spacing w:val="-2"/>
          <w:kern w:val="0"/>
          <w:sz w:val="28"/>
          <w:szCs w:val="28"/>
          <w14:ligatures w14:val="none"/>
        </w:rPr>
        <w:t xml:space="preserve">Tiếp tục đơn giản hóa thủ tục hành chính, tinh gọn quy trình nội bộ, cắt giảm khâu trung gian, rút ngắn thời gian giải quyết hồ sơ và chi phí tuân thủ; đẩy mạnh số hóa, tái cấu trúc quy trình nghiệp vụ gắn với mô hình chính quyền địa phương </w:t>
      </w:r>
      <w:r w:rsidR="00D56930">
        <w:rPr>
          <w:rFonts w:eastAsia="Calibri" w:cs="Times New Roman"/>
          <w:bCs/>
          <w:spacing w:val="-2"/>
          <w:kern w:val="0"/>
          <w:sz w:val="28"/>
          <w:szCs w:val="28"/>
          <w14:ligatures w14:val="none"/>
        </w:rPr>
        <w:t>2 cấp</w:t>
      </w:r>
      <w:r w:rsidRPr="0011406A">
        <w:rPr>
          <w:rFonts w:eastAsia="Calibri" w:cs="Times New Roman"/>
          <w:bCs/>
          <w:spacing w:val="-2"/>
          <w:kern w:val="0"/>
          <w:sz w:val="28"/>
          <w:szCs w:val="28"/>
          <w14:ligatures w14:val="none"/>
        </w:rPr>
        <w:t>. Mở rộng dịch vụ công phi địa giới hành chính, nâng cao tỷ lệ dịch vụ công trực tuyến toàn trình, bảo đảm phục vụ người dân, doanh nghiệp thuận tiện, nhanh chóng, minh bạ</w:t>
      </w:r>
      <w:r>
        <w:rPr>
          <w:rFonts w:eastAsia="Calibri" w:cs="Times New Roman"/>
          <w:bCs/>
          <w:spacing w:val="-2"/>
          <w:kern w:val="0"/>
          <w:sz w:val="28"/>
          <w:szCs w:val="28"/>
          <w14:ligatures w14:val="none"/>
        </w:rPr>
        <w:t xml:space="preserve">ch. </w:t>
      </w:r>
      <w:r w:rsidRPr="0011406A">
        <w:rPr>
          <w:rFonts w:eastAsia="Calibri" w:cs="Times New Roman"/>
          <w:bCs/>
          <w:spacing w:val="-2"/>
          <w:kern w:val="0"/>
          <w:sz w:val="28"/>
          <w:szCs w:val="28"/>
          <w14:ligatures w14:val="none"/>
        </w:rPr>
        <w:t>Rà soát, hoàn thiện các quy chế, quy trình phối hợp giữa các cơ quan trong 04 trục của hệ thống chính trị; bảo đảm rõ trách nhiệm, rõ thẩm quyền, thông suốt trong chỉ đạo, điều hành và tổ chức thực hiện.</w:t>
      </w:r>
    </w:p>
    <w:p w14:paraId="61F7F4A6" w14:textId="18C52087" w:rsidR="00FF7CED" w:rsidRPr="009C19F4" w:rsidRDefault="00195D13" w:rsidP="003006A5">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
          <w:bCs/>
          <w:spacing w:val="2"/>
          <w:kern w:val="0"/>
          <w:sz w:val="28"/>
          <w:szCs w:val="28"/>
          <w:lang w:val="vi-VN"/>
          <w14:ligatures w14:val="none"/>
        </w:rPr>
      </w:pPr>
      <w:r w:rsidRPr="009C19F4">
        <w:rPr>
          <w:rFonts w:eastAsia="Calibri" w:cs="Times New Roman"/>
          <w:b/>
          <w:bCs/>
          <w:spacing w:val="2"/>
          <w:kern w:val="0"/>
          <w:sz w:val="28"/>
          <w:szCs w:val="28"/>
          <w:lang w:val="vi-VN"/>
          <w14:ligatures w14:val="none"/>
        </w:rPr>
        <w:t>3. Về sắp xếp tổ chức bộ máy cấp xã theo hướng mở rộng không gian, dư địa phát triển</w:t>
      </w:r>
    </w:p>
    <w:p w14:paraId="6603C841" w14:textId="419C67DE" w:rsidR="00FF7CED" w:rsidRPr="009C19F4" w:rsidRDefault="00FF7CED" w:rsidP="007D1C88">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spacing w:val="2"/>
          <w:kern w:val="0"/>
          <w:sz w:val="28"/>
          <w:szCs w:val="28"/>
          <w:lang w:val="en-SG"/>
          <w14:ligatures w14:val="none"/>
        </w:rPr>
      </w:pPr>
      <w:r w:rsidRPr="009C19F4">
        <w:rPr>
          <w:rFonts w:eastAsia="Calibri" w:cs="Times New Roman"/>
          <w:bCs/>
          <w:spacing w:val="2"/>
          <w:kern w:val="0"/>
          <w:sz w:val="28"/>
          <w:szCs w:val="28"/>
          <w:lang w:val="en-SG"/>
          <w14:ligatures w14:val="none"/>
        </w:rPr>
        <w:t>3.1.</w:t>
      </w:r>
      <w:r w:rsidR="0011406A" w:rsidRPr="009C19F4">
        <w:rPr>
          <w:rFonts w:eastAsia="Calibri" w:cs="Times New Roman"/>
          <w:bCs/>
          <w:spacing w:val="2"/>
          <w:kern w:val="0"/>
          <w:sz w:val="28"/>
          <w:szCs w:val="28"/>
          <w:lang w:val="en-SG"/>
          <w14:ligatures w14:val="none"/>
        </w:rPr>
        <w:t xml:space="preserve"> </w:t>
      </w:r>
      <w:r w:rsidRPr="009C19F4">
        <w:rPr>
          <w:rFonts w:eastAsia="Calibri" w:cs="Times New Roman"/>
          <w:bCs/>
          <w:spacing w:val="2"/>
          <w:kern w:val="0"/>
          <w:sz w:val="28"/>
          <w:szCs w:val="28"/>
          <w:lang w:val="en-SG"/>
          <w14:ligatures w14:val="none"/>
        </w:rPr>
        <w:t xml:space="preserve">Đánh giá toàn diện, khách quan, thực chất hiệu quả vận hành của 126 xã, phường sau 01 năm thực hiện mô hình chính quyền địa phương </w:t>
      </w:r>
      <w:r w:rsidR="00D56930">
        <w:rPr>
          <w:rFonts w:eastAsia="Calibri" w:cs="Times New Roman"/>
          <w:bCs/>
          <w:spacing w:val="2"/>
          <w:kern w:val="0"/>
          <w:sz w:val="28"/>
          <w:szCs w:val="28"/>
          <w:lang w:val="en-SG"/>
          <w14:ligatures w14:val="none"/>
        </w:rPr>
        <w:t>2 cấp</w:t>
      </w:r>
      <w:r w:rsidRPr="009C19F4">
        <w:rPr>
          <w:rFonts w:eastAsia="Calibri" w:cs="Times New Roman"/>
          <w:bCs/>
          <w:spacing w:val="2"/>
          <w:kern w:val="0"/>
          <w:sz w:val="28"/>
          <w:szCs w:val="28"/>
          <w:lang w:val="en-SG"/>
          <w14:ligatures w14:val="none"/>
        </w:rPr>
        <w:t>; làm rõ những nội dung phù hợp, phát huy hiệu quả và những vấn đề đặt ra cần tiếp tục hoàn thiện về quy mô dân số, diện tích tự nhiên, không gian phát triển, mức độ đô thị hóa, cơ cấu kinh tế, khối lượng công việc, yêu cầu quản trị và khả năng cung ứng dịch vụ công của từng địa bàn. Trên cơ sở tổng kết thực tiễn, nghiên cứu phân loại xã, phường theo nhóm đặc thù quản trị như đô thị lõi, đô thị phát triển, khu vực ven đô và khu vực nông thôn; rà soát những địa bàn có quy mô dân số rất lớn, tốc độ đô thị hóa cao, nhiều dự án trọng điểm, yêu cầu quản lý phức tạp hoặc có dư địa phát triển mạnh để đề xuất cơ chế tổ chức bộ máy, biên chế, phân cấp, phân quyền và phân bổ nguồn lực phù hợp hơn với yêu cầu thực tiễn.</w:t>
      </w:r>
    </w:p>
    <w:p w14:paraId="30BAB8BE" w14:textId="77777777" w:rsidR="007D1C88" w:rsidRDefault="00FF7CED" w:rsidP="007D1C88">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spacing w:val="2"/>
          <w:kern w:val="0"/>
          <w:sz w:val="28"/>
          <w:szCs w:val="28"/>
          <w:lang w:val="en-SG"/>
          <w14:ligatures w14:val="none"/>
        </w:rPr>
      </w:pPr>
      <w:r w:rsidRPr="009C19F4">
        <w:rPr>
          <w:rFonts w:eastAsia="Calibri" w:cs="Times New Roman"/>
          <w:bCs/>
          <w:spacing w:val="2"/>
          <w:kern w:val="0"/>
          <w:sz w:val="28"/>
          <w:szCs w:val="28"/>
          <w:lang w:val="en-SG"/>
          <w14:ligatures w14:val="none"/>
        </w:rPr>
        <w:t>Tiếp tục hoàn thiện mô hình đơn vị hành chính cấp xã theo hướng tinh gọn, hiệu lực, hiệu quả, gần dân, sát dân, phục vụ Nhân dân tốt hơn; bảo đảm sự tương thích giữa quy mô đơn vị hành chính với yêu cầu quản trị, năng lực tổ chức thực hiện và định hướng phát triển của từng địa bàn. Đồng thời, nghiên cứu các mô hình quản trị phù hợp với đặc thù đô thị đặc biệt của Thủ đô, tạo không gian phát triển mới cho các xã, phường, nâng cao chất lượng quản trị địa phương và hiệu quả phục vụ người dân, doanh nghiệp. Phát huy vai trò tiên phong của Hà Nội trong nghiên cứu, thí điểm các mô hình tổ chức và quản trị cấp xã phù hợp với đô thị đặc biệt, làm cơ sở thực tiễn để Trung ương tổng kết, hoàn thiện thể chế và xem xét nhân rộng trong cả nước.</w:t>
      </w:r>
    </w:p>
    <w:p w14:paraId="254B90F0" w14:textId="064E1C2E" w:rsidR="00FF7CED" w:rsidRPr="009C19F4" w:rsidRDefault="00FF7CED" w:rsidP="007D1C88">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spacing w:val="2"/>
          <w:kern w:val="0"/>
          <w:sz w:val="28"/>
          <w:szCs w:val="28"/>
          <w:lang w:val="en-SG"/>
          <w14:ligatures w14:val="none"/>
        </w:rPr>
      </w:pPr>
      <w:r w:rsidRPr="009C19F4">
        <w:rPr>
          <w:rFonts w:eastAsia="Calibri" w:cs="Times New Roman"/>
          <w:bCs/>
          <w:spacing w:val="2"/>
          <w:kern w:val="0"/>
          <w:sz w:val="28"/>
          <w:szCs w:val="28"/>
          <w:lang w:val="en-SG"/>
          <w14:ligatures w14:val="none"/>
        </w:rPr>
        <w:t xml:space="preserve">3.2. Từng bước hình thành mô hình quản trị Thủ đô hiện đại theo tinh thần Nghị quyết số 02-NQ/TW và Luật Thủ đô; chuyển mạnh từ quản lý hành chính sang quản trị phát triển, lấy người dân và doanh nghiệp làm trung tâm phục vụ, lấy dữ liệu và chuyển đổi số làm nền tảng quản trị. Xây dựng đơn vị hành chính cấp xã không chỉ thực hiện chức năng quản lý nhà nước mà còn là chủ thể tổ chức phát </w:t>
      </w:r>
      <w:r w:rsidRPr="009C19F4">
        <w:rPr>
          <w:rFonts w:eastAsia="Calibri" w:cs="Times New Roman"/>
          <w:bCs/>
          <w:spacing w:val="2"/>
          <w:kern w:val="0"/>
          <w:sz w:val="28"/>
          <w:szCs w:val="28"/>
          <w:lang w:val="en-SG"/>
          <w14:ligatures w14:val="none"/>
        </w:rPr>
        <w:lastRenderedPageBreak/>
        <w:t>triển địa phương, chủ động huy động nguồn lực xã hội, phát huy tiềm năng, lợi thế của từng địa bàn, nâng cao chất lượng cung ứng dịch vụ công và năng lực giải quyết các vấn đề từ cơ sở. Đẩy mạnh phân cấp, phân quyền gắn với kiểm soát quyền lực; nâng cao tính tự chủ, tự chịu trách nhiệm của chính quyền cơ sở; tạo không gian phát triển mới, nâng cao năng lực cạnh tranh, hiệu quả quản trị và chất lượng sống của người dân. Phát huy vai trò tiên phong của Hà Nội trong nghiên cứu, thí điểm các mô hình quản trị đô thị hiện đại để Trung ương tổng kết, hoàn thiện thể chế và nhân rộng phù hợp trong cả nước.</w:t>
      </w:r>
    </w:p>
    <w:p w14:paraId="0D3934CE" w14:textId="5256E73A" w:rsidR="004756DF" w:rsidRPr="009C19F4" w:rsidRDefault="004756DF" w:rsidP="007D1C88">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
          <w:bCs/>
          <w:spacing w:val="2"/>
          <w:kern w:val="0"/>
          <w:sz w:val="28"/>
          <w:szCs w:val="28"/>
          <w14:ligatures w14:val="none"/>
        </w:rPr>
      </w:pPr>
      <w:r w:rsidRPr="009C19F4">
        <w:rPr>
          <w:rFonts w:eastAsia="Calibri" w:cs="Times New Roman"/>
          <w:b/>
          <w:bCs/>
          <w:spacing w:val="2"/>
          <w:kern w:val="0"/>
          <w:sz w:val="28"/>
          <w:szCs w:val="28"/>
          <w:lang w:val="en-SG"/>
          <w14:ligatures w14:val="none"/>
        </w:rPr>
        <w:t>4</w:t>
      </w:r>
      <w:r w:rsidRPr="009C19F4">
        <w:rPr>
          <w:rFonts w:eastAsia="Calibri" w:cs="Times New Roman"/>
          <w:b/>
          <w:bCs/>
          <w:spacing w:val="2"/>
          <w:kern w:val="0"/>
          <w:sz w:val="28"/>
          <w:szCs w:val="28"/>
          <w14:ligatures w14:val="none"/>
        </w:rPr>
        <w:t>. Đổi mới phương thức cung ứng dịch vụ công, đẩy mạnh tự chủ, xã hội hóa và phát triển khu vực ngoài nhà nước</w:t>
      </w:r>
    </w:p>
    <w:p w14:paraId="52A846E2" w14:textId="2A73D7D5" w:rsidR="00FF7CED" w:rsidRPr="007D1C88" w:rsidRDefault="00FF7CED" w:rsidP="007D1C88">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
          <w:kern w:val="0"/>
          <w:sz w:val="28"/>
          <w:szCs w:val="28"/>
          <w14:ligatures w14:val="none"/>
        </w:rPr>
      </w:pPr>
      <w:r w:rsidRPr="007D1C88">
        <w:rPr>
          <w:rFonts w:eastAsia="Calibri" w:cs="Times New Roman"/>
          <w:bCs/>
          <w:kern w:val="0"/>
          <w:sz w:val="28"/>
          <w:szCs w:val="28"/>
          <w14:ligatures w14:val="none"/>
        </w:rPr>
        <w:t xml:space="preserve">4.1. Tiếp tục sắp xếp, đổi mới và nâng cao hiệu quả hoạt động của các đơn vị sự nghiệp công lập phù hợp với mô hình chính quyền địa phương </w:t>
      </w:r>
      <w:r w:rsidR="00D56930">
        <w:rPr>
          <w:rFonts w:eastAsia="Calibri" w:cs="Times New Roman"/>
          <w:bCs/>
          <w:kern w:val="0"/>
          <w:sz w:val="28"/>
          <w:szCs w:val="28"/>
          <w14:ligatures w14:val="none"/>
        </w:rPr>
        <w:t>2 cấp</w:t>
      </w:r>
      <w:r w:rsidRPr="007D1C88">
        <w:rPr>
          <w:rFonts w:eastAsia="Calibri" w:cs="Times New Roman"/>
          <w:bCs/>
          <w:kern w:val="0"/>
          <w:sz w:val="28"/>
          <w:szCs w:val="28"/>
          <w14:ligatures w14:val="none"/>
        </w:rPr>
        <w:t xml:space="preserve"> và yêu cầu phát triển của Thủ đô.</w:t>
      </w:r>
      <w:r w:rsidRPr="007D1C88">
        <w:rPr>
          <w:rFonts w:eastAsia="Calibri" w:cs="Times New Roman"/>
          <w:bCs/>
          <w:i/>
          <w:kern w:val="0"/>
          <w:sz w:val="28"/>
          <w:szCs w:val="28"/>
          <w14:ligatures w14:val="none"/>
        </w:rPr>
        <w:t xml:space="preserve"> </w:t>
      </w:r>
      <w:r w:rsidRPr="007D1C88">
        <w:rPr>
          <w:rFonts w:eastAsia="Calibri" w:cs="Times New Roman"/>
          <w:bCs/>
          <w:kern w:val="0"/>
          <w:sz w:val="28"/>
          <w:szCs w:val="28"/>
          <w14:ligatures w14:val="none"/>
        </w:rPr>
        <w:t>Rà soát, sắp xếp mạng lưới trường học, cơ sở y tế, đơn vị sự nghiệp công lập và doanh nghiệp nhà nước theo hướng tinh gọn, hiệu quả, phù hợp với quy mô dân số, tốc độ đô thị hóa và không gian phát triển của từng địa bàn; nâng cao chất lượng dịch vụ công, khắc phục tình trạng phân tán nguồn lực và chênh lệch chất lượng phục vụ. Đẩy mạnh tự chủ gắn với nâng cao chất lượng dịch vụ; mở rộng đặt hàng, giao nhiệm vụ, đấu thầu cung cấp dịch vụ công; từng bước chuyển giao các nhiệm vụ, dịch vụ mà Nhà nước không nhất thiết trực tiếp thực hiện cho doanh nghiệp, tổ chức xã hội đủ điều kiện đảm nhiệm; tăng cường xã hội hóa trong các lĩnh vực giáo dục, y tế, văn hóa, thể thao, chăm sóc người cao tuổi và môi trường. Phát triển các đơn vị sự nghiệp công lập chất lượng cao, tăng cường liên kết giữa các cơ sở tuyến Thành phố với cơ sở; phát huy vai trò tiên phong của Hà Nội trong đổi mới cơ chế hoạt động, tự chủ và quản trị đơn vị sự nghiệp công lập, tạo cơ sở thực tiễn để Trung ương nghiên cứu, nhân rộng.</w:t>
      </w:r>
    </w:p>
    <w:p w14:paraId="6650FD0A" w14:textId="5E912C34" w:rsidR="00FF7CED" w:rsidRPr="007D1C88" w:rsidRDefault="00FF7CED" w:rsidP="007D1C88">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
          <w:spacing w:val="-2"/>
          <w:kern w:val="0"/>
          <w:sz w:val="28"/>
          <w:szCs w:val="28"/>
          <w14:ligatures w14:val="none"/>
        </w:rPr>
      </w:pPr>
      <w:r w:rsidRPr="007D1C88">
        <w:rPr>
          <w:rFonts w:eastAsia="Calibri" w:cs="Times New Roman"/>
          <w:bCs/>
          <w:spacing w:val="-2"/>
          <w:kern w:val="0"/>
          <w:sz w:val="28"/>
          <w:szCs w:val="28"/>
          <w14:ligatures w14:val="none"/>
        </w:rPr>
        <w:t xml:space="preserve">4.2. Tiếp tục hoàn thiện mô hình y tế cơ sở phù hợp với mô hình chính quyền địa phương </w:t>
      </w:r>
      <w:r w:rsidR="00D56930">
        <w:rPr>
          <w:rFonts w:eastAsia="Calibri" w:cs="Times New Roman"/>
          <w:bCs/>
          <w:spacing w:val="-2"/>
          <w:kern w:val="0"/>
          <w:sz w:val="28"/>
          <w:szCs w:val="28"/>
          <w14:ligatures w14:val="none"/>
        </w:rPr>
        <w:t>2 cấp</w:t>
      </w:r>
      <w:r w:rsidRPr="007D1C88">
        <w:rPr>
          <w:rFonts w:eastAsia="Calibri" w:cs="Times New Roman"/>
          <w:bCs/>
          <w:spacing w:val="-2"/>
          <w:kern w:val="0"/>
          <w:sz w:val="28"/>
          <w:szCs w:val="28"/>
          <w14:ligatures w14:val="none"/>
        </w:rPr>
        <w:t>; củng cố hệ thống trạm y tế xã, phường, trung tâm y tế khu vực và mạng lưới chăm sóc sức khỏe ban đầu, bảo đảm người dân được tiếp cận dịch vụ y tế chất lượng ngay từ cơ sở. Rà soát, bổ sung nguồn nhân lực, trang thiết bị, cơ sở vật chất; đẩy mạnh triển khai hồ sơ sức khỏe điện tử và kết nối dữ liệu y tế đồng bộ từ cơ sở đến Thành phố. Gắn sắp xếp tổ chức y tế với nâng cao chất lượng khám chữa bệnh ban đầu, y tế dự phòng, công tác dân số, an toàn thực phẩm và năng lực phòng, chống dịch bệnh; phát huy các mô hình liên kết giữa bệnh viện tuyến Thành phố, Trung ương với y tế cơ sở để nâng cao chất lượng chăm sóc sức khỏe Nhân dân.</w:t>
      </w:r>
    </w:p>
    <w:p w14:paraId="18DDE59C" w14:textId="3BFA85D2" w:rsidR="00FF7CED" w:rsidRPr="00862888" w:rsidRDefault="00FF7CED" w:rsidP="007D1C88">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i/>
          <w:spacing w:val="-2"/>
          <w:kern w:val="0"/>
          <w:sz w:val="28"/>
          <w:szCs w:val="28"/>
          <w14:ligatures w14:val="none"/>
        </w:rPr>
      </w:pPr>
      <w:r w:rsidRPr="00862888">
        <w:rPr>
          <w:rFonts w:eastAsia="Calibri" w:cs="Times New Roman"/>
          <w:bCs/>
          <w:spacing w:val="-2"/>
          <w:kern w:val="0"/>
          <w:sz w:val="28"/>
          <w:szCs w:val="28"/>
          <w14:ligatures w14:val="none"/>
        </w:rPr>
        <w:t xml:space="preserve">4.3. Gắn sắp xếp đơn vị sự nghiệp công lập với cơ cấu lại chi ngân sách, nâng cao hiệu quả sử dụng tài sản công và phát huy vai trò của kinh tế tư nhân trong cung ứng dịch vụ công. Đẩy mạnh tự chủ, xã hội hóa và huy động hiệu quả các nguồn lực xã hội tham gia phát triển giáo dục, y tế, khoa học công nghệ, đổi mới sáng tạo và các dịch vụ công thiết yếu; khai thác hiệu quả tài sản công, giảm áp lực ngân sách nhà nước, nâng cao chất lượng nguồn nhân lực và bảo đảm an sinh xã hội. Phát huy vai </w:t>
      </w:r>
      <w:r w:rsidRPr="00862888">
        <w:rPr>
          <w:rFonts w:eastAsia="Calibri" w:cs="Times New Roman"/>
          <w:bCs/>
          <w:spacing w:val="-2"/>
          <w:kern w:val="0"/>
          <w:sz w:val="28"/>
          <w:szCs w:val="28"/>
          <w14:ligatures w14:val="none"/>
        </w:rPr>
        <w:lastRenderedPageBreak/>
        <w:t>trò tiên phong của Hà Nội trong thí điểm các mô hình hợp tác công - tư và cơ chế cung ứng dịch vụ công hiện đại để Trung ương tổng kết, nhân rộng.</w:t>
      </w:r>
    </w:p>
    <w:p w14:paraId="2302548E" w14:textId="323894BF" w:rsidR="007A38B3" w:rsidRPr="009C19F4" w:rsidRDefault="007A38B3"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bCs/>
          <w:spacing w:val="2"/>
          <w:kern w:val="0"/>
          <w:sz w:val="28"/>
          <w:szCs w:val="28"/>
          <w14:ligatures w14:val="none"/>
        </w:rPr>
      </w:pPr>
      <w:r w:rsidRPr="009C19F4">
        <w:rPr>
          <w:rFonts w:eastAsia="Calibri" w:cs="Times New Roman"/>
          <w:b/>
          <w:bCs/>
          <w:spacing w:val="2"/>
          <w:kern w:val="0"/>
          <w:sz w:val="28"/>
          <w:szCs w:val="28"/>
          <w14:ligatures w14:val="none"/>
        </w:rPr>
        <w:tab/>
        <w:t>5. Tạo đột phá trong xây dựng đội ngũ cán bộ, công chức, viên chức đáp ứng yêu cầu quản trị địa phương hiện đại</w:t>
      </w:r>
    </w:p>
    <w:p w14:paraId="69400F5E" w14:textId="22543E0E" w:rsidR="00864FF7" w:rsidRPr="00051853" w:rsidRDefault="00864FF7"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sidRPr="009C19F4">
        <w:rPr>
          <w:rFonts w:eastAsia="Calibri" w:cs="Times New Roman"/>
          <w:b/>
          <w:bCs/>
          <w:spacing w:val="2"/>
          <w:kern w:val="0"/>
          <w:sz w:val="28"/>
          <w:szCs w:val="28"/>
          <w14:ligatures w14:val="none"/>
        </w:rPr>
        <w:tab/>
      </w:r>
      <w:r w:rsidRPr="00051853">
        <w:rPr>
          <w:rFonts w:eastAsia="Calibri" w:cs="Times New Roman"/>
          <w:bCs/>
          <w:spacing w:val="-2"/>
          <w:kern w:val="0"/>
          <w:sz w:val="28"/>
          <w:szCs w:val="28"/>
          <w14:ligatures w14:val="none"/>
        </w:rPr>
        <w:t xml:space="preserve">5.1. Tiếp tục rà soát, hoàn thiện đồng bộ các quy định, cơ chế, chính sách về công tác cán bộ phù hợp với mô hình chính quyền địa phương </w:t>
      </w:r>
      <w:r w:rsidR="00D56930">
        <w:rPr>
          <w:rFonts w:eastAsia="Calibri" w:cs="Times New Roman"/>
          <w:bCs/>
          <w:spacing w:val="-2"/>
          <w:kern w:val="0"/>
          <w:sz w:val="28"/>
          <w:szCs w:val="28"/>
          <w14:ligatures w14:val="none"/>
        </w:rPr>
        <w:t>2 cấp</w:t>
      </w:r>
      <w:r w:rsidRPr="00051853">
        <w:rPr>
          <w:rFonts w:eastAsia="Calibri" w:cs="Times New Roman"/>
          <w:bCs/>
          <w:spacing w:val="-2"/>
          <w:kern w:val="0"/>
          <w:sz w:val="28"/>
          <w:szCs w:val="28"/>
          <w14:ligatures w14:val="none"/>
        </w:rPr>
        <w:t xml:space="preserve"> và yêu cầu phát triển của Thủ đô; bảo đảm thống nhất giữa tổ chức bộ máy, vị trí việc làm, tiêu chuẩn chức danh, biên chế và công tác quản lý cán bộ. Tiếp tục quan tâm thực hiện đầy đủ, kịp thời các chế độ, chính sách đối với cán bộ, công chức, viên chức chịu tác động từ quá trình sắp xếp tổ chức bộ máy; đồng thời nghiên cứu, đề xuất các cơ chế, chính sách phù hợp đối với đội ngũ cán bộ, công chức cấp xã trong điều kiện khối lượng công việc, phạm vi quản lý, trách nhiệm và yêu cầu chuyên môn tăng lên đáng kể sau khi thực hiện mô hình chính quyền địa phương </w:t>
      </w:r>
      <w:r w:rsidR="00D56930">
        <w:rPr>
          <w:rFonts w:eastAsia="Calibri" w:cs="Times New Roman"/>
          <w:bCs/>
          <w:spacing w:val="-2"/>
          <w:kern w:val="0"/>
          <w:sz w:val="28"/>
          <w:szCs w:val="28"/>
          <w14:ligatures w14:val="none"/>
        </w:rPr>
        <w:t>2 cấp</w:t>
      </w:r>
      <w:r w:rsidRPr="00051853">
        <w:rPr>
          <w:rFonts w:eastAsia="Calibri" w:cs="Times New Roman"/>
          <w:bCs/>
          <w:spacing w:val="-2"/>
          <w:kern w:val="0"/>
          <w:sz w:val="28"/>
          <w:szCs w:val="28"/>
          <w14:ligatures w14:val="none"/>
        </w:rPr>
        <w:t>. Chủ động đề xuất các cơ chế, chính sách đặc thù theo Luật Thủ đô nhằm thu hút, giữ chân, khuyến khích đội ngũ cán bộ có năng lực, trình độ, yên tâm công tác, gắn bó lâu dài và cống hiến cho sự phát triển của Thủ đô.</w:t>
      </w:r>
    </w:p>
    <w:p w14:paraId="4D29461E" w14:textId="23056803" w:rsidR="00864FF7" w:rsidRPr="007D1C88" w:rsidRDefault="00864FF7"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kern w:val="0"/>
          <w:sz w:val="28"/>
          <w:szCs w:val="28"/>
          <w14:ligatures w14:val="none"/>
        </w:rPr>
      </w:pPr>
      <w:r w:rsidRPr="009C19F4">
        <w:rPr>
          <w:rFonts w:eastAsia="Calibri" w:cs="Times New Roman"/>
          <w:bCs/>
          <w:spacing w:val="2"/>
          <w:kern w:val="0"/>
          <w:sz w:val="28"/>
          <w:szCs w:val="28"/>
          <w14:ligatures w14:val="none"/>
        </w:rPr>
        <w:tab/>
      </w:r>
      <w:r w:rsidRPr="007D1C88">
        <w:rPr>
          <w:rFonts w:eastAsia="Calibri" w:cs="Times New Roman"/>
          <w:bCs/>
          <w:kern w:val="0"/>
          <w:sz w:val="28"/>
          <w:szCs w:val="28"/>
          <w14:ligatures w14:val="none"/>
        </w:rPr>
        <w:t>5.2. Tiếp tục rà soát, cơ cấu lại, bố trí, sử dụng đội ngũ cán bộ, công chức, viên chức phù hợp với vị trí việc làm, năng lực, sở trường và yêu cầu nhiệm vụ; ưu tiên khắc phục tình trạng thiếu hụt nhân lực ở các lĩnh vực chuyên môn sâu và các địa bàn có khối lượng công việc lớn. Đổi mới công tác đánh giá cán bộ theo sản phẩm, kết quả thực hiện nhiệm vụ và năng lực tổ chức thực hiện; xây dựng đội ngũ cán bộ có bản lĩnh, trách nhiệm, tư duy đổi mới và khả năng thích ứng với yêu cầu quản trị hiện đại.</w:t>
      </w:r>
    </w:p>
    <w:p w14:paraId="1250F858" w14:textId="3ACC6100" w:rsidR="00864FF7" w:rsidRPr="009C19F4" w:rsidRDefault="00864FF7"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sidRPr="009C19F4">
        <w:rPr>
          <w:rFonts w:eastAsia="Calibri" w:cs="Times New Roman"/>
          <w:bCs/>
          <w:spacing w:val="2"/>
          <w:kern w:val="0"/>
          <w:sz w:val="28"/>
          <w:szCs w:val="28"/>
          <w14:ligatures w14:val="none"/>
        </w:rPr>
        <w:tab/>
        <w:t>5.3. Đổi mới mạnh mẽ công tác đào tạo, bồi dưỡng theo hướng thực chất, sát vị trí việc làm và yêu cầu nhiệm vụ; tập trung nâng cao năng lực quản trị, kỹ năng số, chuyển đổi số, quản lý đô thị và năng lực thực thi công vụ. Tổng kết, đánh giá việc thực hiện Nghị định số 179/2024/NĐ-CP; nghiên cứu cơ chế đặc thù của Thủ đô để thu hút, trọng dụng chuyên gia, nhà khoa học và nguồn nhân lực chất lượng cao trong các lĩnh vực trọng điểm.</w:t>
      </w:r>
    </w:p>
    <w:p w14:paraId="2173FF34" w14:textId="4DB2120B" w:rsidR="00864FF7" w:rsidRPr="009C19F4" w:rsidRDefault="00864FF7"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sidRPr="009C19F4">
        <w:rPr>
          <w:rFonts w:eastAsia="Calibri" w:cs="Times New Roman"/>
          <w:bCs/>
          <w:spacing w:val="2"/>
          <w:kern w:val="0"/>
          <w:sz w:val="28"/>
          <w:szCs w:val="28"/>
          <w14:ligatures w14:val="none"/>
        </w:rPr>
        <w:tab/>
        <w:t>5.4. Tiếp tục đổi mới công tác quản lý biên chế theo hướng quản trị hiện đại, dựa trên dữ liệu, vị trí việc làm và hiệu quả thực thi; chuyển mạnh từ quản lý theo số lượng sang quản lý theo chất lượng, hiệu quả hoạt động và kết quả phục vụ Nhân dân. Thực hiện giao biên chế giai đoạn 2027-2031 trên cơ sở khung tổ chức bộ máy của 04 trục trong hệ thống chính trị và phân loại đơn vị hành chính phù hợp với đặc thù từng địa bàn; phát huy vai trò tiên phong của Hà Nội trong thí điểm mô hình quản trị biên chế dựa trên dữ liệu và khối lượng công việc thực tế.</w:t>
      </w:r>
    </w:p>
    <w:p w14:paraId="12796947" w14:textId="77777777" w:rsidR="009C19F4" w:rsidRPr="009C19F4" w:rsidRDefault="009C19F4"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kern w:val="0"/>
          <w:sz w:val="28"/>
          <w:szCs w:val="28"/>
          <w14:ligatures w14:val="none"/>
        </w:rPr>
      </w:pPr>
      <w:r w:rsidRPr="009C19F4">
        <w:rPr>
          <w:rFonts w:eastAsia="Calibri" w:cs="Times New Roman"/>
          <w:bCs/>
          <w:spacing w:val="2"/>
          <w:kern w:val="0"/>
          <w:sz w:val="28"/>
          <w:szCs w:val="28"/>
          <w14:ligatures w14:val="none"/>
        </w:rPr>
        <w:tab/>
      </w:r>
      <w:r w:rsidRPr="009C19F4">
        <w:rPr>
          <w:rFonts w:eastAsia="Calibri" w:cs="Times New Roman"/>
          <w:bCs/>
          <w:kern w:val="0"/>
          <w:sz w:val="28"/>
          <w:szCs w:val="28"/>
          <w14:ligatures w14:val="none"/>
        </w:rPr>
        <w:t xml:space="preserve">5.5. Hoàn thiện cơ chế khuyến khích, bảo vệ cán bộ năng động, sáng tạo, dám nghĩ, dám làm, dám chịu trách nhiệm vì lợi ích chung; tạo môi trường để cán bộ chủ động đổi mới, đề xuất giải pháp đột phá và xử lý hiệu quả những vấn đề mới, khó, chưa có tiền lệ. Kịp thời biểu dương, khen thưởng các tập thể, cá nhân có thành tích </w:t>
      </w:r>
      <w:r w:rsidRPr="009C19F4">
        <w:rPr>
          <w:rFonts w:eastAsia="Calibri" w:cs="Times New Roman"/>
          <w:bCs/>
          <w:kern w:val="0"/>
          <w:sz w:val="28"/>
          <w:szCs w:val="28"/>
          <w14:ligatures w14:val="none"/>
        </w:rPr>
        <w:lastRenderedPageBreak/>
        <w:t>nổi bật; đồng thời tăng cường kiểm soát quyền lực, phòng ngừa sai phạm, bảo đảm đổi mới sáng tạo đi đôi với kỷ luật, kỷ cương và trách nhiệm công vụ.</w:t>
      </w:r>
    </w:p>
    <w:p w14:paraId="0B0BE153" w14:textId="06D2A37A" w:rsidR="00195D13" w:rsidRPr="000A29E6" w:rsidRDefault="00195D13"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ascii="Times New Roman Bold" w:eastAsia="Calibri" w:hAnsi="Times New Roman Bold" w:cs="Times New Roman"/>
          <w:b/>
          <w:bCs/>
          <w:kern w:val="0"/>
          <w:sz w:val="28"/>
          <w:szCs w:val="28"/>
          <w14:ligatures w14:val="none"/>
        </w:rPr>
      </w:pPr>
      <w:r w:rsidRPr="008F71D8">
        <w:rPr>
          <w:rFonts w:eastAsia="Calibri" w:cs="Times New Roman"/>
          <w:bCs/>
          <w:spacing w:val="-2"/>
          <w:kern w:val="0"/>
          <w:sz w:val="28"/>
          <w:szCs w:val="28"/>
          <w14:ligatures w14:val="none"/>
        </w:rPr>
        <w:tab/>
      </w:r>
      <w:r w:rsidR="00D70B3B" w:rsidRPr="000A29E6">
        <w:rPr>
          <w:rFonts w:ascii="Times New Roman Bold" w:eastAsia="Calibri" w:hAnsi="Times New Roman Bold" w:cs="Times New Roman"/>
          <w:b/>
          <w:bCs/>
          <w:kern w:val="0"/>
          <w:sz w:val="28"/>
          <w:szCs w:val="28"/>
          <w14:ligatures w14:val="none"/>
        </w:rPr>
        <w:t>6</w:t>
      </w:r>
      <w:r w:rsidRPr="000A29E6">
        <w:rPr>
          <w:rFonts w:ascii="Times New Roman Bold" w:eastAsia="Calibri" w:hAnsi="Times New Roman Bold" w:cs="Times New Roman"/>
          <w:b/>
          <w:bCs/>
          <w:kern w:val="0"/>
          <w:sz w:val="28"/>
          <w:szCs w:val="28"/>
          <w14:ligatures w14:val="none"/>
        </w:rPr>
        <w:t xml:space="preserve">. </w:t>
      </w:r>
      <w:r w:rsidR="00D26BDD" w:rsidRPr="000A29E6">
        <w:rPr>
          <w:rFonts w:ascii="Times New Roman Bold" w:eastAsia="Calibri" w:hAnsi="Times New Roman Bold" w:cs="Times New Roman"/>
          <w:b/>
          <w:bCs/>
          <w:kern w:val="0"/>
          <w:sz w:val="28"/>
          <w:szCs w:val="28"/>
          <w14:ligatures w14:val="none"/>
        </w:rPr>
        <w:t xml:space="preserve">Đột phá </w:t>
      </w:r>
      <w:r w:rsidRPr="000A29E6">
        <w:rPr>
          <w:rFonts w:ascii="Times New Roman Bold" w:eastAsia="Calibri" w:hAnsi="Times New Roman Bold" w:cs="Times New Roman"/>
          <w:b/>
          <w:bCs/>
          <w:kern w:val="0"/>
          <w:sz w:val="28"/>
          <w:szCs w:val="28"/>
          <w14:ligatures w14:val="none"/>
        </w:rPr>
        <w:t>chuyển đổi số, phát triển khoa học công nghệ và đổi mới sáng tạo theo tinh thần Nghị quyết số 57-NQ/TW</w:t>
      </w:r>
    </w:p>
    <w:p w14:paraId="5717A9B5" w14:textId="0C898F66" w:rsidR="00D26BDD" w:rsidRDefault="00D26BDD"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b/>
          <w:bCs/>
          <w:spacing w:val="-2"/>
          <w:kern w:val="0"/>
          <w:sz w:val="28"/>
          <w:szCs w:val="28"/>
          <w14:ligatures w14:val="none"/>
        </w:rPr>
        <w:tab/>
      </w:r>
      <w:r w:rsidR="0084733E">
        <w:rPr>
          <w:rFonts w:eastAsia="Calibri" w:cs="Times New Roman"/>
          <w:bCs/>
          <w:spacing w:val="-2"/>
          <w:kern w:val="0"/>
          <w:sz w:val="28"/>
          <w:szCs w:val="28"/>
          <w14:ligatures w14:val="none"/>
        </w:rPr>
        <w:t>6</w:t>
      </w:r>
      <w:r w:rsidRPr="00D26BDD">
        <w:rPr>
          <w:rFonts w:eastAsia="Calibri" w:cs="Times New Roman"/>
          <w:bCs/>
          <w:spacing w:val="-2"/>
          <w:kern w:val="0"/>
          <w:sz w:val="28"/>
          <w:szCs w:val="28"/>
          <w14:ligatures w14:val="none"/>
        </w:rPr>
        <w:t xml:space="preserve">.1. Tiếp tục rà soát, chuẩn hóa, đơn giản hóa và số hóa toàn bộ quy trình công tác, thủ tục hành chính theo mô hình chính quyền địa phương </w:t>
      </w:r>
      <w:r w:rsidR="00D56930">
        <w:rPr>
          <w:rFonts w:eastAsia="Calibri" w:cs="Times New Roman"/>
          <w:bCs/>
          <w:spacing w:val="-2"/>
          <w:kern w:val="0"/>
          <w:sz w:val="28"/>
          <w:szCs w:val="28"/>
          <w14:ligatures w14:val="none"/>
        </w:rPr>
        <w:t>2 cấp</w:t>
      </w:r>
      <w:r w:rsidRPr="00D26BDD">
        <w:rPr>
          <w:rFonts w:eastAsia="Calibri" w:cs="Times New Roman"/>
          <w:bCs/>
          <w:spacing w:val="-2"/>
          <w:kern w:val="0"/>
          <w:sz w:val="28"/>
          <w:szCs w:val="28"/>
          <w14:ligatures w14:val="none"/>
        </w:rPr>
        <w:t>; đẩy mạnh tái cấu trúc quy trình nghiệp vụ, cắt giảm khâu trung gian, giảm thời gian xử lý hồ sơ và chi phí tuân thủ. Mở rộng thực hiện dịch vụ công phi địa giới hành chính, nâng cao chất lượng dịch vụ công trực tuyến toàn trình, bảo đảm người dân, doanh nghiệp được phục vụ thuận tiện, nhanh chóng và minh bạch trên môi trường số</w:t>
      </w:r>
      <w:r>
        <w:rPr>
          <w:rFonts w:eastAsia="Calibri" w:cs="Times New Roman"/>
          <w:bCs/>
          <w:spacing w:val="-2"/>
          <w:kern w:val="0"/>
          <w:sz w:val="28"/>
          <w:szCs w:val="28"/>
          <w14:ligatures w14:val="none"/>
        </w:rPr>
        <w:t>.</w:t>
      </w:r>
    </w:p>
    <w:p w14:paraId="67D76092" w14:textId="6A8155D9" w:rsidR="00D26BDD" w:rsidRDefault="00D26BDD"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bCs/>
          <w:spacing w:val="-2"/>
          <w:kern w:val="0"/>
          <w:sz w:val="28"/>
          <w:szCs w:val="28"/>
          <w14:ligatures w14:val="none"/>
        </w:rPr>
        <w:tab/>
      </w:r>
      <w:r w:rsidR="0084733E">
        <w:rPr>
          <w:rFonts w:eastAsia="Calibri" w:cs="Times New Roman"/>
          <w:bCs/>
          <w:spacing w:val="-2"/>
          <w:kern w:val="0"/>
          <w:sz w:val="28"/>
          <w:szCs w:val="28"/>
          <w14:ligatures w14:val="none"/>
        </w:rPr>
        <w:t>6</w:t>
      </w:r>
      <w:r w:rsidRPr="00D26BDD">
        <w:rPr>
          <w:rFonts w:eastAsia="Calibri" w:cs="Times New Roman"/>
          <w:bCs/>
          <w:spacing w:val="-2"/>
          <w:kern w:val="0"/>
          <w:sz w:val="28"/>
          <w:szCs w:val="28"/>
          <w14:ligatures w14:val="none"/>
        </w:rPr>
        <w:t>.2. Tập trung xây dựng, làm sạch, chuẩn hóa, số hóa và kết nối các cơ sở dữ liệu của hệ thống chính trị Thành phố; ưu tiên hoàn thiện các cơ sở dữ liệu về dân cư, đất đai, quy hoạch, cán bộ, đảng viên, tài sản công, thủ tục hành chính và các lĩnh vực quản lý trọng yếu. Hoàn thiện các nền tảng số và hệ thống dữ liệu dùng chung của Thành phố, bảo đảm dữ liệu được cập nhật, liên thông, chia sẻ và khai thác thống nhất giữa các cơ quan, đơn vị, các cấp chính quyền và 04 trục trong hệ thống chính trị, phục vụ hiệu quả công tác lãnh đạo, chỉ đạo, điều hành và quản trị địa bàn.</w:t>
      </w:r>
    </w:p>
    <w:p w14:paraId="4CBCC58F" w14:textId="220F5A1D" w:rsidR="007D1C88" w:rsidRPr="00D26BDD" w:rsidRDefault="007D1C88"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bCs/>
          <w:spacing w:val="-2"/>
          <w:kern w:val="0"/>
          <w:sz w:val="28"/>
          <w:szCs w:val="28"/>
          <w14:ligatures w14:val="none"/>
        </w:rPr>
        <w:tab/>
      </w:r>
      <w:r w:rsidR="0084733E">
        <w:rPr>
          <w:rFonts w:eastAsia="Calibri" w:cs="Times New Roman"/>
          <w:bCs/>
          <w:spacing w:val="-2"/>
          <w:kern w:val="0"/>
          <w:sz w:val="28"/>
          <w:szCs w:val="28"/>
          <w14:ligatures w14:val="none"/>
        </w:rPr>
        <w:t>6</w:t>
      </w:r>
      <w:r w:rsidRPr="007D1C88">
        <w:rPr>
          <w:rFonts w:eastAsia="Calibri" w:cs="Times New Roman"/>
          <w:bCs/>
          <w:spacing w:val="-2"/>
          <w:kern w:val="0"/>
          <w:sz w:val="28"/>
          <w:szCs w:val="28"/>
          <w14:ligatures w14:val="none"/>
        </w:rPr>
        <w:t>.3. Rà soát, nâng cấp đồng bộ hạ tầng công nghệ thông tin, trang thiết bị và các điều kiện kỹ thuật phục vụ chuyển đổi số tại các cơ quan, đơn vị, nhất là cấp xã; bảo đảm kết nối ổn định, an toàn, thông suốt và khai thác hiệu quả các nền tảng số dùng chung của Thành phố. Xây dựng đội ngũ cán bộ, công chức có kỹ năng số đáp ứng yêu cầu nhiệm vụ; tăng cường nhân lực công nghệ thông tin, chuyển đổi số và an toàn thông tin tại những lĩnh vực, địa bàn có khối lượng công việc lớn. Đề cao trách nhiệm người đứng đầu trong lãnh đạo, chỉ đạo, tổ chức thực hiện và kiểm đếm kết quả chuyển đổi số tại cơ quan, đơn vị, địa phương.</w:t>
      </w:r>
      <w:r w:rsidR="00664BED">
        <w:rPr>
          <w:rFonts w:eastAsia="Calibri" w:cs="Times New Roman"/>
          <w:bCs/>
          <w:spacing w:val="-2"/>
          <w:kern w:val="0"/>
          <w:sz w:val="28"/>
          <w:szCs w:val="28"/>
          <w14:ligatures w14:val="none"/>
        </w:rPr>
        <w:t xml:space="preserve"> Từng bước hình thành </w:t>
      </w:r>
      <w:r w:rsidR="0079205A">
        <w:rPr>
          <w:rFonts w:eastAsia="Calibri" w:cs="Times New Roman"/>
          <w:bCs/>
          <w:spacing w:val="-2"/>
          <w:kern w:val="0"/>
          <w:sz w:val="28"/>
          <w:szCs w:val="28"/>
          <w14:ligatures w14:val="none"/>
        </w:rPr>
        <w:t>mô hình “</w:t>
      </w:r>
      <w:r w:rsidR="001C47A4">
        <w:rPr>
          <w:rFonts w:eastAsia="Calibri" w:cs="Times New Roman"/>
          <w:bCs/>
          <w:spacing w:val="-2"/>
          <w:kern w:val="0"/>
          <w:sz w:val="28"/>
          <w:szCs w:val="28"/>
          <w14:ligatures w14:val="none"/>
        </w:rPr>
        <w:t>Đảng viên số</w:t>
      </w:r>
      <w:r w:rsidR="008149A6">
        <w:rPr>
          <w:rFonts w:eastAsia="Calibri" w:cs="Times New Roman"/>
          <w:bCs/>
          <w:spacing w:val="-2"/>
          <w:kern w:val="0"/>
          <w:sz w:val="28"/>
          <w:szCs w:val="28"/>
          <w14:ligatures w14:val="none"/>
        </w:rPr>
        <w:t>”</w:t>
      </w:r>
      <w:r w:rsidR="001C47A4">
        <w:rPr>
          <w:rFonts w:eastAsia="Calibri" w:cs="Times New Roman"/>
          <w:bCs/>
          <w:spacing w:val="-2"/>
          <w:kern w:val="0"/>
          <w:sz w:val="28"/>
          <w:szCs w:val="28"/>
          <w14:ligatures w14:val="none"/>
        </w:rPr>
        <w:t xml:space="preserve">, </w:t>
      </w:r>
      <w:r w:rsidR="0079205A">
        <w:rPr>
          <w:rFonts w:eastAsia="Calibri" w:cs="Times New Roman"/>
          <w:bCs/>
          <w:spacing w:val="-2"/>
          <w:kern w:val="0"/>
          <w:sz w:val="28"/>
          <w:szCs w:val="28"/>
          <w14:ligatures w14:val="none"/>
        </w:rPr>
        <w:t>Chi bộ số</w:t>
      </w:r>
      <w:r w:rsidR="001C47A4">
        <w:rPr>
          <w:rFonts w:eastAsia="Calibri" w:cs="Times New Roman"/>
          <w:bCs/>
          <w:spacing w:val="-2"/>
          <w:kern w:val="0"/>
          <w:sz w:val="28"/>
          <w:szCs w:val="28"/>
          <w14:ligatures w14:val="none"/>
        </w:rPr>
        <w:t>” hướng tới “</w:t>
      </w:r>
      <w:r w:rsidR="0079205A">
        <w:rPr>
          <w:rFonts w:eastAsia="Calibri" w:cs="Times New Roman"/>
          <w:bCs/>
          <w:spacing w:val="-2"/>
          <w:kern w:val="0"/>
          <w:sz w:val="28"/>
          <w:szCs w:val="28"/>
          <w14:ligatures w14:val="none"/>
        </w:rPr>
        <w:t>Đảng bộ số” gắn với đổi mới nội dung, phương thức</w:t>
      </w:r>
      <w:r w:rsidR="001C47A4">
        <w:rPr>
          <w:rFonts w:eastAsia="Calibri" w:cs="Times New Roman"/>
          <w:bCs/>
          <w:spacing w:val="-2"/>
          <w:kern w:val="0"/>
          <w:sz w:val="28"/>
          <w:szCs w:val="28"/>
          <w14:ligatures w14:val="none"/>
        </w:rPr>
        <w:t xml:space="preserve"> lãnh đạo, chỉ đạo</w:t>
      </w:r>
      <w:r w:rsidR="00A34E8F">
        <w:rPr>
          <w:rFonts w:eastAsia="Calibri" w:cs="Times New Roman"/>
          <w:bCs/>
          <w:spacing w:val="-2"/>
          <w:kern w:val="0"/>
          <w:sz w:val="28"/>
          <w:szCs w:val="28"/>
          <w14:ligatures w14:val="none"/>
        </w:rPr>
        <w:t xml:space="preserve">, sinh hoạt cấp ủy, sinh hoạt chi bộ, quản lý đảng viên và tổ chức </w:t>
      </w:r>
      <w:r w:rsidR="006C3672">
        <w:rPr>
          <w:rFonts w:eastAsia="Calibri" w:cs="Times New Roman"/>
          <w:bCs/>
          <w:spacing w:val="-2"/>
          <w:kern w:val="0"/>
          <w:sz w:val="28"/>
          <w:szCs w:val="28"/>
          <w14:ligatures w14:val="none"/>
        </w:rPr>
        <w:t>thực hiện nghị quyết trên môi trường số.</w:t>
      </w:r>
    </w:p>
    <w:p w14:paraId="46372EAF" w14:textId="3C519BF3" w:rsidR="00D26BDD" w:rsidRDefault="00D26BDD"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b/>
          <w:bCs/>
          <w:spacing w:val="-2"/>
          <w:kern w:val="0"/>
          <w:sz w:val="28"/>
          <w:szCs w:val="28"/>
          <w14:ligatures w14:val="none"/>
        </w:rPr>
        <w:tab/>
      </w:r>
      <w:r w:rsidR="0084733E">
        <w:rPr>
          <w:rFonts w:eastAsia="Calibri" w:cs="Times New Roman"/>
          <w:bCs/>
          <w:spacing w:val="-2"/>
          <w:kern w:val="0"/>
          <w:sz w:val="28"/>
          <w:szCs w:val="28"/>
          <w14:ligatures w14:val="none"/>
        </w:rPr>
        <w:t>6</w:t>
      </w:r>
      <w:r w:rsidRPr="00D26BDD">
        <w:rPr>
          <w:rFonts w:eastAsia="Calibri" w:cs="Times New Roman"/>
          <w:bCs/>
          <w:spacing w:val="-2"/>
          <w:kern w:val="0"/>
          <w:sz w:val="28"/>
          <w:szCs w:val="28"/>
          <w14:ligatures w14:val="none"/>
        </w:rPr>
        <w:t>.4. Đẩy mạnh khai thác, chia sẻ và sử dụng hiệu quả dữ liệu số trong hoạt động quản lý nhà nước, cung cấp dịch vụ công và quản trị địa bàn; hình thành hệ sinh thái dữ liệu dùng chung của Thành phố phục vụ công tác lãnh đạo, chỉ đạo, điều hành, nâng cao chất lượng phục vụ người dân, doanh nghiệp và hiệu quả hoạt động của hệ thống chính trị.</w:t>
      </w:r>
    </w:p>
    <w:p w14:paraId="70D9CCE9" w14:textId="0E90608E" w:rsidR="00D26BDD" w:rsidRPr="00D26BDD" w:rsidRDefault="00D26BDD"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bCs/>
          <w:spacing w:val="-2"/>
          <w:kern w:val="0"/>
          <w:sz w:val="28"/>
          <w:szCs w:val="28"/>
          <w14:ligatures w14:val="none"/>
        </w:rPr>
        <w:tab/>
      </w:r>
      <w:r w:rsidR="0084733E">
        <w:rPr>
          <w:rFonts w:eastAsia="Calibri" w:cs="Times New Roman"/>
          <w:bCs/>
          <w:spacing w:val="-2"/>
          <w:kern w:val="0"/>
          <w:sz w:val="28"/>
          <w:szCs w:val="28"/>
          <w14:ligatures w14:val="none"/>
        </w:rPr>
        <w:t>6</w:t>
      </w:r>
      <w:r w:rsidRPr="00D26BDD">
        <w:rPr>
          <w:rFonts w:eastAsia="Calibri" w:cs="Times New Roman"/>
          <w:bCs/>
          <w:spacing w:val="-2"/>
          <w:kern w:val="0"/>
          <w:sz w:val="28"/>
          <w:szCs w:val="28"/>
          <w14:ligatures w14:val="none"/>
        </w:rPr>
        <w:t xml:space="preserve">.5. Tiếp tục đẩy mạnh số hóa hồ sơ, tài liệu, kết quả giải quyết thủ tục hành chính, hồ sơ đất đai, quy hoạch, hộ tịch, tài chính, xây dựng, cán bộ, đảng viên, tài sản công và tài liệu lưu trữ; gắn số hóa với chuẩn hóa quy trình nghiệp vụ và tái sử dụng dữ liệu trong xử lý công việc. Đẩy mạnh ứng dụng trí tuệ nhân tạo, trợ lý số, tự động hóa quy trình và các công cụ hỗ trợ công việc trong hoạt động công vụ; ưu tiên hỗ trợ cán bộ, công chức cấp xã tra cứu văn bản, hướng dẫn nghiệp vụ, tổng hợp báo cáo, theo dõi tiến độ xử lý công việc và giải quyết phản ánh, kiến nghị của người dân. Từng bước chuyển từ quản lý dựa trên hồ sơ, báo cáo thủ công sang điều hành, quản trị dựa </w:t>
      </w:r>
      <w:r w:rsidRPr="00D26BDD">
        <w:rPr>
          <w:rFonts w:eastAsia="Calibri" w:cs="Times New Roman"/>
          <w:bCs/>
          <w:spacing w:val="-2"/>
          <w:kern w:val="0"/>
          <w:sz w:val="28"/>
          <w:szCs w:val="28"/>
          <w14:ligatures w14:val="none"/>
        </w:rPr>
        <w:lastRenderedPageBreak/>
        <w:t>trên dữ liệu số; triển khai hiệu quả chương trình chuyển đổi số trong các cơ quan Đảng, chính quyền, MTTQ và các tổ chức chính trị - xã hội của Thành phố.</w:t>
      </w:r>
    </w:p>
    <w:p w14:paraId="12C63F00" w14:textId="4FCEA906" w:rsidR="00195D13" w:rsidRPr="000A29E6" w:rsidRDefault="00195D13" w:rsidP="000A29E6">
      <w:pPr>
        <w:pBdr>
          <w:top w:val="dotted" w:sz="4" w:space="1" w:color="FFFFFF"/>
          <w:left w:val="dotted" w:sz="4" w:space="0" w:color="FFFFFF"/>
          <w:bottom w:val="dotted" w:sz="4" w:space="11" w:color="FFFFFF"/>
          <w:right w:val="dotted" w:sz="4" w:space="1" w:color="FFFFFF"/>
        </w:pBdr>
        <w:suppressAutoHyphens/>
        <w:spacing w:before="0" w:after="0"/>
        <w:ind w:firstLine="0"/>
        <w:rPr>
          <w:rFonts w:ascii="Times New Roman Bold" w:eastAsia="Calibri" w:hAnsi="Times New Roman Bold" w:cs="Times New Roman"/>
          <w:b/>
          <w:bCs/>
          <w:kern w:val="0"/>
          <w:sz w:val="28"/>
          <w:szCs w:val="28"/>
          <w14:ligatures w14:val="none"/>
        </w:rPr>
      </w:pPr>
      <w:r w:rsidRPr="008F71D8">
        <w:rPr>
          <w:rFonts w:eastAsia="Calibri" w:cs="Times New Roman"/>
          <w:bCs/>
          <w:spacing w:val="-2"/>
          <w:kern w:val="0"/>
          <w:sz w:val="28"/>
          <w:szCs w:val="28"/>
          <w:lang w:val="vi-VN"/>
          <w14:ligatures w14:val="none"/>
        </w:rPr>
        <w:tab/>
      </w:r>
      <w:r w:rsidRPr="000A29E6">
        <w:rPr>
          <w:rFonts w:ascii="Times New Roman Bold" w:eastAsia="Calibri" w:hAnsi="Times New Roman Bold" w:cs="Times New Roman"/>
          <w:b/>
          <w:bCs/>
          <w:kern w:val="0"/>
          <w:sz w:val="28"/>
          <w:szCs w:val="28"/>
          <w:lang w:val="vi-VN"/>
          <w14:ligatures w14:val="none"/>
        </w:rPr>
        <w:t>7. Về tháo gỡ điểm nghẽn, giải phóng nguồn lực, thúc đẩy phát triển kinh tế - xã hội</w:t>
      </w:r>
      <w:r w:rsidRPr="000A29E6">
        <w:rPr>
          <w:rFonts w:ascii="Times New Roman Bold" w:eastAsia="Calibri" w:hAnsi="Times New Roman Bold" w:cs="Times New Roman"/>
          <w:b/>
          <w:bCs/>
          <w:kern w:val="0"/>
          <w:sz w:val="28"/>
          <w:szCs w:val="28"/>
          <w14:ligatures w14:val="none"/>
        </w:rPr>
        <w:t>, góp phần thực hiện thắng lợi mục tiêu, yêu cầu phát triển và tăng trưởng 2 con số của đất nước trong giai đoạn mới</w:t>
      </w:r>
    </w:p>
    <w:p w14:paraId="35D6A6F7" w14:textId="11CB9EB9" w:rsidR="00D26BDD" w:rsidRPr="00D26BDD" w:rsidRDefault="00D26BDD"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kern w:val="0"/>
          <w:sz w:val="28"/>
          <w:szCs w:val="28"/>
          <w14:ligatures w14:val="none"/>
        </w:rPr>
      </w:pPr>
      <w:r>
        <w:rPr>
          <w:rFonts w:eastAsia="Calibri" w:cs="Times New Roman"/>
          <w:b/>
          <w:bCs/>
          <w:spacing w:val="-6"/>
          <w:kern w:val="0"/>
          <w:sz w:val="28"/>
          <w:szCs w:val="28"/>
          <w14:ligatures w14:val="none"/>
        </w:rPr>
        <w:tab/>
      </w:r>
      <w:r w:rsidRPr="00D26BDD">
        <w:rPr>
          <w:rFonts w:eastAsia="Calibri" w:cs="Times New Roman"/>
          <w:bCs/>
          <w:kern w:val="0"/>
          <w:sz w:val="28"/>
          <w:szCs w:val="28"/>
          <w14:ligatures w14:val="none"/>
        </w:rPr>
        <w:t>7.1. Tập trung tháo gỡ các điểm nghẽn đang cản trở quá trình phát triển của Thủ đô; trọng tâm là các khó khăn, vướng mắc về giải phóng mặt bằng, đất đai, quy hoạch, đầu tư công, tài sản công, các dự án chậm triển khai và các vụ việc tồn đọng kéo dài. Rà soát, phân loại và xây dựng lộ trình xử lý đối với từng nhóm vấn đề; xác định rõ trách nhiệm, thời hạn hoàn thành và cơ chế kiểm đếm kết quả thực hiện. Tập trung giải quyết dứt điểm các tồn tại kéo dài, đẩy nhanh tiến độ giải ngân đầu tư công, sớm đưa các nguồn lực đất đai, tài sản công và các dự án vào khai thác, sử dụng hiệu quả, tạo động lực thúc đẩy phát triển kinh tế - xã hội của Thủ đô.</w:t>
      </w:r>
    </w:p>
    <w:p w14:paraId="13C8C21A" w14:textId="7CCD9C4D" w:rsidR="00D26BDD" w:rsidRPr="00D26BDD" w:rsidRDefault="00D26BDD"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kern w:val="0"/>
          <w:sz w:val="28"/>
          <w:szCs w:val="28"/>
          <w14:ligatures w14:val="none"/>
        </w:rPr>
      </w:pPr>
      <w:r>
        <w:rPr>
          <w:rFonts w:eastAsia="Calibri" w:cs="Times New Roman"/>
          <w:bCs/>
          <w:spacing w:val="-6"/>
          <w:kern w:val="0"/>
          <w:sz w:val="28"/>
          <w:szCs w:val="28"/>
          <w14:ligatures w14:val="none"/>
        </w:rPr>
        <w:tab/>
      </w:r>
      <w:r w:rsidRPr="00D26BDD">
        <w:rPr>
          <w:rFonts w:eastAsia="Calibri" w:cs="Times New Roman"/>
          <w:bCs/>
          <w:kern w:val="0"/>
          <w:sz w:val="28"/>
          <w:szCs w:val="28"/>
          <w14:ligatures w14:val="none"/>
        </w:rPr>
        <w:t>7.2. Phát huy hiệu quả các cơ chế, chính sách đặc thù của Luật Thủ đô; khơi thông và sử dụng hiệu quả các nguồn lực về đất đai, tài chính, tài sản công và không gian phát triển. Đẩy nhanh tiến độ các công trình hạ tầng chiến lược, các dự án trọng điểm, các khu vực phát triển mới và các dự án có sức lan tỏa lớn; tạo dư địa phát triển và các động lực tăng trưởng mới cho Thủ đô. Đồng thời, phát huy mạnh mẽ vai trò của kinh tế tư nhân, thu hút đầu tư xã hội và huy động hiệu quả mọi nguồn lực phục vụ phát triển nhanh, bền vữ</w:t>
      </w:r>
      <w:r>
        <w:rPr>
          <w:rFonts w:eastAsia="Calibri" w:cs="Times New Roman"/>
          <w:bCs/>
          <w:kern w:val="0"/>
          <w:sz w:val="28"/>
          <w:szCs w:val="28"/>
          <w14:ligatures w14:val="none"/>
        </w:rPr>
        <w:t>ng.</w:t>
      </w:r>
    </w:p>
    <w:p w14:paraId="331958F5" w14:textId="77777777" w:rsidR="00D26BDD" w:rsidRDefault="00D26BDD"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bCs/>
          <w:spacing w:val="-6"/>
          <w:kern w:val="0"/>
          <w:sz w:val="28"/>
          <w:szCs w:val="28"/>
          <w14:ligatures w14:val="none"/>
        </w:rPr>
        <w:tab/>
      </w:r>
      <w:r w:rsidRPr="00D26BDD">
        <w:rPr>
          <w:rFonts w:eastAsia="Calibri" w:cs="Times New Roman"/>
          <w:bCs/>
          <w:spacing w:val="-2"/>
          <w:kern w:val="0"/>
          <w:sz w:val="28"/>
          <w:szCs w:val="28"/>
          <w14:ligatures w14:val="none"/>
        </w:rPr>
        <w:t>7.3. Chuyển hóa những kết quả đạt được từ đổi mới tổ chức bộ máy, hoàn thiện thể chế, phân cấp, phân quyền, nâng cao chất lượng đội ngũ cán bộ và triển khai Nghị quyết số 57-NQ/TW thành năng suất lao động, chất lượng tăng trưởng, hiệu quả quản trị và năng lực cạnh tranh của nền kinh tế. Tiếp tục cải thiện môi trường đầu tư, kinh doanh; nâng cao chất lượng phục vụ người dân, doanh nghiệp, chất lượng quản trị và chất lượng sống của Nhân dân; góp phần thực hiện thắng lợi mục tiêu tăng trưởng nhanh, bền vững và đóng góp ngày càng lớn hơn vào mục tiêu tăng trưởng 2 con số của đất nước trong giai đoạn mới.</w:t>
      </w:r>
    </w:p>
    <w:p w14:paraId="4E34D5BA" w14:textId="51DD55B2" w:rsidR="007D1C88" w:rsidRDefault="00D26BDD"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6"/>
          <w:kern w:val="0"/>
          <w:sz w:val="28"/>
          <w:szCs w:val="28"/>
          <w14:ligatures w14:val="none"/>
        </w:rPr>
      </w:pPr>
      <w:r>
        <w:rPr>
          <w:rFonts w:eastAsia="Calibri" w:cs="Times New Roman"/>
          <w:bCs/>
          <w:spacing w:val="-2"/>
          <w:kern w:val="0"/>
          <w:sz w:val="28"/>
          <w:szCs w:val="28"/>
          <w14:ligatures w14:val="none"/>
        </w:rPr>
        <w:tab/>
      </w:r>
      <w:r w:rsidRPr="00D26BDD">
        <w:rPr>
          <w:rFonts w:eastAsia="Calibri" w:cs="Times New Roman"/>
          <w:bCs/>
          <w:spacing w:val="-6"/>
          <w:kern w:val="0"/>
          <w:sz w:val="28"/>
          <w:szCs w:val="28"/>
          <w14:ligatures w14:val="none"/>
        </w:rPr>
        <w:t>7.4. Phấn đấu xây dựng Hà Nội trở thành cực tăng trưởng, trung tâm kinh tế, tài chính, thương mại, dịch vụ chất lượng cao và hội nhập quốc tế của cả nước; phát huy vai trò đầu tàu, dẫn dắt và lan tỏa phát triển đối với Vùng Thủ đô, Vùng Đồng bằng sông Hồng và các địa phương phía Bắc. Khai thác hiệu quả các tiềm năng, lợi thế và các cơ chế, chính sách đặc thù của Luật Thủ đô; mở rộng không gian phát triển, nâng cao năng lực cạnh tranh, sức chống chịu và tính tự chủ của nền kinh tế. Tập trung phát triển các ngành, lĩnh vực có giá trị gia tăng cao, đóng góp lớn cho tăng trưởng; nâng cao chất lượng sống của Nhân dân và đóng góp ngày càng lớn hơn vào mục tiêu tăng trưởng nhanh, bền vững, công nghiệp hóa, hiện đại hóa đất nước trong giai đoạn mới.</w:t>
      </w:r>
    </w:p>
    <w:p w14:paraId="38458B47" w14:textId="7E7D5CFA" w:rsidR="007D1C88" w:rsidRDefault="007D1C88"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bCs/>
          <w:spacing w:val="-6"/>
          <w:kern w:val="0"/>
          <w:sz w:val="28"/>
          <w:szCs w:val="28"/>
          <w14:ligatures w14:val="none"/>
        </w:rPr>
      </w:pPr>
      <w:r>
        <w:rPr>
          <w:rFonts w:eastAsia="Calibri" w:cs="Times New Roman"/>
          <w:bCs/>
          <w:spacing w:val="-6"/>
          <w:kern w:val="0"/>
          <w:sz w:val="28"/>
          <w:szCs w:val="28"/>
          <w14:ligatures w14:val="none"/>
        </w:rPr>
        <w:tab/>
      </w:r>
      <w:r w:rsidRPr="007D1C88">
        <w:rPr>
          <w:rFonts w:eastAsia="Calibri" w:cs="Times New Roman"/>
          <w:b/>
          <w:bCs/>
          <w:spacing w:val="-6"/>
          <w:kern w:val="0"/>
          <w:sz w:val="28"/>
          <w:szCs w:val="28"/>
          <w14:ligatures w14:val="none"/>
        </w:rPr>
        <w:t>8. Nâng cao năng lực quản trị địa phương, quản trị địa bàn</w:t>
      </w:r>
    </w:p>
    <w:p w14:paraId="18830C96" w14:textId="596E793E" w:rsidR="00ED1434" w:rsidRDefault="00ED1434" w:rsidP="00ED1434">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6"/>
          <w:kern w:val="0"/>
          <w:sz w:val="28"/>
          <w:szCs w:val="28"/>
          <w14:ligatures w14:val="none"/>
        </w:rPr>
      </w:pPr>
      <w:r>
        <w:rPr>
          <w:rFonts w:eastAsia="Calibri" w:cs="Times New Roman"/>
          <w:b/>
          <w:bCs/>
          <w:spacing w:val="-6"/>
          <w:kern w:val="0"/>
          <w:sz w:val="28"/>
          <w:szCs w:val="28"/>
          <w14:ligatures w14:val="none"/>
        </w:rPr>
        <w:tab/>
      </w:r>
      <w:r w:rsidR="0041769C" w:rsidRPr="0041769C">
        <w:rPr>
          <w:rFonts w:eastAsia="Calibri" w:cs="Times New Roman"/>
          <w:bCs/>
          <w:spacing w:val="-6"/>
          <w:kern w:val="0"/>
          <w:sz w:val="28"/>
          <w:szCs w:val="28"/>
          <w14:ligatures w14:val="none"/>
        </w:rPr>
        <w:t xml:space="preserve">8.1. Nâng cao năng lực quản trị địa bàn theo hướng chủ động, kịp thời và hiệu quả; xây dựng hệ thống theo dõi, kiểm đếm, cảnh báo sớm tình hình địa bàn trên nền tảng dữ liệu số. Tăng cường phối hợp giữa các xã, phường trong giải quyết các vấn đề liên địa </w:t>
      </w:r>
      <w:r w:rsidR="0041769C" w:rsidRPr="0041769C">
        <w:rPr>
          <w:rFonts w:eastAsia="Calibri" w:cs="Times New Roman"/>
          <w:bCs/>
          <w:spacing w:val="-6"/>
          <w:kern w:val="0"/>
          <w:sz w:val="28"/>
          <w:szCs w:val="28"/>
          <w14:ligatures w14:val="none"/>
        </w:rPr>
        <w:lastRenderedPageBreak/>
        <w:t>bàn; nâng cao năng lực phát hiện từ sớm, từ xa và xử lý kịp thời các vấn đề phát sinh, không để hình thành điểm nóng hoặc vụ việc phức tạp kéo dài.</w:t>
      </w:r>
    </w:p>
    <w:p w14:paraId="7E2E140A" w14:textId="51CF7DF2" w:rsidR="0041769C" w:rsidRPr="0041769C" w:rsidRDefault="0041769C" w:rsidP="00ED1434">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6"/>
          <w:kern w:val="0"/>
          <w:sz w:val="28"/>
          <w:szCs w:val="28"/>
          <w14:ligatures w14:val="none"/>
        </w:rPr>
      </w:pPr>
      <w:r>
        <w:rPr>
          <w:rFonts w:eastAsia="Calibri" w:cs="Times New Roman"/>
          <w:bCs/>
          <w:spacing w:val="-6"/>
          <w:kern w:val="0"/>
          <w:sz w:val="28"/>
          <w:szCs w:val="28"/>
          <w14:ligatures w14:val="none"/>
        </w:rPr>
        <w:tab/>
      </w:r>
      <w:r w:rsidRPr="0041769C">
        <w:rPr>
          <w:rFonts w:eastAsia="Calibri" w:cs="Times New Roman"/>
          <w:bCs/>
          <w:spacing w:val="-6"/>
          <w:kern w:val="0"/>
          <w:sz w:val="28"/>
          <w:szCs w:val="28"/>
          <w14:ligatures w14:val="none"/>
        </w:rPr>
        <w:t>8.2. Nâng cao năng lực quản trị phát triển và năng lực tổ chức thực hiện; tăng cường điều phối, quản lý và tổ chức thực hiện các chương trình, dự án, nhiệm vụ trọng tâm của Thành phố và địa phương. Bảo đảm tiến độ, chất lượng, hiệu quả đầu tư; nâng cao năng lực phối hợp giữa các cấp, các ngành và chính quyền cơ sở trong triển khai các nhiệm vụ phát triển kinh tế - xã hội.</w:t>
      </w:r>
    </w:p>
    <w:p w14:paraId="142889FE" w14:textId="03859A92" w:rsidR="00AF6D0D" w:rsidRDefault="00ED1434"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6"/>
          <w:kern w:val="0"/>
          <w:sz w:val="28"/>
          <w:szCs w:val="28"/>
          <w14:ligatures w14:val="none"/>
        </w:rPr>
      </w:pPr>
      <w:r>
        <w:rPr>
          <w:rFonts w:eastAsia="Calibri" w:cs="Times New Roman"/>
          <w:b/>
          <w:bCs/>
          <w:spacing w:val="-6"/>
          <w:kern w:val="0"/>
          <w:sz w:val="28"/>
          <w:szCs w:val="28"/>
          <w14:ligatures w14:val="none"/>
        </w:rPr>
        <w:tab/>
      </w:r>
      <w:r w:rsidRPr="00ED1434">
        <w:rPr>
          <w:rFonts w:eastAsia="Calibri" w:cs="Times New Roman"/>
          <w:bCs/>
          <w:spacing w:val="-6"/>
          <w:kern w:val="0"/>
          <w:sz w:val="28"/>
          <w:szCs w:val="28"/>
          <w14:ligatures w14:val="none"/>
        </w:rPr>
        <w:t>8.3. Nâng cao hiệu quả quản trị, phân bổ và sử dụng các nguồn lực phát triển; hoàn thành rà soát, sắp xếp, xử lý trụ sở, nhà đất dôi dư theo hướng tiết kiệm, hiệu quả, đúng mục đích. Ưu tiên bố trí cho giáo dục, y tế, thiết chế văn hóa, không gian sinh hoạt cộng đồng và các nhu cầu dân sinh thiết yếu; tăng cường quản lý, khai thác hiệu quả tài sản công, không để thất thoát, lãng phí, góp phần tạo nguồn lực cho phát triển Thủ</w:t>
      </w:r>
      <w:r w:rsidR="008149A6">
        <w:rPr>
          <w:rFonts w:eastAsia="Calibri" w:cs="Times New Roman"/>
          <w:bCs/>
          <w:spacing w:val="-6"/>
          <w:kern w:val="0"/>
          <w:sz w:val="28"/>
          <w:szCs w:val="28"/>
          <w14:ligatures w14:val="none"/>
        </w:rPr>
        <w:t xml:space="preserve"> đô.</w:t>
      </w:r>
    </w:p>
    <w:p w14:paraId="24798406" w14:textId="6EB440D8" w:rsidR="007D1C88" w:rsidRDefault="007D1C88" w:rsidP="00AF6D0D">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
          <w:bCs/>
          <w:spacing w:val="-6"/>
          <w:kern w:val="0"/>
          <w:sz w:val="28"/>
          <w:szCs w:val="28"/>
          <w14:ligatures w14:val="none"/>
        </w:rPr>
      </w:pPr>
      <w:r>
        <w:rPr>
          <w:rFonts w:eastAsia="Calibri" w:cs="Times New Roman"/>
          <w:b/>
          <w:bCs/>
          <w:spacing w:val="-6"/>
          <w:kern w:val="0"/>
          <w:sz w:val="28"/>
          <w:szCs w:val="28"/>
          <w14:ligatures w14:val="none"/>
        </w:rPr>
        <w:t>9</w:t>
      </w:r>
      <w:r w:rsidRPr="007D1C88">
        <w:rPr>
          <w:rFonts w:eastAsia="Calibri" w:cs="Times New Roman"/>
          <w:b/>
          <w:bCs/>
          <w:spacing w:val="-6"/>
          <w:kern w:val="0"/>
          <w:sz w:val="28"/>
          <w:szCs w:val="28"/>
          <w14:ligatures w14:val="none"/>
        </w:rPr>
        <w:t>. Tăng cường kiểm tra, giám sát, kiểm soát quyền lực</w:t>
      </w:r>
    </w:p>
    <w:p w14:paraId="631EA069" w14:textId="32CF4B83" w:rsidR="007D1C88" w:rsidRPr="007D1C88" w:rsidRDefault="007D1C88"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6"/>
          <w:kern w:val="0"/>
          <w:sz w:val="28"/>
          <w:szCs w:val="28"/>
          <w14:ligatures w14:val="none"/>
        </w:rPr>
      </w:pPr>
      <w:r>
        <w:rPr>
          <w:rFonts w:eastAsia="Calibri" w:cs="Times New Roman"/>
          <w:b/>
          <w:bCs/>
          <w:spacing w:val="-6"/>
          <w:kern w:val="0"/>
          <w:sz w:val="28"/>
          <w:szCs w:val="28"/>
          <w14:ligatures w14:val="none"/>
        </w:rPr>
        <w:tab/>
      </w:r>
      <w:r w:rsidR="00051853">
        <w:rPr>
          <w:rFonts w:eastAsia="Calibri" w:cs="Times New Roman"/>
          <w:bCs/>
          <w:spacing w:val="-6"/>
          <w:kern w:val="0"/>
          <w:sz w:val="28"/>
          <w:szCs w:val="28"/>
          <w14:ligatures w14:val="none"/>
        </w:rPr>
        <w:t>9</w:t>
      </w:r>
      <w:r w:rsidRPr="007D1C88">
        <w:rPr>
          <w:rFonts w:eastAsia="Calibri" w:cs="Times New Roman"/>
          <w:bCs/>
          <w:spacing w:val="-6"/>
          <w:kern w:val="0"/>
          <w:sz w:val="28"/>
          <w:szCs w:val="28"/>
          <w14:ligatures w14:val="none"/>
        </w:rPr>
        <w:t xml:space="preserve">.1. Tiếp tục đổi mới công tác kiểm tra, giám sát theo hướng trọng tâm, trọng điểm, gắn với kết quả thực hiện nhiệm vụ và hiệu quả vận hành mô hình chính quyền địa phương </w:t>
      </w:r>
      <w:r w:rsidR="00D56930">
        <w:rPr>
          <w:rFonts w:eastAsia="Calibri" w:cs="Times New Roman"/>
          <w:bCs/>
          <w:spacing w:val="-6"/>
          <w:kern w:val="0"/>
          <w:sz w:val="28"/>
          <w:szCs w:val="28"/>
          <w14:ligatures w14:val="none"/>
        </w:rPr>
        <w:t>2 cấp</w:t>
      </w:r>
      <w:r w:rsidRPr="007D1C88">
        <w:rPr>
          <w:rFonts w:eastAsia="Calibri" w:cs="Times New Roman"/>
          <w:bCs/>
          <w:spacing w:val="-6"/>
          <w:kern w:val="0"/>
          <w:sz w:val="28"/>
          <w:szCs w:val="28"/>
          <w14:ligatures w14:val="none"/>
        </w:rPr>
        <w:t>. Tập trung kiểm tra, giám sát việc thực hiện các chủ trương, nghị quyết, kết luận của Trung ương và Thành phố; việc sắp xếp tổ chức bộ máy, phân cấp, phân quyền, cải cách hành chính, chuyển đổi số, quản lý đất đai, đầu tư công, tài sản công và công tác cán bộ</w:t>
      </w:r>
      <w:r>
        <w:rPr>
          <w:rFonts w:eastAsia="Calibri" w:cs="Times New Roman"/>
          <w:bCs/>
          <w:spacing w:val="-6"/>
          <w:kern w:val="0"/>
          <w:sz w:val="28"/>
          <w:szCs w:val="28"/>
          <w14:ligatures w14:val="none"/>
        </w:rPr>
        <w:t>.</w:t>
      </w:r>
    </w:p>
    <w:p w14:paraId="04C9B499" w14:textId="0671C93C" w:rsidR="007D1C88" w:rsidRPr="007D1C88" w:rsidRDefault="007D1C88"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6"/>
          <w:kern w:val="0"/>
          <w:sz w:val="28"/>
          <w:szCs w:val="28"/>
          <w14:ligatures w14:val="none"/>
        </w:rPr>
      </w:pPr>
      <w:r>
        <w:rPr>
          <w:rFonts w:eastAsia="Calibri" w:cs="Times New Roman"/>
          <w:b/>
          <w:bCs/>
          <w:spacing w:val="-6"/>
          <w:kern w:val="0"/>
          <w:sz w:val="28"/>
          <w:szCs w:val="28"/>
          <w14:ligatures w14:val="none"/>
        </w:rPr>
        <w:tab/>
      </w:r>
      <w:r w:rsidR="00051853">
        <w:rPr>
          <w:rFonts w:eastAsia="Calibri" w:cs="Times New Roman"/>
          <w:bCs/>
          <w:spacing w:val="-6"/>
          <w:kern w:val="0"/>
          <w:sz w:val="28"/>
          <w:szCs w:val="28"/>
          <w14:ligatures w14:val="none"/>
        </w:rPr>
        <w:t>9</w:t>
      </w:r>
      <w:r w:rsidRPr="007D1C88">
        <w:rPr>
          <w:rFonts w:eastAsia="Calibri" w:cs="Times New Roman"/>
          <w:bCs/>
          <w:spacing w:val="-6"/>
          <w:kern w:val="0"/>
          <w:sz w:val="28"/>
          <w:szCs w:val="28"/>
          <w14:ligatures w14:val="none"/>
        </w:rPr>
        <w:t>.2. Xây dựng cơ chế theo dõi, kiểm đếm tiến độ và đánh giá kết quả thực hiện nhiệm vụ trên nền tảng số theo nguyên tắc rõ người, rõ việc, rõ trách nhiệm, rõ tiến độ, rõ kết quả; lấy kết quả thực hiện nhiệm vụ, chất lượng phục vụ người dân, doanh nghiệp, hiệu quả quản trị địa bàn và mức độ hoàn thành các mục tiêu phát triển làm căn cứ đánh giá, xếp loại tổ chức, cán bộ và người đứng đầ</w:t>
      </w:r>
      <w:r>
        <w:rPr>
          <w:rFonts w:eastAsia="Calibri" w:cs="Times New Roman"/>
          <w:bCs/>
          <w:spacing w:val="-6"/>
          <w:kern w:val="0"/>
          <w:sz w:val="28"/>
          <w:szCs w:val="28"/>
          <w14:ligatures w14:val="none"/>
        </w:rPr>
        <w:t>u.</w:t>
      </w:r>
    </w:p>
    <w:p w14:paraId="397F1E3E" w14:textId="311FF6EE" w:rsidR="007D1C88" w:rsidRPr="007D1C88" w:rsidRDefault="007D1C88"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6"/>
          <w:kern w:val="0"/>
          <w:sz w:val="28"/>
          <w:szCs w:val="28"/>
          <w14:ligatures w14:val="none"/>
        </w:rPr>
      </w:pPr>
      <w:r>
        <w:rPr>
          <w:rFonts w:eastAsia="Calibri" w:cs="Times New Roman"/>
          <w:b/>
          <w:bCs/>
          <w:spacing w:val="-6"/>
          <w:kern w:val="0"/>
          <w:sz w:val="28"/>
          <w:szCs w:val="28"/>
          <w14:ligatures w14:val="none"/>
        </w:rPr>
        <w:tab/>
      </w:r>
      <w:r w:rsidR="00051853">
        <w:rPr>
          <w:rFonts w:eastAsia="Calibri" w:cs="Times New Roman"/>
          <w:bCs/>
          <w:spacing w:val="-6"/>
          <w:kern w:val="0"/>
          <w:sz w:val="28"/>
          <w:szCs w:val="28"/>
          <w14:ligatures w14:val="none"/>
        </w:rPr>
        <w:t>9</w:t>
      </w:r>
      <w:r w:rsidRPr="007D1C88">
        <w:rPr>
          <w:rFonts w:eastAsia="Calibri" w:cs="Times New Roman"/>
          <w:bCs/>
          <w:spacing w:val="-6"/>
          <w:kern w:val="0"/>
          <w:sz w:val="28"/>
          <w:szCs w:val="28"/>
          <w14:ligatures w14:val="none"/>
        </w:rPr>
        <w:t>.3. Tăng cường kiểm soát quyền lực, phòng, chống tham nhũng, lãng phí, tiêu cực; kịp thời phát hiện, chấn chỉnh và xử lý nghiêm các biểu hiện né tránh, đùn đẩy trách nhiệm, thiếu trách nhiệm trong thực thi công vụ, vi phạm kỷ luật, kỷ cương hành chính hoặc lạm dụng quyền hạn. Đồng thời, chủ động phát hiện từ sớm, từ xa các khó khăn, vướng mắc và những vấn đề phát sinh từ cơ sở để kịp thời tháo gỡ, không để tồn đọng kéo dài hoặc phát sinh điể</w:t>
      </w:r>
      <w:r>
        <w:rPr>
          <w:rFonts w:eastAsia="Calibri" w:cs="Times New Roman"/>
          <w:bCs/>
          <w:spacing w:val="-6"/>
          <w:kern w:val="0"/>
          <w:sz w:val="28"/>
          <w:szCs w:val="28"/>
          <w14:ligatures w14:val="none"/>
        </w:rPr>
        <w:t>m nóng.</w:t>
      </w:r>
      <w:r>
        <w:rPr>
          <w:rFonts w:eastAsia="Calibri" w:cs="Times New Roman"/>
          <w:bCs/>
          <w:spacing w:val="-6"/>
          <w:kern w:val="0"/>
          <w:sz w:val="28"/>
          <w:szCs w:val="28"/>
          <w14:ligatures w14:val="none"/>
        </w:rPr>
        <w:tab/>
      </w:r>
    </w:p>
    <w:p w14:paraId="0744E9B1" w14:textId="64E6AB8E" w:rsidR="007D1C88" w:rsidRDefault="007D1C88"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6"/>
          <w:kern w:val="0"/>
          <w:sz w:val="28"/>
          <w:szCs w:val="28"/>
          <w14:ligatures w14:val="none"/>
        </w:rPr>
      </w:pPr>
      <w:r>
        <w:rPr>
          <w:rFonts w:eastAsia="Calibri" w:cs="Times New Roman"/>
          <w:b/>
          <w:bCs/>
          <w:spacing w:val="-6"/>
          <w:kern w:val="0"/>
          <w:sz w:val="28"/>
          <w:szCs w:val="28"/>
          <w14:ligatures w14:val="none"/>
        </w:rPr>
        <w:tab/>
      </w:r>
      <w:r w:rsidR="00051853">
        <w:rPr>
          <w:rFonts w:eastAsia="Calibri" w:cs="Times New Roman"/>
          <w:bCs/>
          <w:spacing w:val="-6"/>
          <w:kern w:val="0"/>
          <w:sz w:val="28"/>
          <w:szCs w:val="28"/>
          <w14:ligatures w14:val="none"/>
        </w:rPr>
        <w:t>9</w:t>
      </w:r>
      <w:r w:rsidRPr="007D1C88">
        <w:rPr>
          <w:rFonts w:eastAsia="Calibri" w:cs="Times New Roman"/>
          <w:bCs/>
          <w:spacing w:val="-6"/>
          <w:kern w:val="0"/>
          <w:sz w:val="28"/>
          <w:szCs w:val="28"/>
          <w14:ligatures w14:val="none"/>
        </w:rPr>
        <w:t>.4. Thực hiện tốt công tác sơ kết, tổng kết, đánh giá, nhân rộng các mô hình hay, cách làm sáng tạo, hiệu quả; kịp thời biểu dương, khen thưởng các tập thể, cá nhân có thành tích xuất sắc, dám nghĩ, dám làm, dám chịu trách nhiệm vì lợi ích chung. Kiên quyết xử lý các tổ chức, cá nhân không hoàn thành nhiệm vụ, không đạt yêu cầu hoặc để xảy ra sai phạm theo quy định; bảo đảm kỷ luật, kỷ cương đi đôi với khuyến khích đổi mới, sáng tạo và trách nhiệm trong thực thi công vụ.</w:t>
      </w:r>
    </w:p>
    <w:p w14:paraId="230E1835" w14:textId="296D00BE" w:rsidR="00484473" w:rsidRDefault="007D1C88" w:rsidP="007D1C88">
      <w:pPr>
        <w:pBdr>
          <w:top w:val="dotted" w:sz="4" w:space="1" w:color="FFFFFF"/>
          <w:left w:val="dotted" w:sz="4" w:space="0" w:color="FFFFFF"/>
          <w:bottom w:val="dotted" w:sz="4" w:space="11" w:color="FFFFFF"/>
          <w:right w:val="dotted" w:sz="4" w:space="1" w:color="FFFFFF"/>
        </w:pBdr>
        <w:suppressAutoHyphens/>
        <w:spacing w:before="0" w:after="0"/>
        <w:ind w:firstLine="0"/>
        <w:rPr>
          <w:rFonts w:ascii="Times New Roman Italic" w:eastAsia="Calibri" w:hAnsi="Times New Roman Italic" w:cs="Times New Roman"/>
          <w:b/>
          <w:bCs/>
          <w:i/>
          <w:spacing w:val="-12"/>
          <w:kern w:val="0"/>
          <w:sz w:val="28"/>
          <w:szCs w:val="28"/>
          <w14:ligatures w14:val="none"/>
        </w:rPr>
      </w:pPr>
      <w:r>
        <w:rPr>
          <w:rFonts w:eastAsia="Calibri" w:cs="Times New Roman"/>
          <w:bCs/>
          <w:spacing w:val="-6"/>
          <w:kern w:val="0"/>
          <w:sz w:val="28"/>
          <w:szCs w:val="28"/>
          <w14:ligatures w14:val="none"/>
        </w:rPr>
        <w:tab/>
      </w:r>
      <w:r w:rsidRPr="00862888">
        <w:rPr>
          <w:rFonts w:ascii="Times New Roman Italic" w:eastAsia="Calibri" w:hAnsi="Times New Roman Italic" w:cs="Times New Roman"/>
          <w:bCs/>
          <w:i/>
          <w:spacing w:val="-12"/>
          <w:kern w:val="0"/>
          <w:sz w:val="28"/>
          <w:szCs w:val="28"/>
          <w14:ligatures w14:val="none"/>
        </w:rPr>
        <w:t xml:space="preserve">Trên cơ sở thực hiện đồng bộ các nhiệm vụ, giải pháp nêu trên, Thành phố phấn đấu đến năm 2030 vận hành ổn định mô hình chính quyền địa phương </w:t>
      </w:r>
      <w:r w:rsidR="00D56930">
        <w:rPr>
          <w:rFonts w:ascii="Times New Roman Italic" w:eastAsia="Calibri" w:hAnsi="Times New Roman Italic" w:cs="Times New Roman"/>
          <w:bCs/>
          <w:i/>
          <w:spacing w:val="-12"/>
          <w:kern w:val="0"/>
          <w:sz w:val="28"/>
          <w:szCs w:val="28"/>
          <w14:ligatures w14:val="none"/>
        </w:rPr>
        <w:t>2 cấp</w:t>
      </w:r>
      <w:r w:rsidRPr="00862888">
        <w:rPr>
          <w:rFonts w:ascii="Times New Roman Italic" w:eastAsia="Calibri" w:hAnsi="Times New Roman Italic" w:cs="Times New Roman"/>
          <w:bCs/>
          <w:i/>
          <w:spacing w:val="-12"/>
          <w:kern w:val="0"/>
          <w:sz w:val="28"/>
          <w:szCs w:val="28"/>
          <w14:ligatures w14:val="none"/>
        </w:rPr>
        <w:t xml:space="preserve"> theo hướng tinh gọn, hiệu năng, hiệu lực, hiệu quả; hoàn thiện nền quản trị Thủ đô hiện đại, minh bạch, phục vụ Nhân dân. Cơ bản tháo gỡ các điểm nghẽn phát triển; hoàn thiện hạ tầng số, hệ sinh thái dữ liệu và nâng cao chất lượng đội ngũ cán bộ các cấp. Xây dựng Hà Nội trở thành cực tăng </w:t>
      </w:r>
      <w:r w:rsidRPr="00862888">
        <w:rPr>
          <w:rFonts w:ascii="Times New Roman Italic" w:eastAsia="Calibri" w:hAnsi="Times New Roman Italic" w:cs="Times New Roman"/>
          <w:bCs/>
          <w:i/>
          <w:spacing w:val="-12"/>
          <w:kern w:val="0"/>
          <w:sz w:val="28"/>
          <w:szCs w:val="28"/>
          <w14:ligatures w14:val="none"/>
        </w:rPr>
        <w:lastRenderedPageBreak/>
        <w:t>trưởng, trung tâm kinh tế, tài chính, thương mại, dịch vụ chất lượng cao và đổi mới sáng tạo của cả nước; phát huy vai trò đầu tàu phát triển của Vùng Thủ đô, Vùng Đồng bằng sông Hồng và đóng góp ngày càng lớn hơn vào sự phát triển nhanh, bền vững của đất nước</w:t>
      </w:r>
      <w:r w:rsidRPr="000450F3">
        <w:rPr>
          <w:rFonts w:ascii="Times New Roman Italic" w:eastAsia="Calibri" w:hAnsi="Times New Roman Italic" w:cs="Times New Roman"/>
          <w:b/>
          <w:bCs/>
          <w:i/>
          <w:spacing w:val="-12"/>
          <w:kern w:val="0"/>
          <w:sz w:val="28"/>
          <w:szCs w:val="28"/>
          <w14:ligatures w14:val="none"/>
        </w:rPr>
        <w:t>.</w:t>
      </w:r>
      <w:r w:rsidR="000450F3" w:rsidRPr="000450F3">
        <w:rPr>
          <w:rFonts w:ascii="Times New Roman Italic" w:eastAsia="Calibri" w:hAnsi="Times New Roman Italic" w:cs="Times New Roman"/>
          <w:b/>
          <w:bCs/>
          <w:i/>
          <w:spacing w:val="-12"/>
          <w:kern w:val="0"/>
          <w:sz w:val="28"/>
          <w:szCs w:val="28"/>
          <w14:ligatures w14:val="none"/>
        </w:rPr>
        <w:t xml:space="preserve"> </w:t>
      </w:r>
    </w:p>
    <w:p w14:paraId="1AF74ACF" w14:textId="42FC4A44" w:rsidR="007D1C88" w:rsidRPr="00484473" w:rsidRDefault="00484473" w:rsidP="00484473">
      <w:pPr>
        <w:pBdr>
          <w:top w:val="dotted" w:sz="4" w:space="1" w:color="FFFFFF"/>
          <w:left w:val="dotted" w:sz="4" w:space="0" w:color="FFFFFF"/>
          <w:bottom w:val="dotted" w:sz="4" w:space="11" w:color="FFFFFF"/>
          <w:right w:val="dotted" w:sz="4" w:space="1" w:color="FFFFFF"/>
        </w:pBdr>
        <w:suppressAutoHyphens/>
        <w:spacing w:before="0" w:after="0"/>
        <w:ind w:firstLine="0"/>
        <w:jc w:val="center"/>
        <w:rPr>
          <w:rFonts w:ascii="Times New Roman Italic" w:eastAsia="Calibri" w:hAnsi="Times New Roman Italic" w:cs="Times New Roman"/>
          <w:bCs/>
          <w:i/>
          <w:spacing w:val="-12"/>
          <w:kern w:val="0"/>
          <w:sz w:val="28"/>
          <w:szCs w:val="28"/>
          <w14:ligatures w14:val="none"/>
        </w:rPr>
      </w:pPr>
      <w:r w:rsidRPr="00484473">
        <w:rPr>
          <w:rFonts w:ascii="Times New Roman Italic" w:eastAsia="Calibri" w:hAnsi="Times New Roman Italic" w:cs="Times New Roman"/>
          <w:bCs/>
          <w:i/>
          <w:spacing w:val="-12"/>
          <w:kern w:val="0"/>
          <w:sz w:val="28"/>
          <w:szCs w:val="28"/>
          <w14:ligatures w14:val="none"/>
        </w:rPr>
        <w:t>(</w:t>
      </w:r>
      <w:r w:rsidR="000450F3" w:rsidRPr="00484473">
        <w:rPr>
          <w:rFonts w:ascii="Times New Roman Italic" w:eastAsia="Calibri" w:hAnsi="Times New Roman Italic" w:cs="Times New Roman"/>
          <w:bCs/>
          <w:i/>
          <w:spacing w:val="-12"/>
          <w:kern w:val="0"/>
          <w:sz w:val="28"/>
          <w:szCs w:val="28"/>
          <w14:ligatures w14:val="none"/>
        </w:rPr>
        <w:t>Phụ lụ</w:t>
      </w:r>
      <w:r w:rsidR="00555FE6">
        <w:rPr>
          <w:rFonts w:ascii="Times New Roman Italic" w:eastAsia="Calibri" w:hAnsi="Times New Roman Italic" w:cs="Times New Roman"/>
          <w:bCs/>
          <w:i/>
          <w:spacing w:val="-12"/>
          <w:kern w:val="0"/>
          <w:sz w:val="28"/>
          <w:szCs w:val="28"/>
          <w14:ligatures w14:val="none"/>
        </w:rPr>
        <w:t xml:space="preserve">c </w:t>
      </w:r>
      <w:r w:rsidR="00E246DC">
        <w:rPr>
          <w:rFonts w:ascii="Times New Roman Italic" w:eastAsia="Calibri" w:hAnsi="Times New Roman Italic" w:cs="Times New Roman"/>
          <w:bCs/>
          <w:i/>
          <w:spacing w:val="-12"/>
          <w:kern w:val="0"/>
          <w:sz w:val="28"/>
          <w:szCs w:val="28"/>
          <w14:ligatures w14:val="none"/>
        </w:rPr>
        <w:t>4</w:t>
      </w:r>
      <w:r w:rsidR="00555FE6">
        <w:rPr>
          <w:rFonts w:ascii="Times New Roman Italic" w:eastAsia="Calibri" w:hAnsi="Times New Roman Italic" w:cs="Times New Roman"/>
          <w:bCs/>
          <w:i/>
          <w:spacing w:val="-12"/>
          <w:kern w:val="0"/>
          <w:sz w:val="28"/>
          <w:szCs w:val="28"/>
          <w14:ligatures w14:val="none"/>
        </w:rPr>
        <w:t>A</w:t>
      </w:r>
      <w:r w:rsidR="000450F3" w:rsidRPr="00484473">
        <w:rPr>
          <w:rFonts w:ascii="Times New Roman Italic" w:eastAsia="Calibri" w:hAnsi="Times New Roman Italic" w:cs="Times New Roman"/>
          <w:bCs/>
          <w:i/>
          <w:spacing w:val="-12"/>
          <w:kern w:val="0"/>
          <w:sz w:val="28"/>
          <w:szCs w:val="28"/>
          <w14:ligatures w14:val="none"/>
        </w:rPr>
        <w:t xml:space="preserve"> kèm theo)</w:t>
      </w:r>
    </w:p>
    <w:p w14:paraId="3E3B6B98" w14:textId="4930E4A1" w:rsidR="00202E1B" w:rsidRDefault="0079415F" w:rsidP="007D1C88">
      <w:pPr>
        <w:pBdr>
          <w:top w:val="dotted" w:sz="4" w:space="1" w:color="FFFFFF"/>
          <w:left w:val="dotted" w:sz="4" w:space="0" w:color="FFFFFF"/>
          <w:bottom w:val="dotted" w:sz="4" w:space="11" w:color="FFFFFF"/>
          <w:right w:val="dotted" w:sz="4" w:space="1" w:color="FFFFFF"/>
        </w:pBdr>
        <w:suppressAutoHyphens/>
        <w:spacing w:before="0" w:after="0" w:line="380" w:lineRule="exact"/>
        <w:ind w:firstLine="0"/>
        <w:rPr>
          <w:rFonts w:eastAsia="Calibri" w:cs="Times New Roman"/>
          <w:b/>
          <w:bCs/>
          <w:kern w:val="0"/>
          <w:sz w:val="28"/>
          <w:szCs w:val="28"/>
          <w:lang w:val="vi-VN"/>
          <w14:ligatures w14:val="none"/>
        </w:rPr>
      </w:pPr>
      <w:r>
        <w:rPr>
          <w:rFonts w:eastAsia="Calibri" w:cs="Times New Roman"/>
          <w:bCs/>
          <w:kern w:val="0"/>
          <w:sz w:val="28"/>
          <w:szCs w:val="28"/>
          <w14:ligatures w14:val="none"/>
        </w:rPr>
        <w:tab/>
      </w:r>
      <w:r w:rsidR="00195D13" w:rsidRPr="008F71D8">
        <w:rPr>
          <w:rFonts w:eastAsia="Calibri" w:cs="Times New Roman"/>
          <w:b/>
          <w:bCs/>
          <w:kern w:val="0"/>
          <w:sz w:val="28"/>
          <w:szCs w:val="28"/>
          <w:lang w:val="vi-VN"/>
          <w14:ligatures w14:val="none"/>
        </w:rPr>
        <w:t>VI</w:t>
      </w:r>
      <w:r w:rsidR="00445D60">
        <w:rPr>
          <w:rFonts w:eastAsia="Calibri" w:cs="Times New Roman"/>
          <w:b/>
          <w:bCs/>
          <w:kern w:val="0"/>
          <w:sz w:val="28"/>
          <w:szCs w:val="28"/>
          <w14:ligatures w14:val="none"/>
        </w:rPr>
        <w:t>I</w:t>
      </w:r>
      <w:r w:rsidR="00195D13" w:rsidRPr="008F71D8">
        <w:rPr>
          <w:rFonts w:eastAsia="Calibri" w:cs="Times New Roman"/>
          <w:b/>
          <w:bCs/>
          <w:kern w:val="0"/>
          <w:sz w:val="28"/>
          <w:szCs w:val="28"/>
          <w:lang w:val="vi-VN"/>
          <w14:ligatures w14:val="none"/>
        </w:rPr>
        <w:t>. KIẾN NGHỊ, ĐỀ XUẤT</w:t>
      </w:r>
    </w:p>
    <w:p w14:paraId="5B43041A" w14:textId="218FADB1" w:rsidR="00202E1B" w:rsidRPr="00202E1B" w:rsidRDefault="00202E1B" w:rsidP="00202E1B">
      <w:pPr>
        <w:pBdr>
          <w:top w:val="dotted" w:sz="4" w:space="1" w:color="FFFFFF"/>
          <w:left w:val="dotted" w:sz="4" w:space="0" w:color="FFFFFF"/>
          <w:bottom w:val="dotted" w:sz="4" w:space="11" w:color="FFFFFF"/>
          <w:right w:val="dotted" w:sz="4" w:space="1" w:color="FFFFFF"/>
        </w:pBdr>
        <w:suppressAutoHyphens/>
        <w:spacing w:before="0" w:after="0"/>
        <w:rPr>
          <w:b/>
          <w:sz w:val="28"/>
          <w:szCs w:val="28"/>
        </w:rPr>
      </w:pPr>
      <w:r>
        <w:rPr>
          <w:rFonts w:eastAsia="Calibri" w:cs="Times New Roman"/>
          <w:b/>
          <w:bCs/>
          <w:kern w:val="0"/>
          <w:sz w:val="28"/>
          <w:szCs w:val="28"/>
          <w:lang w:val="vi-VN"/>
          <w14:ligatures w14:val="none"/>
        </w:rPr>
        <w:tab/>
      </w:r>
      <w:r w:rsidRPr="00202E1B">
        <w:rPr>
          <w:b/>
          <w:iCs/>
          <w:sz w:val="28"/>
          <w:szCs w:val="28"/>
          <w:lang w:val="nl-NL"/>
        </w:rPr>
        <w:t>1. Đối với Ban Chấp hành Trung ương, Bộ Chính trị, Ban Bí thư</w:t>
      </w:r>
    </w:p>
    <w:p w14:paraId="36492896" w14:textId="20071C72" w:rsidR="009726A9" w:rsidRPr="00202E1B" w:rsidRDefault="00195D13" w:rsidP="009726A9">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Times New Roman" w:cs="Times New Roman"/>
          <w:b/>
          <w:bCs/>
          <w:i/>
          <w:kern w:val="0"/>
          <w:sz w:val="28"/>
          <w14:ligatures w14:val="none"/>
        </w:rPr>
      </w:pPr>
      <w:r w:rsidRPr="00202E1B">
        <w:rPr>
          <w:rFonts w:eastAsia="Times New Roman" w:cs="Times New Roman"/>
          <w:b/>
          <w:bCs/>
          <w:i/>
          <w:kern w:val="0"/>
          <w:sz w:val="28"/>
          <w14:ligatures w14:val="none"/>
        </w:rPr>
        <w:t>1.</w:t>
      </w:r>
      <w:r w:rsidR="00202E1B" w:rsidRPr="00202E1B">
        <w:rPr>
          <w:rFonts w:eastAsia="Times New Roman" w:cs="Times New Roman"/>
          <w:b/>
          <w:bCs/>
          <w:i/>
          <w:kern w:val="0"/>
          <w:sz w:val="28"/>
          <w14:ligatures w14:val="none"/>
        </w:rPr>
        <w:t>1.</w:t>
      </w:r>
      <w:r w:rsidRPr="00202E1B">
        <w:rPr>
          <w:rFonts w:eastAsia="Times New Roman" w:cs="Times New Roman"/>
          <w:b/>
          <w:bCs/>
          <w:i/>
          <w:kern w:val="0"/>
          <w:sz w:val="28"/>
          <w14:ligatures w14:val="none"/>
        </w:rPr>
        <w:t xml:space="preserve"> Về mô hình tổ chức các cơ quan trong hệ thống chính trị cấp tỉnh, cấp xã theo 04 khối: Đảng, HĐND, UBND, MTTQ và các đoàn thể chính trị - xã hội</w:t>
      </w:r>
    </w:p>
    <w:p w14:paraId="0983E071" w14:textId="74757BA4" w:rsidR="00767BE3" w:rsidRPr="00202E1B" w:rsidRDefault="00202E1B" w:rsidP="009726A9">
      <w:pPr>
        <w:pBdr>
          <w:top w:val="dotted" w:sz="4" w:space="1" w:color="FFFFFF"/>
          <w:left w:val="dotted" w:sz="4" w:space="0" w:color="FFFFFF"/>
          <w:bottom w:val="dotted" w:sz="4" w:space="11" w:color="FFFFFF"/>
          <w:right w:val="dotted" w:sz="4" w:space="1" w:color="FFFFFF"/>
        </w:pBdr>
        <w:suppressAutoHyphens/>
        <w:spacing w:before="0" w:after="0"/>
        <w:ind w:firstLine="720"/>
        <w:rPr>
          <w:bCs/>
          <w:i/>
          <w:iCs/>
          <w:spacing w:val="-2"/>
          <w:sz w:val="28"/>
          <w:szCs w:val="28"/>
          <w:lang w:val="pl-PL"/>
        </w:rPr>
      </w:pPr>
      <w:r w:rsidRPr="00202E1B">
        <w:rPr>
          <w:bCs/>
          <w:i/>
          <w:iCs/>
          <w:spacing w:val="-2"/>
          <w:sz w:val="28"/>
          <w:szCs w:val="28"/>
          <w:lang w:val="pl-PL"/>
        </w:rPr>
        <w:t>1.1</w:t>
      </w:r>
      <w:r w:rsidR="00767BE3" w:rsidRPr="00202E1B">
        <w:rPr>
          <w:bCs/>
          <w:i/>
          <w:iCs/>
          <w:spacing w:val="-2"/>
          <w:sz w:val="28"/>
          <w:szCs w:val="28"/>
          <w:lang w:val="pl-PL"/>
        </w:rPr>
        <w:t>.1. Về khung tổ chức bộ máy cấp tỉnh, cấp xã</w:t>
      </w:r>
    </w:p>
    <w:p w14:paraId="6FDC74D8" w14:textId="77777777" w:rsidR="00E246DC" w:rsidRDefault="00A8292D" w:rsidP="00202E1B">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Times New Roman" w:cs="Times New Roman"/>
          <w:i/>
          <w:iCs/>
          <w:kern w:val="0"/>
          <w:sz w:val="28"/>
          <w14:ligatures w14:val="none"/>
        </w:rPr>
      </w:pPr>
      <w:r>
        <w:rPr>
          <w:rFonts w:eastAsia="Times New Roman" w:cs="Times New Roman"/>
          <w:i/>
          <w:iCs/>
          <w:kern w:val="0"/>
          <w:sz w:val="28"/>
          <w14:ligatures w14:val="none"/>
        </w:rPr>
        <w:t>(1)</w:t>
      </w:r>
      <w:r w:rsidR="001E38B8" w:rsidRPr="001E38B8">
        <w:rPr>
          <w:rFonts w:eastAsia="Times New Roman" w:cs="Times New Roman"/>
          <w:i/>
          <w:iCs/>
          <w:kern w:val="0"/>
          <w:sz w:val="28"/>
          <w14:ligatures w14:val="none"/>
        </w:rPr>
        <w:t xml:space="preserve"> Cấp Thành phố</w:t>
      </w:r>
    </w:p>
    <w:p w14:paraId="76EE4939" w14:textId="777B7FBF" w:rsidR="00202E1B" w:rsidRPr="00E246DC" w:rsidRDefault="00202E1B" w:rsidP="00202E1B">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Times New Roman" w:cs="Times New Roman"/>
          <w:i/>
          <w:iCs/>
          <w:kern w:val="0"/>
          <w:sz w:val="28"/>
          <w14:ligatures w14:val="none"/>
        </w:rPr>
      </w:pPr>
      <w:r>
        <w:rPr>
          <w:rFonts w:eastAsia="Times New Roman" w:cs="Times New Roman"/>
          <w:iCs/>
          <w:kern w:val="0"/>
          <w:sz w:val="28"/>
          <w14:ligatures w14:val="none"/>
        </w:rPr>
        <w:t xml:space="preserve">- </w:t>
      </w:r>
      <w:r w:rsidRPr="00202E1B">
        <w:rPr>
          <w:rFonts w:eastAsia="Times New Roman" w:cs="Times New Roman"/>
          <w:iCs/>
          <w:kern w:val="0"/>
          <w:sz w:val="28"/>
          <w14:ligatures w14:val="none"/>
        </w:rPr>
        <w:t xml:space="preserve">Đề nghị Trung ương nghiên cứu hoàn thiện khung tổ chức bộ máy đối với đô thị đặc biệt theo hướng phù hợp với quy mô dân số, khối lượng công việc, yêu cầu quản trị và vai trò động lực phát triển của địa phương; không áp dụng hoàn toàn theo mặt bằng chung của các tỉnh, thành phố. Thực tiễn 01 năm vận hành mô hình chính quyền địa phương </w:t>
      </w:r>
      <w:r w:rsidR="00D56930">
        <w:rPr>
          <w:rFonts w:eastAsia="Times New Roman" w:cs="Times New Roman"/>
          <w:iCs/>
          <w:kern w:val="0"/>
          <w:sz w:val="28"/>
          <w14:ligatures w14:val="none"/>
        </w:rPr>
        <w:t>2 cấp</w:t>
      </w:r>
      <w:r w:rsidRPr="00202E1B">
        <w:rPr>
          <w:rFonts w:eastAsia="Times New Roman" w:cs="Times New Roman"/>
          <w:iCs/>
          <w:kern w:val="0"/>
          <w:sz w:val="28"/>
          <w14:ligatures w14:val="none"/>
        </w:rPr>
        <w:t xml:space="preserve"> cho thấy cấp Thành phố phải trực tiếp quản lý, điều hành 126 xã, phường và thực hiện nhiều nhiệm vụ đặc thù theo Luật Thủ đô, Nghị quyết số 15-NQ/TW và Nghị quyết số 02-NQ/TW. </w:t>
      </w:r>
      <w:r w:rsidRPr="00202E1B">
        <w:rPr>
          <w:rFonts w:ascii="Times New Roman Bold" w:eastAsia="Times New Roman" w:hAnsi="Times New Roman Bold" w:cs="Times New Roman"/>
          <w:b/>
          <w:iCs/>
          <w:spacing w:val="-8"/>
          <w:kern w:val="0"/>
          <w:sz w:val="28"/>
          <w14:ligatures w14:val="none"/>
        </w:rPr>
        <w:t>Đề nghị cho phép Hà Nội được áp dụng khung tổ chức các cơ quan chuyên môn phù hợp với đặc thù đô thị đặc biệt</w:t>
      </w:r>
      <w:r>
        <w:rPr>
          <w:rFonts w:eastAsia="Times New Roman" w:cs="Times New Roman"/>
          <w:iCs/>
          <w:kern w:val="0"/>
          <w:sz w:val="28"/>
          <w14:ligatures w14:val="none"/>
        </w:rPr>
        <w:t>.</w:t>
      </w:r>
    </w:p>
    <w:p w14:paraId="5CB97DF0" w14:textId="4B4B1088" w:rsidR="00202E1B" w:rsidRPr="00202E1B" w:rsidRDefault="00202E1B" w:rsidP="00202E1B">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Times New Roman" w:cs="Times New Roman"/>
          <w:iCs/>
          <w:kern w:val="0"/>
          <w:sz w:val="28"/>
          <w14:ligatures w14:val="none"/>
        </w:rPr>
      </w:pPr>
      <w:r>
        <w:rPr>
          <w:rFonts w:eastAsia="Times New Roman" w:cs="Times New Roman"/>
          <w:iCs/>
          <w:kern w:val="0"/>
          <w:sz w:val="28"/>
          <w14:ligatures w14:val="none"/>
        </w:rPr>
        <w:t xml:space="preserve">- </w:t>
      </w:r>
      <w:r w:rsidRPr="00202E1B">
        <w:rPr>
          <w:rFonts w:eastAsia="Times New Roman" w:cs="Times New Roman"/>
          <w:iCs/>
          <w:kern w:val="0"/>
          <w:sz w:val="28"/>
          <w14:ligatures w14:val="none"/>
        </w:rPr>
        <w:t>Đề nghị Trung ương tiếp tục tổng kết thực tiễn, hoàn thiện mô hình tổ chức đảng trong hệ thống chính trị sau sắp xếp; làm rõ chức năng, nhiệm vụ, thẩm quyền, mối quan hệ công tác giữa Đảng ủy UBND Thành phố, Đảng ủy các cơ quan Đảng Thành phố, các tổ chức đảng trong hệ thống MTTQ Việt Nam và các tổ chức chính trị - xã hội; đồng thời nghiên cứu mô hình tổ chức đảng phù hợp trong hệ thống MTTQ nhằm bảo đảm đồng bộ, thống nhất trong lãnh đạo, chỉ đạo theo 04 trục của hệ thống chính trị.</w:t>
      </w:r>
    </w:p>
    <w:p w14:paraId="7B0CFA42" w14:textId="1BC26CCB" w:rsidR="00BA5A8F" w:rsidRDefault="00202E1B" w:rsidP="000D20CC">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Times New Roman" w:cs="Times New Roman"/>
          <w:spacing w:val="-4"/>
          <w:kern w:val="0"/>
          <w:sz w:val="28"/>
          <w14:ligatures w14:val="none"/>
        </w:rPr>
      </w:pPr>
      <w:r w:rsidRPr="00202E1B">
        <w:rPr>
          <w:rFonts w:eastAsia="Times New Roman" w:cs="Times New Roman"/>
          <w:i/>
          <w:spacing w:val="-4"/>
          <w:kern w:val="0"/>
          <w:sz w:val="28"/>
          <w14:ligatures w14:val="none"/>
        </w:rPr>
        <w:t>(1) Đối với cấp xã:</w:t>
      </w:r>
      <w:r w:rsidRPr="00202E1B">
        <w:rPr>
          <w:rFonts w:eastAsia="Times New Roman" w:cs="Times New Roman"/>
          <w:spacing w:val="-4"/>
          <w:kern w:val="0"/>
          <w:sz w:val="28"/>
          <w14:ligatures w14:val="none"/>
        </w:rPr>
        <w:t xml:space="preserve"> Thực tiễn 01 năm vận hành mô hình chính quyền địa phương </w:t>
      </w:r>
      <w:r w:rsidR="00D56930">
        <w:rPr>
          <w:rFonts w:eastAsia="Times New Roman" w:cs="Times New Roman"/>
          <w:spacing w:val="-4"/>
          <w:kern w:val="0"/>
          <w:sz w:val="28"/>
          <w14:ligatures w14:val="none"/>
        </w:rPr>
        <w:t>2 cấp</w:t>
      </w:r>
      <w:r w:rsidRPr="00202E1B">
        <w:rPr>
          <w:rFonts w:eastAsia="Times New Roman" w:cs="Times New Roman"/>
          <w:spacing w:val="-4"/>
          <w:kern w:val="0"/>
          <w:sz w:val="28"/>
          <w14:ligatures w14:val="none"/>
        </w:rPr>
        <w:t xml:space="preserve"> cho thấy nhiều xã, phường của Hà Nội có quy mô dân số, khối lượng công việc và yêu cầu quản trị tương đương hoặc lớn hơn một số đơn vị hành chính cấp huyện trước đây. Đề nghị Trung ương sớm ban hành quy định về tổ chức các cơ quan chuyên môn thuộc UBND cấp xã theo hướng phân loại đơn vị hành chính cấp xã (loại I, II, III). Đồng thời, cho phép Hà Nội áp dụng tiêu chí đặc thù của đô thị đặc biệt khi xác định mô hình tổ chức bộ máy, biên chế và cơ chế phân cấp, phân quyền đối với các xã, phường có quy mô lớn, tốc độ đô thị hóa cao và yêu cầu quản trị phức tạp, bảo đảm phù hợp với thực tiễn của Thủ đô.</w:t>
      </w:r>
    </w:p>
    <w:p w14:paraId="0FDE2A0A" w14:textId="77777777" w:rsidR="00862888" w:rsidRDefault="000543AC" w:rsidP="000543AC">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Times New Roman" w:cs="Times New Roman"/>
          <w:kern w:val="0"/>
          <w:sz w:val="28"/>
          <w14:ligatures w14:val="none"/>
        </w:rPr>
      </w:pPr>
      <w:r w:rsidRPr="000543AC">
        <w:rPr>
          <w:rFonts w:eastAsia="Times New Roman" w:cs="Times New Roman"/>
          <w:b/>
          <w:i/>
          <w:kern w:val="0"/>
          <w:sz w:val="28"/>
          <w14:ligatures w14:val="none"/>
        </w:rPr>
        <w:t xml:space="preserve">1.2. </w:t>
      </w:r>
      <w:r w:rsidRPr="000543AC">
        <w:rPr>
          <w:rFonts w:eastAsia="Times New Roman" w:cs="Times New Roman"/>
          <w:kern w:val="0"/>
          <w:sz w:val="28"/>
          <w14:ligatures w14:val="none"/>
        </w:rPr>
        <w:t>Đề nghị Bộ Chính trị sớm ban hành Quy định sửa đổi, bổ sung Quy định số 70-QĐ/TW về quản lý biên chế của hệ thống chính trị; đồng thời giao biên chế cán bộ, công chức, viên chức và số lượng người làm việc hưởng lương từ ngân sách nhà nước giai đoạn 2026-2030 để các địa phương có cơ sở thực hiện giao biên chế, tuyển dụng, bố trí, sử dụng và thực hiện chế độ, chính sách đối với đội ng</w:t>
      </w:r>
      <w:r>
        <w:rPr>
          <w:rFonts w:eastAsia="Times New Roman" w:cs="Times New Roman"/>
          <w:kern w:val="0"/>
          <w:sz w:val="28"/>
          <w14:ligatures w14:val="none"/>
        </w:rPr>
        <w:t>ũ cán bộ, công chức, viên chức.</w:t>
      </w:r>
    </w:p>
    <w:p w14:paraId="49FB80E2" w14:textId="4DAA7E1D" w:rsidR="000543AC" w:rsidRPr="00862888" w:rsidRDefault="000543AC" w:rsidP="000543AC">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Times New Roman" w:cs="Times New Roman"/>
          <w:kern w:val="0"/>
          <w:sz w:val="28"/>
          <w14:ligatures w14:val="none"/>
        </w:rPr>
      </w:pPr>
      <w:r w:rsidRPr="000543AC">
        <w:rPr>
          <w:rFonts w:eastAsia="Times New Roman" w:cs="Times New Roman"/>
          <w:b/>
          <w:i/>
          <w:spacing w:val="-4"/>
          <w:kern w:val="0"/>
          <w:sz w:val="28"/>
          <w14:ligatures w14:val="none"/>
        </w:rPr>
        <w:lastRenderedPageBreak/>
        <w:t>1.3.</w:t>
      </w:r>
      <w:r w:rsidRPr="000543AC">
        <w:rPr>
          <w:rFonts w:eastAsia="Times New Roman" w:cs="Times New Roman"/>
          <w:spacing w:val="-4"/>
          <w:kern w:val="0"/>
          <w:sz w:val="28"/>
          <w14:ligatures w14:val="none"/>
        </w:rPr>
        <w:t xml:space="preserve"> Đề nghị Trung ương xem xét bổ sung 01 Phó Chủ tịch Ủy ban MTTQ Việt Nam cấp xã chuyên trách công tác Mặt trận; đồng thời tiếp tục hoàn thiện cơ chế tổ chức, hoạt động của MTTQ và các tổ chức chính trị - xã hội cấp xã phù hợp với mô hình chính quyền địa phương </w:t>
      </w:r>
      <w:r w:rsidR="00D56930">
        <w:rPr>
          <w:rFonts w:eastAsia="Times New Roman" w:cs="Times New Roman"/>
          <w:spacing w:val="-4"/>
          <w:kern w:val="0"/>
          <w:sz w:val="28"/>
          <w14:ligatures w14:val="none"/>
        </w:rPr>
        <w:t>2 cấp</w:t>
      </w:r>
      <w:r w:rsidRPr="000543AC">
        <w:rPr>
          <w:rFonts w:eastAsia="Times New Roman" w:cs="Times New Roman"/>
          <w:spacing w:val="-4"/>
          <w:kern w:val="0"/>
          <w:sz w:val="28"/>
          <w14:ligatures w14:val="none"/>
        </w:rPr>
        <w:t xml:space="preserve"> và yêu cầ</w:t>
      </w:r>
      <w:r>
        <w:rPr>
          <w:rFonts w:eastAsia="Times New Roman" w:cs="Times New Roman"/>
          <w:spacing w:val="-4"/>
          <w:kern w:val="0"/>
          <w:sz w:val="28"/>
          <w14:ligatures w14:val="none"/>
        </w:rPr>
        <w:t>u nhiệm vụ trong giai đoạn mới.</w:t>
      </w:r>
    </w:p>
    <w:p w14:paraId="2CC23433" w14:textId="403EBE69" w:rsidR="000543AC" w:rsidRDefault="000543AC" w:rsidP="000D20CC">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Times New Roman" w:cs="Times New Roman"/>
          <w:spacing w:val="-4"/>
          <w:kern w:val="0"/>
          <w:sz w:val="28"/>
          <w14:ligatures w14:val="none"/>
        </w:rPr>
      </w:pPr>
      <w:r w:rsidRPr="000543AC">
        <w:rPr>
          <w:rFonts w:eastAsia="Times New Roman" w:cs="Times New Roman"/>
          <w:b/>
          <w:i/>
          <w:spacing w:val="-4"/>
          <w:kern w:val="0"/>
          <w:sz w:val="28"/>
          <w14:ligatures w14:val="none"/>
        </w:rPr>
        <w:t>1.4.</w:t>
      </w:r>
      <w:r w:rsidRPr="000543AC">
        <w:rPr>
          <w:rFonts w:eastAsia="Times New Roman" w:cs="Times New Roman"/>
          <w:spacing w:val="-4"/>
          <w:kern w:val="0"/>
          <w:sz w:val="28"/>
          <w14:ligatures w14:val="none"/>
        </w:rPr>
        <w:t xml:space="preserve"> Đề nghị Trung ương tiếp tục quan tâm lãnh đạo, chỉ đạo triển khai hiệu quả Nghị quyết số 15-NQ/TW, Nghị quyết số 02-NQ/TW, Luật Thủ đô và các cơ chế, chính sách đặc thù cho Hà Nội; tạo điều kiện để Thành phố phát huy vai trò tiên phong trong đổi mới quản trị, chuyển đổi số, đổi mới sáng tạo và phát triển kinh tế - xã hội, đóng góp nhiều hơn cho sự phát triển của Vùng Thủ đô và cả nước.</w:t>
      </w:r>
    </w:p>
    <w:p w14:paraId="7587977F" w14:textId="4AC73025" w:rsidR="00CE1B58" w:rsidRPr="00E745E9" w:rsidRDefault="000543AC" w:rsidP="000543AC">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
          <w:bCs/>
          <w:kern w:val="0"/>
          <w:sz w:val="28"/>
          <w:szCs w:val="28"/>
          <w14:ligatures w14:val="none"/>
        </w:rPr>
      </w:pPr>
      <w:r>
        <w:rPr>
          <w:rFonts w:eastAsia="Calibri" w:cs="Times New Roman"/>
          <w:b/>
          <w:bCs/>
          <w:i/>
          <w:kern w:val="0"/>
          <w:sz w:val="28"/>
          <w:szCs w:val="28"/>
          <w:lang w:val="en-SG"/>
          <w14:ligatures w14:val="none"/>
        </w:rPr>
        <w:tab/>
      </w:r>
      <w:r w:rsidRPr="000543AC">
        <w:rPr>
          <w:rFonts w:eastAsia="Calibri" w:cs="Times New Roman"/>
          <w:b/>
          <w:bCs/>
          <w:kern w:val="0"/>
          <w:sz w:val="28"/>
          <w:szCs w:val="28"/>
          <w:lang w:val="en-SG"/>
          <w14:ligatures w14:val="none"/>
        </w:rPr>
        <w:t>2.</w:t>
      </w:r>
      <w:r w:rsidRPr="000543AC">
        <w:rPr>
          <w:rFonts w:eastAsia="Calibri" w:cs="Times New Roman"/>
          <w:b/>
          <w:bCs/>
          <w:kern w:val="0"/>
          <w:sz w:val="28"/>
          <w:szCs w:val="28"/>
          <w:lang w:val="vi-VN"/>
          <w14:ligatures w14:val="none"/>
        </w:rPr>
        <w:t xml:space="preserve"> Đối với Quốc hội</w:t>
      </w:r>
      <w:r w:rsidR="00E745E9">
        <w:rPr>
          <w:rFonts w:eastAsia="Calibri" w:cs="Times New Roman"/>
          <w:b/>
          <w:bCs/>
          <w:kern w:val="0"/>
          <w:sz w:val="28"/>
          <w:szCs w:val="28"/>
          <w14:ligatures w14:val="none"/>
        </w:rPr>
        <w:t xml:space="preserve"> và Ủy ban Thường vụ Quốc hội</w:t>
      </w:r>
    </w:p>
    <w:p w14:paraId="1A0DA1A1" w14:textId="77777777" w:rsidR="00247028" w:rsidRDefault="00CE1B58" w:rsidP="000543AC">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b/>
          <w:bCs/>
          <w:kern w:val="0"/>
          <w:sz w:val="28"/>
          <w:szCs w:val="28"/>
          <w14:ligatures w14:val="none"/>
        </w:rPr>
        <w:tab/>
      </w:r>
      <w:r w:rsidR="00247028">
        <w:rPr>
          <w:rFonts w:eastAsia="Calibri" w:cs="Times New Roman"/>
          <w:b/>
          <w:bCs/>
          <w:kern w:val="0"/>
          <w:sz w:val="28"/>
          <w:szCs w:val="28"/>
          <w14:ligatures w14:val="none"/>
        </w:rPr>
        <w:t xml:space="preserve">- </w:t>
      </w:r>
      <w:r w:rsidR="00862888">
        <w:rPr>
          <w:rFonts w:eastAsia="Calibri" w:cs="Times New Roman"/>
          <w:bCs/>
          <w:kern w:val="0"/>
          <w:sz w:val="28"/>
          <w:szCs w:val="28"/>
          <w14:ligatures w14:val="none"/>
        </w:rPr>
        <w:t xml:space="preserve">Đề nghị </w:t>
      </w:r>
      <w:r w:rsidR="00247028">
        <w:rPr>
          <w:rFonts w:eastAsia="Calibri" w:cs="Times New Roman"/>
          <w:bCs/>
          <w:kern w:val="0"/>
          <w:sz w:val="28"/>
          <w:szCs w:val="28"/>
          <w14:ligatures w14:val="none"/>
        </w:rPr>
        <w:t xml:space="preserve"> Quốc hội </w:t>
      </w:r>
      <w:r w:rsidR="00862888">
        <w:rPr>
          <w:rFonts w:eastAsia="Calibri" w:cs="Times New Roman"/>
          <w:bCs/>
          <w:kern w:val="0"/>
          <w:sz w:val="28"/>
          <w:szCs w:val="28"/>
          <w14:ligatures w14:val="none"/>
        </w:rPr>
        <w:t xml:space="preserve">đẩy nhanh tiến độ rà soát, sửa đổi Hiến pháp 2013 và hệ thống pháp luật đấp ứng với yêu cầu tình hình mới. Trong đó nghiên cứu các quy định của chính quyền địa phương </w:t>
      </w:r>
      <w:r w:rsidR="00862888" w:rsidRPr="00247028">
        <w:rPr>
          <w:rFonts w:eastAsia="Calibri" w:cs="Times New Roman"/>
          <w:bCs/>
          <w:i/>
          <w:kern w:val="0"/>
          <w:sz w:val="28"/>
          <w:szCs w:val="28"/>
          <w14:ligatures w14:val="none"/>
        </w:rPr>
        <w:t>(Chương IX gồm 07 điều, từ điều 110 đến điều 116);</w:t>
      </w:r>
      <w:r w:rsidR="00862888">
        <w:rPr>
          <w:rFonts w:eastAsia="Calibri" w:cs="Times New Roman"/>
          <w:bCs/>
          <w:kern w:val="0"/>
          <w:sz w:val="28"/>
          <w:szCs w:val="28"/>
          <w14:ligatures w14:val="none"/>
        </w:rPr>
        <w:t xml:space="preserve"> từ đó sửa đổi các quy định liên quan đến Luật </w:t>
      </w:r>
      <w:r w:rsidR="000543AC" w:rsidRPr="002B0A3A">
        <w:rPr>
          <w:rFonts w:eastAsia="Calibri" w:cs="Times New Roman"/>
          <w:bCs/>
          <w:spacing w:val="-2"/>
          <w:kern w:val="0"/>
          <w:sz w:val="28"/>
          <w:szCs w:val="28"/>
          <w:lang w:val="vi-VN"/>
          <w14:ligatures w14:val="none"/>
        </w:rPr>
        <w:t>Tổ chức chính quyền đị</w:t>
      </w:r>
      <w:r w:rsidR="00247028">
        <w:rPr>
          <w:rFonts w:eastAsia="Calibri" w:cs="Times New Roman"/>
          <w:bCs/>
          <w:spacing w:val="-2"/>
          <w:kern w:val="0"/>
          <w:sz w:val="28"/>
          <w:szCs w:val="28"/>
          <w:lang w:val="vi-VN"/>
          <w14:ligatures w14:val="none"/>
        </w:rPr>
        <w:t xml:space="preserve">a phương, </w:t>
      </w:r>
      <w:r w:rsidR="000543AC" w:rsidRPr="002B0A3A">
        <w:rPr>
          <w:rFonts w:eastAsia="Calibri" w:cs="Times New Roman"/>
          <w:bCs/>
          <w:spacing w:val="-2"/>
          <w:kern w:val="0"/>
          <w:sz w:val="28"/>
          <w:szCs w:val="28"/>
          <w:lang w:val="vi-VN"/>
          <w14:ligatures w14:val="none"/>
        </w:rPr>
        <w:t xml:space="preserve">Luật Hoạt động giám sát của </w:t>
      </w:r>
      <w:r w:rsidR="00247028">
        <w:rPr>
          <w:rFonts w:eastAsia="Calibri" w:cs="Times New Roman"/>
          <w:bCs/>
          <w:spacing w:val="-2"/>
          <w:kern w:val="0"/>
          <w:sz w:val="28"/>
          <w:szCs w:val="28"/>
          <w14:ligatures w14:val="none"/>
        </w:rPr>
        <w:t xml:space="preserve">Quốc hội, HĐND </w:t>
      </w:r>
      <w:r w:rsidR="00247028">
        <w:rPr>
          <w:rFonts w:eastAsia="Calibri" w:cs="Times New Roman"/>
          <w:bCs/>
          <w:spacing w:val="-2"/>
          <w:kern w:val="0"/>
          <w:sz w:val="28"/>
          <w:szCs w:val="28"/>
          <w:lang w:val="vi-VN"/>
          <w14:ligatures w14:val="none"/>
        </w:rPr>
        <w:t xml:space="preserve">và các </w:t>
      </w:r>
      <w:r w:rsidR="00247028">
        <w:rPr>
          <w:rFonts w:eastAsia="Calibri" w:cs="Times New Roman"/>
          <w:bCs/>
          <w:spacing w:val="-2"/>
          <w:kern w:val="0"/>
          <w:sz w:val="28"/>
          <w:szCs w:val="28"/>
          <w14:ligatures w14:val="none"/>
        </w:rPr>
        <w:t>Nghị quyết hướng dẫn khác.</w:t>
      </w:r>
    </w:p>
    <w:p w14:paraId="6621B497" w14:textId="64FC4FEB" w:rsidR="000543AC" w:rsidRPr="00E745E9" w:rsidRDefault="00247028" w:rsidP="000543AC">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4"/>
          <w:kern w:val="0"/>
          <w:sz w:val="28"/>
          <w:szCs w:val="28"/>
          <w14:ligatures w14:val="none"/>
        </w:rPr>
      </w:pPr>
      <w:r>
        <w:rPr>
          <w:rFonts w:eastAsia="Calibri" w:cs="Times New Roman"/>
          <w:b/>
          <w:bCs/>
          <w:kern w:val="0"/>
          <w:sz w:val="28"/>
          <w:szCs w:val="28"/>
          <w:lang w:val="vi-VN"/>
          <w14:ligatures w14:val="none"/>
        </w:rPr>
        <w:tab/>
      </w:r>
      <w:r w:rsidRPr="00E745E9">
        <w:rPr>
          <w:rFonts w:eastAsia="Calibri" w:cs="Times New Roman"/>
          <w:b/>
          <w:bCs/>
          <w:spacing w:val="-4"/>
          <w:kern w:val="0"/>
          <w:sz w:val="28"/>
          <w:szCs w:val="28"/>
          <w14:ligatures w14:val="none"/>
        </w:rPr>
        <w:t xml:space="preserve">- </w:t>
      </w:r>
      <w:r w:rsidRPr="00E745E9">
        <w:rPr>
          <w:rFonts w:eastAsia="Calibri" w:cs="Times New Roman"/>
          <w:bCs/>
          <w:spacing w:val="-4"/>
          <w:kern w:val="0"/>
          <w:sz w:val="28"/>
          <w:szCs w:val="28"/>
          <w14:ligatures w14:val="none"/>
        </w:rPr>
        <w:t xml:space="preserve">Đề nghị Ủy ban Thường vụ Quốc hội xem xét, sửa đổi, thay thế Nghị quyết số 1004/2020/UBTVQH14 theo hướng hoàn thiện mô hình Văn phòng Đoàn ĐBQH và HĐND cấp tỉnh; tằng tính chủ động cho địa phương trong quyết định cơ cấu và vị trí việc làm. Bổ sung quy định về bộ phận chuyên viên giúp việc trực tiếp cho các Ban của HĐND cấp tỉnh. Thực tiễn Hà Nộ cho thấy khối lượng công việc </w:t>
      </w:r>
      <w:r w:rsidR="00E745E9" w:rsidRPr="00E745E9">
        <w:rPr>
          <w:rFonts w:eastAsia="Calibri" w:cs="Times New Roman"/>
          <w:bCs/>
          <w:spacing w:val="-4"/>
          <w:kern w:val="0"/>
          <w:sz w:val="28"/>
          <w:szCs w:val="28"/>
          <w14:ligatures w14:val="none"/>
        </w:rPr>
        <w:t>của HĐND cấp tỉnh tăng mạnh sau khi thực hiện mô hình chính quyền địa phương 02 cấp, đặc biệt Hà Nội được Trung ương trao quyền chủ động thể hiện rõ tại Luật Thủ đô số 02/2026/QH16 trong khi các Ban HĐND ngày càng phải thực hiện nhiều nhiệm vụ chuyên sâu về giám sát, thẩm tra, chuyển đổi số, quản trị dữ liệu và theo dõi việc thực hiện Nghị quyết. Việc tăng cường đội ngũ chuyên viên tham mưu chuyên môn sâu cho từng Ban là yêu cầu cần thiết nhằm nâng cao chất lượng hoạt động của cơ quan dân cử.</w:t>
      </w:r>
    </w:p>
    <w:p w14:paraId="03352BB4" w14:textId="6FDFCA6E" w:rsidR="000543AC" w:rsidRDefault="000543AC" w:rsidP="000543AC">
      <w:pPr>
        <w:pBdr>
          <w:top w:val="dotted" w:sz="4" w:space="1" w:color="FFFFFF"/>
          <w:left w:val="dotted" w:sz="4" w:space="0" w:color="FFFFFF"/>
          <w:bottom w:val="dotted" w:sz="4" w:space="11" w:color="FFFFFF"/>
          <w:right w:val="dotted" w:sz="4" w:space="1" w:color="FFFFFF"/>
        </w:pBdr>
        <w:suppressAutoHyphens/>
        <w:spacing w:before="0" w:after="0"/>
        <w:ind w:firstLine="720"/>
        <w:rPr>
          <w:b/>
          <w:bCs/>
          <w:sz w:val="28"/>
          <w:szCs w:val="28"/>
        </w:rPr>
      </w:pPr>
      <w:r w:rsidRPr="000543AC">
        <w:rPr>
          <w:rFonts w:eastAsia="Calibri" w:cs="Times New Roman"/>
          <w:b/>
          <w:bCs/>
          <w:kern w:val="0"/>
          <w:sz w:val="28"/>
          <w:szCs w:val="28"/>
          <w:lang w:val="vi-VN"/>
          <w14:ligatures w14:val="none"/>
        </w:rPr>
        <w:t>3.</w:t>
      </w:r>
      <w:r w:rsidRPr="000543AC">
        <w:rPr>
          <w:b/>
          <w:bCs/>
          <w:sz w:val="28"/>
          <w:szCs w:val="28"/>
        </w:rPr>
        <w:t xml:space="preserve"> Đối với Chính phủ, các cơ quan thuộc Chính phủ</w:t>
      </w:r>
    </w:p>
    <w:p w14:paraId="2A16005D" w14:textId="77777777" w:rsidR="000543AC" w:rsidRPr="000543AC" w:rsidRDefault="000543AC" w:rsidP="000543AC">
      <w:pPr>
        <w:pBdr>
          <w:top w:val="dotted" w:sz="4" w:space="1" w:color="FFFFFF"/>
          <w:left w:val="dotted" w:sz="4" w:space="0" w:color="FFFFFF"/>
          <w:bottom w:val="dotted" w:sz="4" w:space="11" w:color="FFFFFF"/>
          <w:right w:val="dotted" w:sz="4" w:space="1" w:color="FFFFFF"/>
        </w:pBdr>
        <w:suppressAutoHyphens/>
        <w:spacing w:before="0" w:after="0"/>
        <w:ind w:firstLine="720"/>
        <w:rPr>
          <w:b/>
          <w:bCs/>
          <w:i/>
          <w:sz w:val="28"/>
          <w:szCs w:val="28"/>
        </w:rPr>
      </w:pPr>
      <w:r w:rsidRPr="000543AC">
        <w:rPr>
          <w:b/>
          <w:bCs/>
          <w:i/>
          <w:sz w:val="28"/>
          <w:szCs w:val="28"/>
        </w:rPr>
        <w:t>3.1. Về phân cấp, phân quyền, phân định thẩm quyền</w:t>
      </w:r>
    </w:p>
    <w:p w14:paraId="2B2E3A39" w14:textId="2918BE16" w:rsidR="000543AC" w:rsidRPr="00202E1B" w:rsidRDefault="000543AC" w:rsidP="000543AC">
      <w:pPr>
        <w:pBdr>
          <w:top w:val="dotted" w:sz="4" w:space="1" w:color="FFFFFF"/>
          <w:left w:val="dotted" w:sz="4" w:space="0" w:color="FFFFFF"/>
          <w:bottom w:val="dotted" w:sz="4" w:space="11" w:color="FFFFFF"/>
          <w:right w:val="dotted" w:sz="4" w:space="1" w:color="FFFFFF"/>
        </w:pBdr>
        <w:suppressAutoHyphens/>
        <w:spacing w:before="0" w:after="0"/>
        <w:ind w:firstLine="720"/>
        <w:rPr>
          <w:sz w:val="28"/>
          <w:szCs w:val="28"/>
        </w:rPr>
      </w:pPr>
      <w:r w:rsidRPr="00BA5A8F">
        <w:rPr>
          <w:sz w:val="28"/>
          <w:szCs w:val="28"/>
        </w:rPr>
        <w:t xml:space="preserve">Đề nghị Trung ương, Chính phủ, Thủ tướng Chính phủ: </w:t>
      </w:r>
      <w:r>
        <w:rPr>
          <w:bCs/>
          <w:sz w:val="28"/>
          <w:szCs w:val="28"/>
        </w:rPr>
        <w:t>(i</w:t>
      </w:r>
      <w:r w:rsidRPr="00BA5A8F">
        <w:rPr>
          <w:bCs/>
          <w:sz w:val="28"/>
          <w:szCs w:val="28"/>
        </w:rPr>
        <w:t>)</w:t>
      </w:r>
      <w:r w:rsidRPr="00BA5A8F">
        <w:rPr>
          <w:sz w:val="28"/>
          <w:szCs w:val="28"/>
        </w:rPr>
        <w:t xml:space="preserve"> Giao các bộ, ngành rà soát, sửa đổi, hướng dẫn thống nhất quy định chuyên ngành còn chồng chéo, nhất là đất đai, môi trường, xây dựng, quy hoạch, y tế, giáo dục, an toàn thực phẩm, tài chính - ngân sách, đầu tư công, văn hóa, thể thao, thông tin cơ sở, tư pháp, hộ tịch, thanh tra, tiếp công dân, khiếu nại, tố cáo; </w:t>
      </w:r>
      <w:r>
        <w:rPr>
          <w:bCs/>
          <w:sz w:val="28"/>
          <w:szCs w:val="28"/>
        </w:rPr>
        <w:t>(ii</w:t>
      </w:r>
      <w:r w:rsidRPr="00BA5A8F">
        <w:rPr>
          <w:bCs/>
          <w:sz w:val="28"/>
          <w:szCs w:val="28"/>
        </w:rPr>
        <w:t>)</w:t>
      </w:r>
      <w:r w:rsidRPr="00BA5A8F">
        <w:rPr>
          <w:sz w:val="28"/>
          <w:szCs w:val="28"/>
        </w:rPr>
        <w:t xml:space="preserve"> </w:t>
      </w:r>
      <w:r w:rsidRPr="00202E1B">
        <w:rPr>
          <w:sz w:val="28"/>
          <w:szCs w:val="28"/>
        </w:rPr>
        <w:t xml:space="preserve"> </w:t>
      </w:r>
      <w:r>
        <w:rPr>
          <w:sz w:val="28"/>
          <w:szCs w:val="28"/>
        </w:rPr>
        <w:t>N</w:t>
      </w:r>
      <w:r w:rsidRPr="00202E1B">
        <w:rPr>
          <w:sz w:val="28"/>
          <w:szCs w:val="28"/>
        </w:rPr>
        <w:t>ghiên cứu, hoàn thiện các quy định về phân loại đơn vị hành chính cấp xã, tổ chức bộ máy, biên chế, phân cấp, phân quyền, phân bổ nguồn lực và cơ chế quản trị phù hợp với từng nhóm đị</w:t>
      </w:r>
      <w:r>
        <w:rPr>
          <w:sz w:val="28"/>
          <w:szCs w:val="28"/>
        </w:rPr>
        <w:t>a bàn.</w:t>
      </w:r>
    </w:p>
    <w:p w14:paraId="277C5F8B" w14:textId="77777777" w:rsidR="000543AC" w:rsidRPr="000543AC" w:rsidRDefault="000543AC" w:rsidP="000543AC">
      <w:pPr>
        <w:pBdr>
          <w:top w:val="dotted" w:sz="4" w:space="1" w:color="FFFFFF"/>
          <w:left w:val="dotted" w:sz="4" w:space="0" w:color="FFFFFF"/>
          <w:bottom w:val="dotted" w:sz="4" w:space="11" w:color="FFFFFF"/>
          <w:right w:val="dotted" w:sz="4" w:space="1" w:color="FFFFFF"/>
        </w:pBdr>
        <w:suppressAutoHyphens/>
        <w:spacing w:before="0" w:after="0"/>
        <w:ind w:firstLine="720"/>
        <w:rPr>
          <w:spacing w:val="-2"/>
          <w:sz w:val="28"/>
          <w:szCs w:val="28"/>
        </w:rPr>
      </w:pPr>
      <w:r w:rsidRPr="000543AC">
        <w:rPr>
          <w:spacing w:val="-2"/>
          <w:sz w:val="28"/>
          <w:szCs w:val="28"/>
        </w:rPr>
        <w:t>Cho phép Hà Nội tiếp tục nghiên cứu, hoàn thiện và đánh giá các mô hình quản trị phù hợp với đặc thù đô thị đặc biệt, nhất là đối với các xã, phường có quy mô dân số lớn, tốc độ đô thị hóa cao, khối lượng công việc lớn hoặc có vị trí, vai trò đặc thù trong phát triển Thủ đô; làm cơ sở thực tiễn để Trung ương tổng kết, hoàn thiện thể chế và xem xét áp dụng phù hợp trong cả nước.</w:t>
      </w:r>
    </w:p>
    <w:p w14:paraId="3410D2AE" w14:textId="1F2A4857" w:rsidR="000543AC" w:rsidRPr="00AD2385" w:rsidRDefault="000543AC" w:rsidP="000543AC">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Arial"/>
          <w:bCs/>
          <w:sz w:val="28"/>
          <w:szCs w:val="28"/>
        </w:rPr>
      </w:pPr>
      <w:r w:rsidRPr="000543AC">
        <w:rPr>
          <w:b/>
          <w:bCs/>
          <w:i/>
          <w:iCs/>
          <w:sz w:val="28"/>
          <w:szCs w:val="28"/>
          <w:lang w:val="nl-NL"/>
        </w:rPr>
        <w:lastRenderedPageBreak/>
        <w:t>3.2.</w:t>
      </w:r>
      <w:r w:rsidRPr="00AD2385">
        <w:rPr>
          <w:bCs/>
          <w:iCs/>
          <w:sz w:val="28"/>
          <w:szCs w:val="28"/>
          <w:lang w:val="nl-NL"/>
        </w:rPr>
        <w:t xml:space="preserve"> Đề nghị Chính phủ phối hợp với Ban Tổ chức Trung ương để thống nhất hướng dẫn nội dung biên chế, tài chính và công tác cán bộ đối với các hội quần chúng ở cấp tỉnh, cấp xã; sớm sửa đổi, bổ sung Nghị định số 126/2024-NĐ/CP ngày 08/10/2024 của Chính phủ quy định về tổ chức, hoạt động, quản lý Hội để phù hợp với địa giới hành chính mới và tổ chức các Hội sau hợp nhất, sáp nhập, làm cơ sở để các địa phương, nhất là các xã hoàn thành việc thành lập tổ chức Hội.</w:t>
      </w:r>
    </w:p>
    <w:p w14:paraId="79140B7F" w14:textId="77777777" w:rsidR="00FB4DFF" w:rsidRDefault="000543AC" w:rsidP="00FB4DFF">
      <w:pPr>
        <w:pBdr>
          <w:top w:val="dotted" w:sz="4" w:space="1" w:color="FFFFFF"/>
          <w:left w:val="dotted" w:sz="4" w:space="0" w:color="FFFFFF"/>
          <w:bottom w:val="dotted" w:sz="4" w:space="11" w:color="FFFFFF"/>
          <w:right w:val="dotted" w:sz="4" w:space="1" w:color="FFFFFF"/>
        </w:pBdr>
        <w:suppressAutoHyphens/>
        <w:spacing w:before="0" w:after="0"/>
        <w:ind w:firstLine="720"/>
        <w:rPr>
          <w:spacing w:val="-4"/>
          <w:sz w:val="28"/>
          <w:szCs w:val="28"/>
        </w:rPr>
      </w:pPr>
      <w:r w:rsidRPr="000543AC">
        <w:rPr>
          <w:spacing w:val="-4"/>
          <w:sz w:val="28"/>
          <w:szCs w:val="28"/>
        </w:rPr>
        <w:t>- Đề nghị Chính phủ sớm ban hành Nghị định mới hoặc sửa đổi Nghị định số 170/2025/NĐ-CP, ngày 30/6/2025 của Chính phủ về tuyển dụng, sử dụng và quản lý công chức để đảm bảo quy trình bổ nhiệm cán bộ, công chức từ nguồn nhân sự tại chỗ đồng bộ, thống nhất với Quy định số 377-QĐ/TW, ngày 08/10/2025 của Bộ Chính trị</w:t>
      </w:r>
      <w:r w:rsidR="00FB4DFF">
        <w:rPr>
          <w:spacing w:val="-4"/>
          <w:sz w:val="28"/>
          <w:szCs w:val="28"/>
        </w:rPr>
        <w:t>.</w:t>
      </w:r>
    </w:p>
    <w:p w14:paraId="39778135" w14:textId="110A126E" w:rsidR="000543AC" w:rsidRPr="00FB4DFF" w:rsidRDefault="000543AC" w:rsidP="00FB4DFF">
      <w:pPr>
        <w:pBdr>
          <w:top w:val="dotted" w:sz="4" w:space="1" w:color="FFFFFF"/>
          <w:left w:val="dotted" w:sz="4" w:space="0" w:color="FFFFFF"/>
          <w:bottom w:val="dotted" w:sz="4" w:space="11" w:color="FFFFFF"/>
          <w:right w:val="dotted" w:sz="4" w:space="1" w:color="FFFFFF"/>
        </w:pBdr>
        <w:suppressAutoHyphens/>
        <w:spacing w:before="0" w:after="0"/>
        <w:ind w:firstLine="720"/>
        <w:rPr>
          <w:spacing w:val="-4"/>
          <w:sz w:val="28"/>
          <w:szCs w:val="28"/>
        </w:rPr>
      </w:pPr>
      <w:r w:rsidRPr="00FB4DFF">
        <w:rPr>
          <w:rFonts w:eastAsia="Calibri" w:cs="Times New Roman"/>
          <w:bCs/>
          <w:spacing w:val="-4"/>
          <w:kern w:val="0"/>
          <w:sz w:val="28"/>
          <w:szCs w:val="28"/>
          <w14:ligatures w14:val="none"/>
        </w:rPr>
        <w:t xml:space="preserve">- </w:t>
      </w:r>
      <w:r w:rsidRPr="00FB4DFF">
        <w:rPr>
          <w:rFonts w:eastAsia="Calibri" w:cs="Times New Roman"/>
          <w:spacing w:val="-4"/>
          <w:kern w:val="0"/>
          <w:sz w:val="28"/>
          <w:szCs w:val="28"/>
          <w:lang w:val="vi-VN"/>
          <w14:ligatures w14:val="none"/>
        </w:rPr>
        <w:t xml:space="preserve">Chỉ đạo các bộ, ngành sớm rà soát, sửa đổi, bổ sung các văn bản quy phạm pháp luật chuyên ngành liên quan đến phân cấp, phân quyền, ủy quyền và tổ chức chính quyền địa phương 2 cấp; ưu tiên các lĩnh vực đất đai, môi trường, xây dựng, quy hoạch, đầu tư công, tài chính - ngân sách, giáo dục, y tế, văn hóa, thể thao, an toàn thực phẩm, thông tin cơ sở và chuyển đổi số. </w:t>
      </w:r>
    </w:p>
    <w:p w14:paraId="1B794E22" w14:textId="77777777" w:rsidR="00CE1B58" w:rsidRDefault="000543AC" w:rsidP="000543AC">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spacing w:val="-4"/>
          <w:kern w:val="0"/>
          <w:sz w:val="28"/>
          <w:szCs w:val="28"/>
          <w:lang w:val="vi-VN"/>
          <w14:ligatures w14:val="none"/>
        </w:rPr>
      </w:pPr>
      <w:r w:rsidRPr="008F71D8">
        <w:rPr>
          <w:rFonts w:eastAsia="Calibri" w:cs="Times New Roman"/>
          <w:bCs/>
          <w:spacing w:val="-2"/>
          <w:kern w:val="0"/>
          <w:sz w:val="28"/>
          <w:szCs w:val="28"/>
          <w14:ligatures w14:val="none"/>
        </w:rPr>
        <w:tab/>
        <w:t>-</w:t>
      </w:r>
      <w:r>
        <w:rPr>
          <w:rFonts w:eastAsia="Calibri" w:cs="Times New Roman"/>
          <w:bCs/>
          <w:spacing w:val="-2"/>
          <w:kern w:val="0"/>
          <w:sz w:val="28"/>
          <w:szCs w:val="28"/>
          <w14:ligatures w14:val="none"/>
        </w:rPr>
        <w:t xml:space="preserve"> </w:t>
      </w:r>
      <w:r w:rsidRPr="008F71D8">
        <w:rPr>
          <w:rFonts w:eastAsia="Calibri" w:cs="Times New Roman"/>
          <w:spacing w:val="-4"/>
          <w:kern w:val="0"/>
          <w:sz w:val="28"/>
          <w:szCs w:val="28"/>
          <w:lang w:val="vi-VN"/>
          <w14:ligatures w14:val="none"/>
        </w:rPr>
        <w:t>Quan tâm hỗ trợ địa phương đầu tư hạ tầng số, trang thiết bị công nghệ thông tin, hệ thống thông tin dùng chung, số hóa hồ sơ, dữ liệu, an toàn thông tin, mạng truyền số liệu chuyên dùng; ban hành tiêu chuẩn, quy chuẩn kỹ thuật, mô hình dữ liệu và phương án kết nối liên thông thống nhất giữa Trung ương và đị</w:t>
      </w:r>
      <w:r w:rsidR="00CE1B58">
        <w:rPr>
          <w:rFonts w:eastAsia="Calibri" w:cs="Times New Roman"/>
          <w:spacing w:val="-4"/>
          <w:kern w:val="0"/>
          <w:sz w:val="28"/>
          <w:szCs w:val="28"/>
          <w:lang w:val="vi-VN"/>
          <w14:ligatures w14:val="none"/>
        </w:rPr>
        <w:t>a phương.</w:t>
      </w:r>
    </w:p>
    <w:p w14:paraId="1CE61405" w14:textId="6BF201A3" w:rsidR="000543AC" w:rsidRPr="008F71D8" w:rsidRDefault="00CE1B58" w:rsidP="000543AC">
      <w:pPr>
        <w:pBdr>
          <w:top w:val="dotted" w:sz="4" w:space="1" w:color="FFFFFF"/>
          <w:left w:val="dotted" w:sz="4" w:space="0" w:color="FFFFFF"/>
          <w:bottom w:val="dotted" w:sz="4" w:space="11" w:color="FFFFFF"/>
          <w:right w:val="dotted" w:sz="4" w:space="1" w:color="FFFFFF"/>
        </w:pBdr>
        <w:suppressAutoHyphens/>
        <w:spacing w:before="0" w:after="0"/>
        <w:ind w:firstLine="0"/>
        <w:rPr>
          <w:rFonts w:eastAsia="Calibri" w:cs="Times New Roman"/>
          <w:bCs/>
          <w:spacing w:val="-2"/>
          <w:kern w:val="0"/>
          <w:sz w:val="28"/>
          <w:szCs w:val="28"/>
          <w14:ligatures w14:val="none"/>
        </w:rPr>
      </w:pPr>
      <w:r>
        <w:rPr>
          <w:rFonts w:eastAsia="Calibri" w:cs="Times New Roman"/>
          <w:spacing w:val="-4"/>
          <w:kern w:val="0"/>
          <w:sz w:val="28"/>
          <w:szCs w:val="28"/>
          <w:lang w:val="vi-VN"/>
          <w14:ligatures w14:val="none"/>
        </w:rPr>
        <w:tab/>
      </w:r>
      <w:r w:rsidR="000543AC" w:rsidRPr="008F71D8">
        <w:rPr>
          <w:rFonts w:eastAsia="Calibri" w:cs="Times New Roman"/>
          <w:bCs/>
          <w:spacing w:val="-2"/>
          <w:kern w:val="0"/>
          <w:sz w:val="28"/>
          <w:szCs w:val="28"/>
          <w14:ligatures w14:val="none"/>
        </w:rPr>
        <w:t xml:space="preserve">- </w:t>
      </w:r>
      <w:r w:rsidR="000543AC" w:rsidRPr="008F71D8">
        <w:rPr>
          <w:rFonts w:eastAsia="Calibri" w:cs="Times New Roman"/>
          <w:spacing w:val="-4"/>
          <w:kern w:val="0"/>
          <w:sz w:val="28"/>
          <w:szCs w:val="28"/>
          <w:lang w:val="vi-VN"/>
          <w14:ligatures w14:val="none"/>
        </w:rPr>
        <w:t xml:space="preserve">Sớm hoàn thiện các cơ sở dữ liệu quốc gia và chuyên ngành theo nguyên tắc “đúng, đủ, sạch, sống, thống nhất, liên thông, dùng chung”; đẩy nhanh tiến độ hoàn thiện, vận hành ổn định các hệ thống thông tin giải quyết thủ tục hành chính tập trung, bảo đảm kết nối đồng bộ từ Trung ương đến địa phương; có cơ chế để địa phương phản hồi kỹ thuật, nghiệp vụ trong quá trình xây dựng, vận hành hệ thống, nhất là đối với các thủ tục có tần suất hồ sơ lớn, liên thông nhiều cấp, nhiều ngành. </w:t>
      </w:r>
    </w:p>
    <w:p w14:paraId="78CFCEB4" w14:textId="72136FC8" w:rsidR="00195D13" w:rsidRDefault="000543AC" w:rsidP="00AF6D0D">
      <w:pPr>
        <w:pBdr>
          <w:top w:val="dotted" w:sz="4" w:space="1" w:color="FFFFFF"/>
          <w:left w:val="dotted" w:sz="4" w:space="0" w:color="FFFFFF"/>
          <w:bottom w:val="dotted" w:sz="4" w:space="11" w:color="FFFFFF"/>
          <w:right w:val="dotted" w:sz="4" w:space="1" w:color="FFFFFF"/>
        </w:pBdr>
        <w:suppressAutoHyphens/>
        <w:spacing w:before="0" w:after="0"/>
        <w:ind w:firstLine="0"/>
        <w:rPr>
          <w:b/>
          <w:sz w:val="28"/>
          <w:szCs w:val="28"/>
        </w:rPr>
      </w:pPr>
      <w:r>
        <w:rPr>
          <w:rFonts w:eastAsia="Calibri" w:cs="Times New Roman"/>
          <w:bCs/>
          <w:kern w:val="0"/>
          <w:sz w:val="28"/>
          <w:szCs w:val="28"/>
          <w14:ligatures w14:val="none"/>
        </w:rPr>
        <w:tab/>
      </w:r>
      <w:r>
        <w:rPr>
          <w:b/>
          <w:sz w:val="28"/>
          <w:szCs w:val="28"/>
        </w:rPr>
        <w:t>4</w:t>
      </w:r>
      <w:r w:rsidR="00195D13" w:rsidRPr="007236A4">
        <w:rPr>
          <w:b/>
          <w:sz w:val="28"/>
          <w:szCs w:val="28"/>
        </w:rPr>
        <w:t xml:space="preserve">. </w:t>
      </w:r>
      <w:r>
        <w:rPr>
          <w:b/>
          <w:sz w:val="28"/>
          <w:szCs w:val="28"/>
        </w:rPr>
        <w:t>Đối với các bộ, ngành Trung ương</w:t>
      </w:r>
    </w:p>
    <w:p w14:paraId="1600B02A" w14:textId="77777777" w:rsidR="006E2EAA" w:rsidRPr="006E2EAA" w:rsidRDefault="00195D13" w:rsidP="001A3935">
      <w:pPr>
        <w:pBdr>
          <w:top w:val="dotted" w:sz="4" w:space="1" w:color="FFFFFF"/>
          <w:left w:val="dotted" w:sz="4" w:space="0" w:color="FFFFFF"/>
          <w:bottom w:val="dotted" w:sz="4" w:space="11" w:color="FFFFFF"/>
          <w:right w:val="dotted" w:sz="4" w:space="1" w:color="FFFFFF"/>
        </w:pBdr>
        <w:suppressAutoHyphens/>
        <w:spacing w:before="0" w:after="0"/>
        <w:ind w:firstLine="720"/>
        <w:rPr>
          <w:spacing w:val="-4"/>
          <w:sz w:val="28"/>
          <w:szCs w:val="28"/>
        </w:rPr>
      </w:pPr>
      <w:r w:rsidRPr="006E2EAA">
        <w:rPr>
          <w:spacing w:val="-4"/>
          <w:sz w:val="28"/>
          <w:szCs w:val="28"/>
        </w:rPr>
        <w:t xml:space="preserve">Đề nghị các bộ, ngành Trung ương sớm rà soát, sửa đổi, bổ sung văn bản quy phạm pháp luật chuyên ngành để phù hợp mô hình chính quyền địa phương </w:t>
      </w:r>
      <w:r w:rsidR="000F0F85" w:rsidRPr="006E2EAA">
        <w:rPr>
          <w:spacing w:val="-4"/>
          <w:sz w:val="28"/>
          <w:szCs w:val="28"/>
        </w:rPr>
        <w:t>2 cấp</w:t>
      </w:r>
      <w:r w:rsidRPr="006E2EAA">
        <w:rPr>
          <w:spacing w:val="-4"/>
          <w:sz w:val="28"/>
          <w:szCs w:val="28"/>
        </w:rPr>
        <w:t xml:space="preserve">; đồng thời ban hành quy trình mẫu, biểu mẫu, tiêu chuẩn dữ liệu, chuẩn kết nối, chia sẻ dữ liệu, định mức nhân lực, vị trí việc làm và cơ chế phối hợp liên thông. Ưu tiên ban hành hoặc sửa đổi hướng dẫn về: vị trí việc làm và tiêu chuẩn năng lực cấp xã; tổ chức, nhân lực trạm y tế; quản lý giáo dục cấp xã; thiết chế văn hóa - thể thao cơ sở; xử lý tài sản công, trụ sở dôi dư; hồ sơ đất đai, quy hoạch, xây dựng chuyển tiếp; tiếp công dân, xử lý đơn thư, khiếu nại, tố cáo; văn thư, lưu trữ, số hóa hồ sơ sau sắp xếp </w:t>
      </w:r>
    </w:p>
    <w:p w14:paraId="1CB4EF1B" w14:textId="2D47C336" w:rsidR="000F0F85" w:rsidRDefault="006E2EAA" w:rsidP="006E2EAA">
      <w:pPr>
        <w:pBdr>
          <w:top w:val="dotted" w:sz="4" w:space="1" w:color="FFFFFF"/>
          <w:left w:val="dotted" w:sz="4" w:space="0" w:color="FFFFFF"/>
          <w:bottom w:val="dotted" w:sz="4" w:space="11" w:color="FFFFFF"/>
          <w:right w:val="dotted" w:sz="4" w:space="1" w:color="FFFFFF"/>
        </w:pBdr>
        <w:suppressAutoHyphens/>
        <w:spacing w:before="0" w:after="0"/>
        <w:ind w:firstLine="720"/>
        <w:jc w:val="center"/>
        <w:rPr>
          <w:i/>
          <w:sz w:val="28"/>
          <w:szCs w:val="28"/>
        </w:rPr>
      </w:pPr>
      <w:r w:rsidRPr="006E2EAA">
        <w:rPr>
          <w:i/>
          <w:sz w:val="28"/>
          <w:szCs w:val="28"/>
        </w:rPr>
        <w:t>(</w:t>
      </w:r>
      <w:r w:rsidR="000450F3" w:rsidRPr="006E2EAA">
        <w:rPr>
          <w:i/>
          <w:sz w:val="28"/>
          <w:szCs w:val="28"/>
        </w:rPr>
        <w:t>Phụ lụ</w:t>
      </w:r>
      <w:r w:rsidRPr="006E2EAA">
        <w:rPr>
          <w:i/>
          <w:sz w:val="28"/>
          <w:szCs w:val="28"/>
        </w:rPr>
        <w:t xml:space="preserve">c </w:t>
      </w:r>
      <w:r w:rsidR="00CE1B58">
        <w:rPr>
          <w:i/>
          <w:sz w:val="28"/>
          <w:szCs w:val="28"/>
        </w:rPr>
        <w:t>5</w:t>
      </w:r>
      <w:r w:rsidRPr="006E2EAA">
        <w:rPr>
          <w:i/>
          <w:sz w:val="28"/>
          <w:szCs w:val="28"/>
        </w:rPr>
        <w:t>A</w:t>
      </w:r>
      <w:r w:rsidR="000450F3" w:rsidRPr="006E2EAA">
        <w:rPr>
          <w:i/>
          <w:sz w:val="28"/>
          <w:szCs w:val="28"/>
        </w:rPr>
        <w:t xml:space="preserve"> kèm theo</w:t>
      </w:r>
      <w:r>
        <w:rPr>
          <w:i/>
          <w:sz w:val="28"/>
          <w:szCs w:val="28"/>
        </w:rPr>
        <w:t>)</w:t>
      </w:r>
    </w:p>
    <w:p w14:paraId="502AB5A1" w14:textId="7B24BE09" w:rsidR="00051015" w:rsidRPr="00C54DB1" w:rsidRDefault="00195D13" w:rsidP="00C54DB1">
      <w:pPr>
        <w:pBdr>
          <w:top w:val="dotted" w:sz="4" w:space="1" w:color="FFFFFF"/>
          <w:left w:val="dotted" w:sz="4" w:space="0" w:color="FFFFFF"/>
          <w:bottom w:val="dotted" w:sz="4" w:space="11" w:color="FFFFFF"/>
          <w:right w:val="dotted" w:sz="4" w:space="1" w:color="FFFFFF"/>
        </w:pBdr>
        <w:suppressAutoHyphens/>
        <w:spacing w:before="0" w:after="0"/>
        <w:ind w:firstLine="720"/>
        <w:rPr>
          <w:rFonts w:eastAsia="Calibri" w:cs="Times New Roman"/>
          <w:bCs/>
          <w:spacing w:val="-2"/>
          <w:kern w:val="0"/>
          <w:sz w:val="28"/>
          <w:szCs w:val="28"/>
          <w14:ligatures w14:val="none"/>
        </w:rPr>
      </w:pPr>
      <w:r>
        <w:rPr>
          <w:rFonts w:eastAsia="Calibri" w:cs="Times New Roman"/>
          <w:kern w:val="0"/>
          <w:sz w:val="28"/>
          <w:szCs w:val="28"/>
          <w14:ligatures w14:val="none"/>
        </w:rPr>
        <w:t>Tr</w:t>
      </w:r>
      <w:r w:rsidRPr="008F71D8">
        <w:rPr>
          <w:rFonts w:eastAsia="Calibri" w:cs="Times New Roman"/>
          <w:kern w:val="0"/>
          <w:sz w:val="28"/>
          <w:szCs w:val="28"/>
          <w:lang w:val="vi-VN"/>
          <w14:ligatures w14:val="none"/>
        </w:rPr>
        <w:t xml:space="preserve">ên đây là báo cáo sơ kết 01 năm vận hành bộ máy của hệ thống chính trị và chính quyền địa phương </w:t>
      </w:r>
      <w:r w:rsidR="000F0F85">
        <w:rPr>
          <w:rFonts w:eastAsia="Calibri" w:cs="Times New Roman"/>
          <w:kern w:val="0"/>
          <w:sz w:val="28"/>
          <w:szCs w:val="28"/>
          <w:lang w:val="vi-VN"/>
          <w14:ligatures w14:val="none"/>
        </w:rPr>
        <w:t>2 cấp</w:t>
      </w:r>
      <w:r w:rsidRPr="008F71D8">
        <w:rPr>
          <w:rFonts w:eastAsia="Calibri" w:cs="Times New Roman"/>
          <w:kern w:val="0"/>
          <w:sz w:val="28"/>
          <w:szCs w:val="28"/>
          <w:lang w:val="vi-VN"/>
          <w14:ligatures w14:val="none"/>
        </w:rPr>
        <w:t xml:space="preserve"> trên địa bàn thành phố Hà Nội./.</w:t>
      </w:r>
    </w:p>
    <w:p w14:paraId="1186BC3B" w14:textId="77777777" w:rsidR="00051015" w:rsidRPr="00104583" w:rsidRDefault="00051015" w:rsidP="008F71D8">
      <w:pPr>
        <w:spacing w:before="0" w:after="0" w:line="340" w:lineRule="exact"/>
        <w:ind w:firstLine="0"/>
        <w:rPr>
          <w:rFonts w:eastAsia="Times New Roman" w:cs="Times New Roman"/>
          <w:b/>
          <w:bCs/>
          <w:color w:val="4472C4" w:themeColor="accent1"/>
          <w:kern w:val="0"/>
          <w:sz w:val="28"/>
          <w:szCs w:val="28"/>
          <w:highlight w:val="yellow"/>
          <w:lang w:val="vi-VN"/>
          <w14:ligatures w14:val="none"/>
        </w:rPr>
      </w:pPr>
    </w:p>
    <w:p w14:paraId="75B15EE5" w14:textId="77777777" w:rsidR="00BC766F" w:rsidRDefault="00BC766F" w:rsidP="00195D13">
      <w:pPr>
        <w:spacing w:before="0" w:after="0" w:line="340" w:lineRule="exact"/>
        <w:ind w:firstLine="0"/>
        <w:outlineLvl w:val="2"/>
        <w:rPr>
          <w:rFonts w:eastAsia="Calibri" w:cs="Times New Roman"/>
          <w:kern w:val="0"/>
          <w:sz w:val="28"/>
          <w:szCs w:val="28"/>
          <w14:ligatures w14:val="none"/>
        </w:rPr>
      </w:pPr>
    </w:p>
    <w:p w14:paraId="331F4802" w14:textId="77777777" w:rsidR="00622005" w:rsidRDefault="00622005" w:rsidP="00195D13">
      <w:pPr>
        <w:spacing w:before="0" w:after="0" w:line="340" w:lineRule="exact"/>
        <w:ind w:firstLine="0"/>
        <w:outlineLvl w:val="2"/>
        <w:rPr>
          <w:rFonts w:eastAsia="Calibri" w:cs="Times New Roman"/>
          <w:kern w:val="0"/>
          <w:sz w:val="28"/>
          <w:szCs w:val="28"/>
          <w14:ligatures w14:val="none"/>
        </w:rPr>
      </w:pPr>
    </w:p>
    <w:p w14:paraId="521A38B0" w14:textId="77777777" w:rsidR="00622005" w:rsidRDefault="00622005" w:rsidP="00195D13">
      <w:pPr>
        <w:spacing w:before="0" w:after="0" w:line="340" w:lineRule="exact"/>
        <w:ind w:firstLine="0"/>
        <w:outlineLvl w:val="2"/>
        <w:rPr>
          <w:rFonts w:eastAsia="Calibri" w:cs="Times New Roman"/>
          <w:kern w:val="0"/>
          <w:sz w:val="28"/>
          <w:szCs w:val="28"/>
          <w14:ligatures w14:val="none"/>
        </w:rPr>
      </w:pPr>
    </w:p>
    <w:p w14:paraId="79AFC393" w14:textId="77777777" w:rsidR="00684366" w:rsidRDefault="00684366" w:rsidP="00195D13">
      <w:pPr>
        <w:spacing w:before="0" w:after="0" w:line="340" w:lineRule="exact"/>
        <w:ind w:firstLine="0"/>
        <w:outlineLvl w:val="2"/>
        <w:rPr>
          <w:rFonts w:eastAsia="Calibri" w:cs="Times New Roman"/>
          <w:kern w:val="0"/>
          <w:sz w:val="28"/>
          <w:szCs w:val="28"/>
          <w14:ligatures w14:val="none"/>
        </w:rPr>
      </w:pPr>
    </w:p>
    <w:p w14:paraId="66EEE6D8" w14:textId="77777777" w:rsidR="00684366" w:rsidRDefault="00684366" w:rsidP="00195D13">
      <w:pPr>
        <w:spacing w:before="0" w:after="0" w:line="340" w:lineRule="exact"/>
        <w:ind w:firstLine="0"/>
        <w:outlineLvl w:val="2"/>
        <w:rPr>
          <w:rFonts w:eastAsia="Calibri" w:cs="Times New Roman"/>
          <w:kern w:val="0"/>
          <w:sz w:val="28"/>
          <w:szCs w:val="28"/>
          <w14:ligatures w14:val="none"/>
        </w:rPr>
      </w:pPr>
    </w:p>
    <w:p w14:paraId="7BE7473D" w14:textId="77777777" w:rsidR="00C526FF" w:rsidRPr="00C526FF" w:rsidRDefault="00C526FF" w:rsidP="00C526FF">
      <w:pPr>
        <w:spacing w:before="200" w:after="100" w:line="278" w:lineRule="auto"/>
        <w:ind w:firstLine="0"/>
        <w:rPr>
          <w:rFonts w:eastAsiaTheme="minorEastAsia" w:cs="Times New Roman"/>
          <w:bCs/>
          <w:sz w:val="28"/>
          <w:szCs w:val="28"/>
        </w:rPr>
      </w:pPr>
    </w:p>
    <w:p w14:paraId="761AE3D4" w14:textId="77777777" w:rsidR="00684366" w:rsidRDefault="00684366" w:rsidP="00195D13">
      <w:pPr>
        <w:spacing w:before="0" w:after="0" w:line="340" w:lineRule="exact"/>
        <w:ind w:firstLine="0"/>
        <w:outlineLvl w:val="2"/>
        <w:rPr>
          <w:rFonts w:eastAsia="Calibri" w:cs="Times New Roman"/>
          <w:kern w:val="0"/>
          <w:sz w:val="28"/>
          <w:szCs w:val="28"/>
          <w14:ligatures w14:val="none"/>
        </w:rPr>
      </w:pPr>
    </w:p>
    <w:p w14:paraId="00A3236C" w14:textId="77777777" w:rsidR="00684366" w:rsidRDefault="00684366" w:rsidP="00195D13">
      <w:pPr>
        <w:spacing w:before="0" w:after="0" w:line="340" w:lineRule="exact"/>
        <w:ind w:firstLine="0"/>
        <w:outlineLvl w:val="2"/>
        <w:rPr>
          <w:rFonts w:eastAsia="Calibri" w:cs="Times New Roman"/>
          <w:kern w:val="0"/>
          <w:sz w:val="28"/>
          <w:szCs w:val="28"/>
          <w14:ligatures w14:val="none"/>
        </w:rPr>
      </w:pPr>
    </w:p>
    <w:p w14:paraId="0D928CD3" w14:textId="77777777" w:rsidR="00684366" w:rsidRDefault="00684366" w:rsidP="00195D13">
      <w:pPr>
        <w:spacing w:before="0" w:after="0" w:line="340" w:lineRule="exact"/>
        <w:ind w:firstLine="0"/>
        <w:outlineLvl w:val="2"/>
        <w:rPr>
          <w:rFonts w:eastAsia="Calibri" w:cs="Times New Roman"/>
          <w:kern w:val="0"/>
          <w:sz w:val="28"/>
          <w:szCs w:val="28"/>
          <w14:ligatures w14:val="none"/>
        </w:rPr>
      </w:pPr>
    </w:p>
    <w:p w14:paraId="52FD881C" w14:textId="77777777" w:rsidR="00622005" w:rsidRDefault="00622005" w:rsidP="00195D13">
      <w:pPr>
        <w:spacing w:before="0" w:after="0" w:line="340" w:lineRule="exact"/>
        <w:ind w:firstLine="0"/>
        <w:outlineLvl w:val="2"/>
        <w:rPr>
          <w:rFonts w:eastAsia="Calibri" w:cs="Times New Roman"/>
          <w:kern w:val="0"/>
          <w:sz w:val="28"/>
          <w:szCs w:val="28"/>
          <w14:ligatures w14:val="none"/>
        </w:rPr>
      </w:pPr>
    </w:p>
    <w:p w14:paraId="43681399" w14:textId="77777777" w:rsidR="00622005" w:rsidRDefault="00622005" w:rsidP="00195D13">
      <w:pPr>
        <w:spacing w:before="0" w:after="0" w:line="340" w:lineRule="exact"/>
        <w:ind w:firstLine="0"/>
        <w:outlineLvl w:val="2"/>
        <w:rPr>
          <w:rFonts w:eastAsia="Calibri" w:cs="Times New Roman"/>
          <w:kern w:val="0"/>
          <w:sz w:val="28"/>
          <w:szCs w:val="28"/>
          <w14:ligatures w14:val="none"/>
        </w:rPr>
      </w:pPr>
    </w:p>
    <w:sectPr w:rsidR="00622005" w:rsidSect="00DC6643">
      <w:headerReference w:type="default" r:id="rId10"/>
      <w:headerReference w:type="first" r:id="rId11"/>
      <w:pgSz w:w="11907" w:h="16840" w:code="9"/>
      <w:pgMar w:top="709" w:right="850" w:bottom="709"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3AA39" w14:textId="77777777" w:rsidR="00B57BC0" w:rsidRDefault="00B57BC0" w:rsidP="00480C52">
      <w:pPr>
        <w:spacing w:before="0" w:after="0" w:line="240" w:lineRule="auto"/>
      </w:pPr>
      <w:r>
        <w:separator/>
      </w:r>
    </w:p>
  </w:endnote>
  <w:endnote w:type="continuationSeparator" w:id="0">
    <w:p w14:paraId="526DE743" w14:textId="77777777" w:rsidR="00B57BC0" w:rsidRDefault="00B57BC0" w:rsidP="00480C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Autobahn"/>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TimesNewRomanPS-BoldItalicMT">
    <w:altName w:val="Times New Roman"/>
    <w:charset w:val="00"/>
    <w:family w:val="roman"/>
    <w:pitch w:val="default"/>
    <w:sig w:usb0="E0002AEF" w:usb1="C0007841" w:usb2="00000009" w:usb3="00000000" w:csb0="400001FF" w:csb1="FFFF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DengXian">
    <w:altName w:val="等线"/>
    <w:panose1 w:val="02010600030101010101"/>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2F3BA" w14:textId="77777777" w:rsidR="00B57BC0" w:rsidRDefault="00B57BC0" w:rsidP="00480C52">
      <w:pPr>
        <w:spacing w:before="0" w:after="0" w:line="240" w:lineRule="auto"/>
      </w:pPr>
      <w:r>
        <w:separator/>
      </w:r>
    </w:p>
  </w:footnote>
  <w:footnote w:type="continuationSeparator" w:id="0">
    <w:p w14:paraId="7F0AF689" w14:textId="77777777" w:rsidR="00B57BC0" w:rsidRDefault="00B57BC0" w:rsidP="00480C52">
      <w:pPr>
        <w:spacing w:before="0" w:after="0" w:line="240" w:lineRule="auto"/>
      </w:pPr>
      <w:r>
        <w:continuationSeparator/>
      </w:r>
    </w:p>
  </w:footnote>
  <w:footnote w:id="1">
    <w:p w14:paraId="65E4E0A3" w14:textId="77777777" w:rsidR="00247028" w:rsidRPr="00002538" w:rsidRDefault="00247028" w:rsidP="00973899">
      <w:pPr>
        <w:pStyle w:val="FootnoteText"/>
        <w:ind w:firstLine="0"/>
        <w:rPr>
          <w:sz w:val="18"/>
          <w:szCs w:val="18"/>
        </w:rPr>
      </w:pPr>
      <w:r w:rsidRPr="00002538">
        <w:rPr>
          <w:rStyle w:val="FootnoteReference"/>
          <w:sz w:val="18"/>
          <w:szCs w:val="18"/>
        </w:rPr>
        <w:footnoteRef/>
      </w:r>
      <w:r w:rsidRPr="00002538">
        <w:rPr>
          <w:sz w:val="18"/>
          <w:szCs w:val="18"/>
        </w:rPr>
        <w:t xml:space="preserve"> Kết luận số 174-KL/TW ngày 04/7/2025 của Bộ Chính trị, Ban Bí thư về một số nhiệm vụ tiếp tục xây dựng tổ chức, hoạt động của đơn vị hành chính </w:t>
      </w:r>
      <w:r>
        <w:rPr>
          <w:sz w:val="18"/>
          <w:szCs w:val="18"/>
        </w:rPr>
        <w:t>2 cấp</w:t>
      </w:r>
      <w:r w:rsidRPr="00002538">
        <w:rPr>
          <w:sz w:val="18"/>
          <w:szCs w:val="18"/>
        </w:rPr>
        <w:t xml:space="preserve"> bảo đảm thông suốt, hiệu quả; Kết luận 176-KL/TW ngày 04/7/2025 của Bộ Chính trị, Ban Bí thư về thực hiện nội dung, nhiệm vụ trọng tâm trong hoạt động của tổ chức cơ sở đảng thời gian tới; Kết luận số 177-KL/TW ngày 11/7/2025 của Bộ Chính trị, Ban Bí thư về tiếp tục xây dựng tổ chức, hoạt động của đơn vị hành chính 2 cấp bảo đảm thông suốt, hiệu quả; Kết luận số 178-KL/TW ngày 17/7/2025 của Bộ Chính trị, Ban Bí thư về tiếp tục triển khai các nhiệm vụ bảo đảm tổ chức bộ máy của đơn vị hành chính 2 cấp hoạt động thông suốt, hiệu quả; Kết luận số 179-KL/TW ngày 25/7/2025 của Bộ Chính trị, Ban Bí thư về tiếp tục triển khai các nhiệm vụ hoàn thiện tổ chức bộ máy và hoạt động của mô hình chính quyền địa phương 2 cấp; Kết luận số 183-KL/TW ngày 01/8/2025 của Bộ Chính trị, Ban Bí thư về tích cực triển khai vận hành mô hình chính quyền địa phương 2 cấp, chuyển mạnh cấp cơ sở sang chủ động nắm, điều hành kinh tế - xã hội, quốc phòng an ninh; Kết luận số 186-KL/TW ngày 29/8/2025 của Bộ Chính trị, Ban Bí thư về tình hình, kết quả hoạt động của bộ máy hệ thống chính trị và chính quyền địa phương 2 cấp; Kết luận số 187-KL/TW ngày 29/8/2025 của Bộ Chính trị, Ban Bí thư về định hướng số lượng cấp phó của cơ quan, tổ chức trong hệ thống chính trị; Kết luận số 195-KL/TW ngày 26/9/2025 của Bộ Chính trị, Ban Bí thư về tình hình, kết quả hoạt động của bộ máy hệ thống chính trị và chính quyền địa phương 2 cấp; Kết luận số 202-KL/TW ngày 31/10/2025 của Bộ Chính trị, Ban Bí thư về tình hình, kết quả hoạt động của bộ máy hệ thống chính trị và chính quyền địa phương 2 cấp; Kết luận số 210-KL/TW ngày 12/11/2025 của Bộ Chính trị, Ban Bí thư về tiếp tục xây dựng, hoàn thiện tổ chức bộ máy của hệ thống chính trị trong thời gian tới; Kết luận số 221-KL/TW, ngày 28/11/2025 của Bộ Chính trị, Ban Bí thư về tình hình, kết quả hoạt động của bộ máy hệ thống chính trị và chính quyền địa phương 2 cấp; Kế hoạch số 130/KH-BCĐTKNQ18, ngày 21/9/2025 của Ban Chỉ đạo về tổng kết thực hiện Nghị quyết số 18-NQ/TW của Chính phủ sắp xếp đơn vị sự nghiệp công lập, doanh nghiệp nhà nước, tổ chức bên trong hệ thống hành chính nhà nước.</w:t>
      </w:r>
    </w:p>
  </w:footnote>
  <w:footnote w:id="2">
    <w:p w14:paraId="03E7A74E" w14:textId="6BA2033F" w:rsidR="00247028" w:rsidRPr="00002538" w:rsidRDefault="00247028" w:rsidP="00EA282C">
      <w:pPr>
        <w:pStyle w:val="FootnoteText"/>
        <w:ind w:firstLine="0"/>
        <w:rPr>
          <w:sz w:val="18"/>
          <w:szCs w:val="18"/>
        </w:rPr>
      </w:pPr>
      <w:r w:rsidRPr="00002538">
        <w:rPr>
          <w:rStyle w:val="FootnoteReference"/>
          <w:sz w:val="18"/>
          <w:szCs w:val="18"/>
        </w:rPr>
        <w:footnoteRef/>
      </w:r>
      <w:r w:rsidRPr="00002538">
        <w:rPr>
          <w:sz w:val="18"/>
          <w:szCs w:val="18"/>
        </w:rPr>
        <w:t xml:space="preserve"> </w:t>
      </w:r>
      <w:r>
        <w:rPr>
          <w:sz w:val="18"/>
          <w:szCs w:val="18"/>
        </w:rPr>
        <w:t>Cấp xã tổ chức 2.016 tổ chức hội nghị quán triệt; tổ chức 6.300 lớp tập huấn</w:t>
      </w:r>
      <w:r w:rsidRPr="00002538">
        <w:rPr>
          <w:sz w:val="18"/>
          <w:szCs w:val="18"/>
        </w:rPr>
        <w:t>.</w:t>
      </w:r>
    </w:p>
  </w:footnote>
  <w:footnote w:id="3">
    <w:p w14:paraId="305686EE" w14:textId="77777777" w:rsidR="00247028" w:rsidRPr="00255819" w:rsidRDefault="00247028" w:rsidP="00F02F2B">
      <w:pPr>
        <w:pStyle w:val="FootnoteText"/>
        <w:ind w:firstLine="0"/>
        <w:rPr>
          <w:spacing w:val="-6"/>
          <w:sz w:val="18"/>
          <w:szCs w:val="18"/>
          <w:lang w:val="nl"/>
        </w:rPr>
      </w:pPr>
      <w:r w:rsidRPr="00255819">
        <w:rPr>
          <w:rStyle w:val="FootnoteReference"/>
          <w:spacing w:val="-6"/>
          <w:sz w:val="18"/>
          <w:szCs w:val="18"/>
        </w:rPr>
        <w:footnoteRef/>
      </w:r>
      <w:r w:rsidRPr="00255819">
        <w:rPr>
          <w:spacing w:val="-6"/>
          <w:sz w:val="18"/>
          <w:szCs w:val="18"/>
          <w:lang w:val="nl"/>
        </w:rPr>
        <w:t xml:space="preserve"> </w:t>
      </w:r>
      <w:r w:rsidRPr="00255819">
        <w:rPr>
          <w:rFonts w:eastAsia="Calibri" w:cs="Times New Roman"/>
          <w:bCs/>
          <w:spacing w:val="-6"/>
          <w:kern w:val="0"/>
          <w:sz w:val="18"/>
          <w:szCs w:val="18"/>
          <w:lang w:val="nl"/>
          <w14:ligatures w14:val="none"/>
        </w:rPr>
        <w:t>Thành phố ban hành 36 văn bản chỉ đạo báo chí; tổ chức 12 hội nghị giao ban báo chí và ban hành 52 văn bản định hướng tuyên truyền chuyên đề, định kỳ, bảo đảm thông tin chính thống, kịp thời, thống nhất trong toàn hệ thống chính trị và xã hội.</w:t>
      </w:r>
    </w:p>
  </w:footnote>
  <w:footnote w:id="4">
    <w:p w14:paraId="0B85BB65" w14:textId="77777777" w:rsidR="00247028" w:rsidRPr="00544314" w:rsidRDefault="00247028" w:rsidP="00DE2D9A">
      <w:pPr>
        <w:spacing w:before="0" w:after="0" w:line="240" w:lineRule="auto"/>
        <w:ind w:firstLine="0"/>
        <w:rPr>
          <w:sz w:val="18"/>
          <w:szCs w:val="18"/>
          <w:lang w:val="nl"/>
        </w:rPr>
      </w:pPr>
      <w:r w:rsidRPr="00A932A1">
        <w:rPr>
          <w:rStyle w:val="FootnoteReference"/>
          <w:sz w:val="18"/>
          <w:szCs w:val="18"/>
        </w:rPr>
        <w:footnoteRef/>
      </w:r>
      <w:r w:rsidRPr="00544314">
        <w:rPr>
          <w:sz w:val="18"/>
          <w:szCs w:val="18"/>
          <w:lang w:val="nl"/>
        </w:rPr>
        <w:t xml:space="preserve"> </w:t>
      </w:r>
      <w:r w:rsidRPr="00544314">
        <w:rPr>
          <w:rFonts w:eastAsia="Times New Roman" w:cs="Times New Roman"/>
          <w:kern w:val="0"/>
          <w:sz w:val="18"/>
          <w:szCs w:val="18"/>
          <w:lang w:val="nl"/>
          <w14:ligatures w14:val="none"/>
        </w:rPr>
        <w:t xml:space="preserve">Thành phố ban hành Kế hoạch số 130/KH-UBND ngày 12/5/2025 về triển khai một số nhiệm vụ bảo đảm công tác chuyển đổi số trong cơ quan nhà nước Thành phố khi thực hiện mô hình chính quyền địa phương </w:t>
      </w:r>
      <w:r>
        <w:rPr>
          <w:rFonts w:eastAsia="Times New Roman" w:cs="Times New Roman"/>
          <w:kern w:val="0"/>
          <w:sz w:val="18"/>
          <w:szCs w:val="18"/>
          <w:lang w:val="nl"/>
          <w14:ligatures w14:val="none"/>
        </w:rPr>
        <w:t>2 cấp</w:t>
      </w:r>
      <w:r w:rsidRPr="00544314">
        <w:rPr>
          <w:rFonts w:eastAsia="Times New Roman" w:cs="Times New Roman"/>
          <w:kern w:val="0"/>
          <w:sz w:val="18"/>
          <w:szCs w:val="18"/>
          <w:lang w:val="nl"/>
          <w14:ligatures w14:val="none"/>
        </w:rPr>
        <w:t xml:space="preserve">; Công văn số 4414/UBND-ĐMPT ngày 05/8/2025 về triển khai, quản lý chữ ký số chuyên dùng công vụ; Công văn số 4641/UBND-ĐMPT ngày 18/8/2025 về bảo đảm liên thông, đồng bộ, bí mật nhà nước trong hoạt động chuyển đổi số; Công văn số 4369/UBND-ĐMPT ngày 31/7/2025 về đánh giá, xác nhận hoàn thành mức độ phổ cập kỹ năng số cơ bản và Chỉ thị số 11/CT-UBND ngày 24/7/2025 về Chiến dịch 45 ngày đêm ra quân hỗ trợ hoạt động chuyển đổi số tại các xã, phường trong giai đoạn đầu vận hành mô hình mới. Sở Công Thương tham mưu UBND Thành phố ban hành 05 văn bản quy phạm pháp luật trong lĩnh vực công thương; Sở Du lịch tham mưu 02 quyết định liên quan đến tổ chức, hoạt động quản lý nhà nước về du lịch; Sở Nông nghiệp và Môi trường tham mưu Quyết định số 60/2025/QĐ-UBND ngày 26/9/2025 về chức năng, nhiệm vụ, quyền hạn và cơ cấu tổ chức bộ máy của Sở, đồng thời tham mưu HĐND Thành phố ban hành Nghị quyết số 51/2025/NQ-HĐND ngày 26/11/2025 về bố trí lực lượng và chế độ chính sách cho nhân viên chăn nuôi thú y các xã, phường; Sở Quy hoạch - Kiến trúc ban hành 11 văn bản hướng dẫn; Sở Văn hóa và Thể thao, Sở Xây dựng, Sở Y tế đã tham mưu, ban hành nhiều văn bản theo lĩnh vực quản lý để đáp ứng yêu cầu vận hành mô hình mới. </w:t>
      </w:r>
      <w:r w:rsidRPr="00544314">
        <w:rPr>
          <w:sz w:val="18"/>
          <w:szCs w:val="18"/>
          <w:lang w:val="nl"/>
        </w:rPr>
        <w:t>Thành phố đã tham mưu HĐND Thành phố ban hành 09 nghị quyết quy phạm pháp luật, UBND Thành phố ban hành 23 văn bản quy phạm pháp luật thuộc lĩnh vực nội vụ và các lĩnh vực có liên quan đến tổ chức, vận hành mô hình mới; đồng thời ban hành các báo cáo định kỳ phục vụ công tác chỉ đạo, điều hành.</w:t>
      </w:r>
    </w:p>
  </w:footnote>
  <w:footnote w:id="5">
    <w:p w14:paraId="666739B7" w14:textId="77777777" w:rsidR="00247028" w:rsidRPr="00255819" w:rsidRDefault="00247028" w:rsidP="00542AD2">
      <w:pPr>
        <w:spacing w:before="0" w:after="0" w:line="240" w:lineRule="auto"/>
        <w:ind w:firstLine="0"/>
        <w:outlineLvl w:val="2"/>
        <w:rPr>
          <w:rFonts w:eastAsia="Calibri" w:cs="Times New Roman"/>
          <w:bCs/>
          <w:spacing w:val="2"/>
          <w:kern w:val="0"/>
          <w:sz w:val="18"/>
          <w:szCs w:val="18"/>
          <w:lang w:val="nl"/>
          <w14:ligatures w14:val="none"/>
        </w:rPr>
      </w:pPr>
      <w:r w:rsidRPr="00255819">
        <w:rPr>
          <w:rStyle w:val="FootnoteReference"/>
          <w:sz w:val="18"/>
          <w:szCs w:val="18"/>
        </w:rPr>
        <w:footnoteRef/>
      </w:r>
      <w:r w:rsidRPr="00255819">
        <w:rPr>
          <w:sz w:val="18"/>
          <w:szCs w:val="18"/>
          <w:lang w:val="nl"/>
        </w:rPr>
        <w:t xml:space="preserve"> </w:t>
      </w:r>
      <w:r w:rsidRPr="00255819">
        <w:rPr>
          <w:rFonts w:eastAsia="Times New Roman" w:cs="Times New Roman"/>
          <w:spacing w:val="-2"/>
          <w:sz w:val="18"/>
          <w:szCs w:val="18"/>
          <w:lang w:val="vi-VN" w:eastAsia="vi-VN" w:bidi="vi-VN"/>
        </w:rPr>
        <w:t xml:space="preserve">Thường trực HĐND Thành phố đã tổ chức </w:t>
      </w:r>
      <w:r w:rsidRPr="00A20694">
        <w:rPr>
          <w:rFonts w:eastAsia="Times New Roman" w:cs="Times New Roman"/>
          <w:spacing w:val="-2"/>
          <w:sz w:val="18"/>
          <w:szCs w:val="18"/>
          <w:lang w:val="vi-VN" w:eastAsia="vi-VN" w:bidi="vi-VN"/>
        </w:rPr>
        <w:t>17</w:t>
      </w:r>
      <w:r w:rsidRPr="00255819">
        <w:rPr>
          <w:rFonts w:eastAsia="Times New Roman" w:cs="Times New Roman"/>
          <w:spacing w:val="-2"/>
          <w:sz w:val="18"/>
          <w:szCs w:val="18"/>
          <w:lang w:val="vi-VN" w:eastAsia="vi-VN" w:bidi="vi-VN"/>
        </w:rPr>
        <w:t xml:space="preserve"> đoàn công tác gồm lãnh đạo HĐND, lãnh đạo chuyên trách các Ban của HĐND Thành phố trực tiếp hướng dẫn, kiểm tra và tham dự kỳ họp thứ Nhất của HĐND một số xã, phường</w:t>
      </w:r>
      <w:r w:rsidRPr="00255819">
        <w:rPr>
          <w:rFonts w:eastAsia="Times New Roman" w:cs="Times New Roman"/>
          <w:spacing w:val="-2"/>
          <w:sz w:val="18"/>
          <w:szCs w:val="18"/>
          <w:lang w:eastAsia="vi-VN" w:bidi="vi-VN"/>
        </w:rPr>
        <w:t>;</w:t>
      </w:r>
      <w:r w:rsidRPr="00255819">
        <w:rPr>
          <w:rFonts w:eastAsia="Calibri" w:cs="Times New Roman"/>
          <w:bCs/>
          <w:kern w:val="0"/>
          <w:sz w:val="18"/>
          <w:szCs w:val="18"/>
          <w14:ligatures w14:val="none"/>
        </w:rPr>
        <w:t xml:space="preserve"> UBND Thành phố </w:t>
      </w:r>
      <w:r w:rsidRPr="00255819">
        <w:rPr>
          <w:rFonts w:eastAsia="Calibri" w:cs="Times New Roman"/>
          <w:spacing w:val="-2"/>
          <w:kern w:val="0"/>
          <w:sz w:val="18"/>
          <w:szCs w:val="18"/>
          <w14:ligatures w14:val="none"/>
        </w:rPr>
        <w:t xml:space="preserve">lập </w:t>
      </w:r>
      <w:r w:rsidRPr="00255819">
        <w:rPr>
          <w:rFonts w:eastAsia="Calibri" w:cs="Times New Roman"/>
          <w:bCs/>
          <w:spacing w:val="-2"/>
          <w:kern w:val="0"/>
          <w:sz w:val="18"/>
          <w:szCs w:val="18"/>
          <w14:ligatures w14:val="none"/>
        </w:rPr>
        <w:t>11</w:t>
      </w:r>
      <w:r w:rsidRPr="00255819">
        <w:rPr>
          <w:rFonts w:eastAsia="Calibri" w:cs="Times New Roman"/>
          <w:spacing w:val="-2"/>
          <w:kern w:val="0"/>
          <w:sz w:val="18"/>
          <w:szCs w:val="18"/>
          <w14:ligatures w14:val="none"/>
        </w:rPr>
        <w:t xml:space="preserve"> Tổ công tác chỉ đạo, hướng dẫn công tác sắp xếp đơn vị hành chính cấp xã trên địa bàn thành phố Hà Nội.</w:t>
      </w:r>
    </w:p>
  </w:footnote>
  <w:footnote w:id="6">
    <w:p w14:paraId="487711A8" w14:textId="77777777" w:rsidR="00247028" w:rsidRPr="00DE2D9A" w:rsidRDefault="00247028" w:rsidP="00DE2D9A">
      <w:pPr>
        <w:spacing w:before="0" w:after="0" w:line="240" w:lineRule="auto"/>
        <w:ind w:firstLine="0"/>
        <w:outlineLvl w:val="2"/>
        <w:rPr>
          <w:rFonts w:eastAsia="Calibri" w:cs="Times New Roman"/>
          <w:bCs/>
          <w:kern w:val="0"/>
          <w:sz w:val="18"/>
          <w:szCs w:val="18"/>
          <w14:ligatures w14:val="none"/>
        </w:rPr>
      </w:pPr>
      <w:r w:rsidRPr="00DE2D9A">
        <w:rPr>
          <w:rStyle w:val="FootnoteReference"/>
          <w:sz w:val="18"/>
          <w:szCs w:val="18"/>
        </w:rPr>
        <w:footnoteRef/>
      </w:r>
      <w:r w:rsidRPr="00DE2D9A">
        <w:rPr>
          <w:sz w:val="18"/>
          <w:szCs w:val="18"/>
          <w:lang w:val="nl"/>
        </w:rPr>
        <w:t xml:space="preserve"> </w:t>
      </w:r>
      <w:r w:rsidRPr="00DE2D9A">
        <w:rPr>
          <w:rFonts w:eastAsia="Calibri" w:cs="Times New Roman"/>
          <w:bCs/>
          <w:kern w:val="0"/>
          <w:sz w:val="18"/>
          <w:szCs w:val="18"/>
          <w14:ligatures w14:val="none"/>
        </w:rPr>
        <w:t>Ban Thường vụ Thành ủy đã ban hành Hướng dẫn số 09-HD/TU ngày 09/5/2025 về sắp xếp, bố trí cán bộ, công chức, viên chức, người lao động khi tổ chức lại đơn vị hành chính cấp xã; thực hiện rà soát, bố trí đội ngũ cán bộ trên phạm vi toàn Thành phố theo nguyên tắc thống nhất, đồng bộ, liên thông; gắn sắp xếp tổ chức bộ máy với cơ cấu lại và nâng cao chất lượng đội ngũ; lấy phẩm chất, năng lực, uy tín, kết quả và sản phẩm công việc làm căn cứ chủ yếu trong đánh giá, sử dụng cán bộ.</w:t>
      </w:r>
    </w:p>
    <w:p w14:paraId="32869FF7" w14:textId="5E022849" w:rsidR="00247028" w:rsidRPr="00544314" w:rsidRDefault="00247028" w:rsidP="00DE2D9A">
      <w:pPr>
        <w:spacing w:before="0" w:after="0" w:line="240" w:lineRule="auto"/>
        <w:ind w:firstLine="0"/>
        <w:rPr>
          <w:sz w:val="18"/>
          <w:szCs w:val="18"/>
          <w:lang w:val="nl"/>
        </w:rPr>
      </w:pPr>
    </w:p>
  </w:footnote>
  <w:footnote w:id="7">
    <w:p w14:paraId="02CDDEA5" w14:textId="77777777" w:rsidR="00247028" w:rsidRPr="00B16C3D" w:rsidRDefault="00247028" w:rsidP="00A20694">
      <w:pPr>
        <w:pStyle w:val="FootnoteText"/>
        <w:ind w:firstLine="0"/>
        <w:rPr>
          <w:spacing w:val="-4"/>
          <w:sz w:val="18"/>
          <w:szCs w:val="18"/>
          <w:lang w:val="nl"/>
        </w:rPr>
      </w:pPr>
      <w:r w:rsidRPr="00255819">
        <w:rPr>
          <w:rStyle w:val="FootnoteReference"/>
          <w:sz w:val="18"/>
          <w:szCs w:val="18"/>
        </w:rPr>
        <w:footnoteRef/>
      </w:r>
      <w:r w:rsidRPr="00255819">
        <w:rPr>
          <w:sz w:val="18"/>
          <w:szCs w:val="18"/>
          <w:lang w:val="nl"/>
        </w:rPr>
        <w:t xml:space="preserve"> Quyết định số 332-QĐ/TU ngày 01/12/2025 của Ban Thường vụ Thành ủy về thành lập 20 Đoàn giám sát chuyên đề trọng tâm năm 2025; Quyết định số 342-QĐ/TU ngày 05/12/2025 về thành lập 16 Đoàn công tác chỉ đạo bầu cử đại biểu Quốc hội khóa XVI và đại biểu HĐND các cấp nhiệm kỳ 2026-2031; Quyết định số 1221-QĐ/TU ngày 09/3/2026 về thành lập 12 Đoàn kiểm tra công </w:t>
      </w:r>
      <w:r w:rsidRPr="00B16C3D">
        <w:rPr>
          <w:spacing w:val="-4"/>
          <w:sz w:val="18"/>
          <w:szCs w:val="18"/>
          <w:lang w:val="nl"/>
        </w:rPr>
        <w:t>tác quán triệt, triển khai Nghị quyết Đại hội XIV của Đảng, Nghị quyết Đại hội XVIII Đảng bộ Thành phố và xây dựng Đảng, hệ thống chính trị; Quyết định số 1658-QĐ/TU ngày 28/4/2026 về thành lập 10 Đoàn giám sát việc vận hành mô hình chính quyền địa phương 2 cấp, thực hiện Nghị quyết số 57-NQ/TW và công tác kiểm điểm, đánh giá tổ chức đảng, cán bộ lãnh đạo, quản lý.</w:t>
      </w:r>
    </w:p>
  </w:footnote>
  <w:footnote w:id="8">
    <w:p w14:paraId="1E0C7B3C" w14:textId="705D755F" w:rsidR="00247028" w:rsidRPr="00C15932" w:rsidRDefault="00247028" w:rsidP="00C15932">
      <w:pPr>
        <w:pStyle w:val="FootnoteText"/>
        <w:ind w:firstLine="0"/>
        <w:rPr>
          <w:spacing w:val="-4"/>
          <w:sz w:val="18"/>
          <w:szCs w:val="18"/>
          <w:lang w:val="nl"/>
        </w:rPr>
      </w:pPr>
      <w:r w:rsidRPr="00C15932">
        <w:rPr>
          <w:rStyle w:val="FootnoteReference"/>
          <w:sz w:val="18"/>
          <w:szCs w:val="18"/>
        </w:rPr>
        <w:footnoteRef/>
      </w:r>
      <w:r w:rsidRPr="00C15932">
        <w:rPr>
          <w:rFonts w:cs="Times New Roman"/>
          <w:spacing w:val="-4"/>
          <w:sz w:val="18"/>
          <w:szCs w:val="18"/>
        </w:rPr>
        <w:t>(i) 51 phường có:</w:t>
      </w:r>
      <w:r w:rsidRPr="00C15932">
        <w:rPr>
          <w:rFonts w:eastAsia="Calibri" w:cs="Times New Roman"/>
          <w:spacing w:val="-4"/>
          <w:kern w:val="0"/>
          <w:sz w:val="18"/>
          <w:szCs w:val="18"/>
          <w:lang w:val="en-SG"/>
          <w14:ligatures w14:val="none"/>
        </w:rPr>
        <w:t xml:space="preserve"> 47 phường loại I</w:t>
      </w:r>
      <w:r w:rsidRPr="00C15932">
        <w:rPr>
          <w:rFonts w:eastAsia="Times New Roman" w:cs="Times New Roman"/>
          <w:spacing w:val="-4"/>
          <w:kern w:val="0"/>
          <w:sz w:val="18"/>
          <w:szCs w:val="18"/>
          <w14:ligatures w14:val="none"/>
        </w:rPr>
        <w:t xml:space="preserve"> </w:t>
      </w:r>
      <w:r w:rsidRPr="00C15932">
        <w:rPr>
          <w:rFonts w:eastAsia="Times New Roman" w:cs="Times New Roman"/>
          <w:spacing w:val="-4"/>
          <w:kern w:val="0"/>
          <w:sz w:val="18"/>
          <w:szCs w:val="18"/>
          <w:vertAlign w:val="superscript"/>
          <w14:ligatures w14:val="none"/>
        </w:rPr>
        <w:footnoteRef/>
      </w:r>
      <w:r w:rsidRPr="00C15932">
        <w:rPr>
          <w:rFonts w:eastAsia="Calibri" w:cs="Times New Roman"/>
          <w:spacing w:val="-4"/>
          <w:kern w:val="0"/>
          <w:sz w:val="18"/>
          <w:szCs w:val="18"/>
          <w:lang w:val="en-SG"/>
          <w14:ligatures w14:val="none"/>
        </w:rPr>
        <w:t>; 04 phường loại II</w:t>
      </w:r>
      <w:r w:rsidRPr="00C15932">
        <w:rPr>
          <w:rFonts w:eastAsia="Times New Roman" w:cs="Times New Roman"/>
          <w:spacing w:val="-4"/>
          <w:kern w:val="0"/>
          <w:sz w:val="18"/>
          <w:szCs w:val="18"/>
          <w:vertAlign w:val="superscript"/>
          <w14:ligatures w14:val="none"/>
        </w:rPr>
        <w:footnoteRef/>
      </w:r>
      <w:r w:rsidRPr="00C15932">
        <w:rPr>
          <w:rFonts w:eastAsia="Calibri" w:cs="Times New Roman"/>
          <w:spacing w:val="-4"/>
          <w:kern w:val="0"/>
          <w:sz w:val="18"/>
          <w:szCs w:val="18"/>
          <w:lang w:val="en-SG"/>
          <w14:ligatures w14:val="none"/>
        </w:rPr>
        <w:t xml:space="preserve">; (ii) </w:t>
      </w:r>
      <w:r w:rsidRPr="00C15932">
        <w:rPr>
          <w:rFonts w:cs="Times New Roman"/>
          <w:spacing w:val="-4"/>
          <w:sz w:val="18"/>
          <w:szCs w:val="18"/>
        </w:rPr>
        <w:t xml:space="preserve">75 xã có: </w:t>
      </w:r>
      <w:r w:rsidRPr="00C15932">
        <w:rPr>
          <w:rFonts w:eastAsia="Calibri" w:cs="Times New Roman"/>
          <w:spacing w:val="-4"/>
          <w:kern w:val="0"/>
          <w:sz w:val="18"/>
          <w:szCs w:val="18"/>
          <w:lang w:val="en-SG"/>
          <w14:ligatures w14:val="none"/>
        </w:rPr>
        <w:t>62 xã loại I</w:t>
      </w:r>
      <w:r w:rsidRPr="00C15932">
        <w:rPr>
          <w:rFonts w:eastAsia="Times New Roman" w:cs="Times New Roman"/>
          <w:spacing w:val="-4"/>
          <w:kern w:val="0"/>
          <w:sz w:val="18"/>
          <w:szCs w:val="18"/>
          <w:vertAlign w:val="superscript"/>
          <w14:ligatures w14:val="none"/>
        </w:rPr>
        <w:footnoteRef/>
      </w:r>
      <w:r w:rsidRPr="00C15932">
        <w:rPr>
          <w:rFonts w:eastAsia="Calibri" w:cs="Times New Roman"/>
          <w:spacing w:val="-4"/>
          <w:kern w:val="0"/>
          <w:sz w:val="18"/>
          <w:szCs w:val="18"/>
          <w:lang w:val="en-SG"/>
          <w14:ligatures w14:val="none"/>
        </w:rPr>
        <w:t>; 12 xã loại II</w:t>
      </w:r>
      <w:r w:rsidRPr="00C15932">
        <w:rPr>
          <w:rFonts w:eastAsia="Times New Roman" w:cs="Times New Roman"/>
          <w:spacing w:val="-4"/>
          <w:kern w:val="0"/>
          <w:sz w:val="18"/>
          <w:szCs w:val="18"/>
          <w:vertAlign w:val="superscript"/>
          <w14:ligatures w14:val="none"/>
        </w:rPr>
        <w:footnoteRef/>
      </w:r>
      <w:r w:rsidRPr="00C15932">
        <w:rPr>
          <w:rFonts w:eastAsia="Calibri" w:cs="Times New Roman"/>
          <w:spacing w:val="-4"/>
          <w:kern w:val="0"/>
          <w:sz w:val="18"/>
          <w:szCs w:val="18"/>
          <w:lang w:val="en-SG"/>
          <w14:ligatures w14:val="none"/>
        </w:rPr>
        <w:t>; 01 xã loại III</w:t>
      </w:r>
      <w:r w:rsidRPr="00C15932">
        <w:rPr>
          <w:rFonts w:eastAsia="Times New Roman" w:cs="Times New Roman"/>
          <w:spacing w:val="-4"/>
          <w:kern w:val="0"/>
          <w:sz w:val="18"/>
          <w:szCs w:val="18"/>
          <w:vertAlign w:val="superscript"/>
          <w14:ligatures w14:val="none"/>
        </w:rPr>
        <w:footnoteRef/>
      </w:r>
      <w:r w:rsidRPr="00C15932">
        <w:rPr>
          <w:rFonts w:eastAsia="Calibri" w:cs="Times New Roman"/>
          <w:spacing w:val="-4"/>
          <w:kern w:val="0"/>
          <w:sz w:val="18"/>
          <w:szCs w:val="18"/>
          <w:lang w:val="en-SG"/>
          <w14:ligatures w14:val="none"/>
        </w:rPr>
        <w:t>.</w:t>
      </w:r>
      <w:r w:rsidRPr="00C15932">
        <w:rPr>
          <w:spacing w:val="-4"/>
          <w:sz w:val="18"/>
          <w:szCs w:val="18"/>
          <w:lang w:val="nl"/>
        </w:rPr>
        <w:t>.</w:t>
      </w:r>
    </w:p>
  </w:footnote>
  <w:footnote w:id="9">
    <w:p w14:paraId="40FB73FF" w14:textId="77777777" w:rsidR="00247028" w:rsidRPr="007772D6" w:rsidRDefault="00247028" w:rsidP="004061D1">
      <w:pPr>
        <w:pStyle w:val="FootnoteText"/>
        <w:ind w:firstLine="0"/>
        <w:rPr>
          <w:spacing w:val="-6"/>
          <w:sz w:val="18"/>
          <w:szCs w:val="18"/>
          <w:lang w:val="nl"/>
        </w:rPr>
      </w:pPr>
      <w:r w:rsidRPr="007772D6">
        <w:rPr>
          <w:rStyle w:val="FootnoteReference"/>
          <w:spacing w:val="-6"/>
          <w:sz w:val="18"/>
          <w:szCs w:val="18"/>
        </w:rPr>
        <w:footnoteRef/>
      </w:r>
      <w:r w:rsidRPr="007772D6">
        <w:rPr>
          <w:spacing w:val="-6"/>
          <w:sz w:val="18"/>
          <w:szCs w:val="18"/>
          <w:lang w:val="nl"/>
        </w:rPr>
        <w:t xml:space="preserve"> Đảng đoàn HĐND, MTTQ, LĐLĐ TP, Hội CCB Thành phố, Hội LHPN Thành phố, Hội Nông dân Thành phố, Hội Liên hiệp Văn học nghệ thuật; Ban cán sự Đảng UBND TP, Viện Kiểm sát Nhân dân, Toàn án Nhân dân Thành phố. Sáp nhập và tổ chức lại Đảng ủy Khối các cơ quan Thành phố, Đảng ủy Khối Doanh nghiệp và Đảng ủy các khu công nghiệp và chế xuất Hà Nội.</w:t>
      </w:r>
    </w:p>
  </w:footnote>
  <w:footnote w:id="10">
    <w:p w14:paraId="1FCB46D9" w14:textId="5AEFC592" w:rsidR="00247028" w:rsidRPr="00C2026D" w:rsidRDefault="00247028" w:rsidP="00655548">
      <w:pPr>
        <w:pStyle w:val="FootnoteText"/>
        <w:ind w:firstLine="0"/>
        <w:rPr>
          <w:rFonts w:ascii="Calibri" w:hAnsi="Calibri" w:cs="Calibri"/>
          <w:sz w:val="18"/>
          <w:szCs w:val="18"/>
          <w:lang w:val="nl"/>
        </w:rPr>
      </w:pPr>
      <w:r w:rsidRPr="007046BA">
        <w:rPr>
          <w:sz w:val="18"/>
          <w:szCs w:val="18"/>
          <w:lang w:val="nl"/>
        </w:rPr>
        <w:t xml:space="preserve"> </w:t>
      </w:r>
      <w:r w:rsidRPr="007046BA">
        <w:rPr>
          <w:rStyle w:val="FootnoteReference"/>
          <w:sz w:val="18"/>
          <w:szCs w:val="18"/>
        </w:rPr>
        <w:footnoteRef/>
      </w:r>
      <w:r w:rsidRPr="007046BA">
        <w:rPr>
          <w:sz w:val="18"/>
          <w:szCs w:val="18"/>
          <w:lang w:val="nl"/>
        </w:rPr>
        <w:t xml:space="preserve"> </w:t>
      </w:r>
      <w:r>
        <w:rPr>
          <w:bCs/>
          <w:iCs/>
          <w:spacing w:val="-2"/>
          <w:sz w:val="18"/>
          <w:szCs w:val="18"/>
        </w:rPr>
        <w:t>126 đảng bộ xã, phường; 04 đảng bộ trực thuộc; 05 ban xây dựng Đảng và Văn phòng Thành ủy; 02 đơn vị sự nghiệp (Trường Đào tạo cán bộ Lê Hồng Phong; Báo vào Phát thanh - Truyền hình Hà Nội).</w:t>
      </w:r>
    </w:p>
  </w:footnote>
  <w:footnote w:id="11">
    <w:p w14:paraId="37727E01" w14:textId="36C93FD1" w:rsidR="00247028" w:rsidRPr="00C2026D" w:rsidRDefault="00247028" w:rsidP="00C2026D">
      <w:pPr>
        <w:pStyle w:val="FootnoteText"/>
        <w:ind w:firstLine="0"/>
        <w:rPr>
          <w:rFonts w:ascii="Calibri" w:hAnsi="Calibri" w:cs="Calibri"/>
          <w:sz w:val="18"/>
          <w:szCs w:val="18"/>
          <w:lang w:val="nl"/>
        </w:rPr>
      </w:pPr>
      <w:r w:rsidRPr="007046BA">
        <w:rPr>
          <w:sz w:val="18"/>
          <w:szCs w:val="18"/>
          <w:lang w:val="nl"/>
        </w:rPr>
        <w:t xml:space="preserve"> </w:t>
      </w:r>
      <w:r w:rsidRPr="007046BA">
        <w:rPr>
          <w:rStyle w:val="FootnoteReference"/>
          <w:sz w:val="18"/>
          <w:szCs w:val="18"/>
        </w:rPr>
        <w:footnoteRef/>
      </w:r>
      <w:r w:rsidRPr="007046BA">
        <w:rPr>
          <w:sz w:val="18"/>
          <w:szCs w:val="18"/>
          <w:lang w:val="nl"/>
        </w:rPr>
        <w:t xml:space="preserve"> </w:t>
      </w:r>
      <w:r w:rsidRPr="00C2026D">
        <w:rPr>
          <w:bCs/>
          <w:iCs/>
          <w:spacing w:val="-2"/>
          <w:sz w:val="18"/>
          <w:szCs w:val="18"/>
        </w:rPr>
        <w:t>Văn phòng Đoàn ĐBQH và HĐND Thành phố; 05 Ban của HĐND Thành phố gồm: Ban Pháp chế, Ban Kinh tế - Ngân sách; Ban Văn hóa - Xã hội; Ban Đô thị; Ban Khoa học -Công nghệ và Môi trường</w:t>
      </w:r>
      <w:r w:rsidRPr="00C2026D">
        <w:rPr>
          <w:sz w:val="18"/>
          <w:szCs w:val="18"/>
          <w:lang w:val="nl"/>
        </w:rPr>
        <w:t>.</w:t>
      </w:r>
    </w:p>
  </w:footnote>
  <w:footnote w:id="12">
    <w:p w14:paraId="63233F7D" w14:textId="77777777" w:rsidR="00247028" w:rsidRPr="007046BA" w:rsidRDefault="00247028" w:rsidP="00B96DC6">
      <w:pPr>
        <w:pStyle w:val="FootnoteText"/>
        <w:ind w:hanging="142"/>
        <w:rPr>
          <w:rFonts w:ascii="Calibri" w:hAnsi="Calibri" w:cs="Calibri"/>
          <w:sz w:val="18"/>
          <w:szCs w:val="18"/>
          <w:lang w:val="nl"/>
        </w:rPr>
      </w:pPr>
      <w:r w:rsidRPr="007046BA">
        <w:rPr>
          <w:sz w:val="18"/>
          <w:szCs w:val="18"/>
          <w:lang w:val="nl"/>
        </w:rPr>
        <w:t xml:space="preserve">  </w:t>
      </w:r>
      <w:r w:rsidRPr="007046BA">
        <w:rPr>
          <w:rStyle w:val="FootnoteReference"/>
          <w:sz w:val="18"/>
          <w:szCs w:val="18"/>
        </w:rPr>
        <w:footnoteRef/>
      </w:r>
      <w:r w:rsidRPr="007046BA">
        <w:rPr>
          <w:sz w:val="18"/>
          <w:szCs w:val="18"/>
          <w:lang w:val="nl"/>
        </w:rPr>
        <w:t xml:space="preserve"> Các Sở Nội vụ, Sở Khoa học và Công nghệ; Sở Công thương; Sở Dân tộc Tôn giáo; Sở Giáo dục và Đào tạo; Sở Nông nghiệp và môi trường; Sở Quy hoạch - Kiến trúc; Sở Tài chính; Sở Tư pháp; Sở Văn hóa và Thể thao; Sở Xây dựng; Sở Y tế; Văn phòng UBND Thành phố; Thanh tra Thành phố; Trung tâm Phục vụ Hành chính công; Ban Quản lý khi Công nghệ cao Hòa Lạc. Các đơn vị sự nghiệp: Ban Quản lý đường sắt đô thị; BQLDA ĐTXD công trình dân dung; BQLDA Đầu tư xây dựng công trình giao thông; Viện nghiên cứu Phát triển kinh tế xã hội; Viện Quy hoạch xây dựng ; Trung tâm Bảo tồn di sản Thăng Long; Quỹ Đầu tư PTTP; Trường Đại học Thủ đô; Trường Cao đẳng Y tế Hà Đông; Trường Cao đẳng Nghề Việt Nam - Hàn Quốc; Trường Cao đẳng thương mại du lịch; Trường Cao đẳng nghề Công nghiệp HN; Trường Cao đẳng Điện tử - Điện Lạnh; Trường Cao đẳng Công nghệ cao; Trường Cao đẳng cộng đồng Hà Nội; Trường Cao đẳng Cộng đồng Hà Tây; Trường Cao đảng y tế HN; Trường Cao đảng Nghệ thuật Hà Nội.</w:t>
      </w:r>
    </w:p>
  </w:footnote>
  <w:footnote w:id="13">
    <w:p w14:paraId="62E1F6D6" w14:textId="3CE08C6D" w:rsidR="00247028" w:rsidRPr="00C2026D" w:rsidRDefault="00247028" w:rsidP="004061D1">
      <w:pPr>
        <w:pStyle w:val="FootnoteText"/>
        <w:ind w:firstLine="0"/>
        <w:rPr>
          <w:rFonts w:ascii="Calibri" w:hAnsi="Calibri" w:cs="Calibri"/>
          <w:sz w:val="18"/>
          <w:szCs w:val="18"/>
          <w:lang w:val="nl"/>
        </w:rPr>
      </w:pPr>
      <w:r w:rsidRPr="007046BA">
        <w:rPr>
          <w:sz w:val="18"/>
          <w:szCs w:val="18"/>
          <w:lang w:val="nl"/>
        </w:rPr>
        <w:t xml:space="preserve"> </w:t>
      </w:r>
      <w:r w:rsidRPr="007046BA">
        <w:rPr>
          <w:rStyle w:val="FootnoteReference"/>
          <w:sz w:val="18"/>
          <w:szCs w:val="18"/>
        </w:rPr>
        <w:footnoteRef/>
      </w:r>
      <w:r w:rsidRPr="007046BA">
        <w:rPr>
          <w:sz w:val="18"/>
          <w:szCs w:val="18"/>
          <w:lang w:val="nl"/>
        </w:rPr>
        <w:t xml:space="preserve"> </w:t>
      </w:r>
      <w:r>
        <w:rPr>
          <w:bCs/>
          <w:iCs/>
          <w:spacing w:val="-2"/>
          <w:sz w:val="18"/>
          <w:szCs w:val="18"/>
        </w:rPr>
        <w:t>Ủy ban MTTQ Thành phố, Liên đoàn Lao động Thành phố, Hội CCB Thành phố, Hội Liên hiệp Phụ nữ Thành phố, Thành đoàn Hà Nội, Hội Nông dân Thành phố</w:t>
      </w:r>
      <w:r w:rsidRPr="00C2026D">
        <w:rPr>
          <w:sz w:val="18"/>
          <w:szCs w:val="18"/>
          <w:lang w:val="nl"/>
        </w:rPr>
        <w:t>.</w:t>
      </w:r>
    </w:p>
  </w:footnote>
  <w:footnote w:id="14">
    <w:p w14:paraId="2C2496D9" w14:textId="77777777" w:rsidR="00247028" w:rsidRPr="00A20694" w:rsidRDefault="00247028" w:rsidP="00AE44A7">
      <w:pPr>
        <w:spacing w:before="0" w:after="0" w:line="240" w:lineRule="auto"/>
        <w:ind w:firstLine="0"/>
        <w:rPr>
          <w:rFonts w:cs="Times New Roman"/>
          <w:spacing w:val="-8"/>
          <w:sz w:val="18"/>
          <w:szCs w:val="18"/>
          <w:lang w:val="en-SG"/>
        </w:rPr>
      </w:pPr>
      <w:r w:rsidRPr="0026697B">
        <w:rPr>
          <w:rStyle w:val="FootnoteReference"/>
          <w:spacing w:val="-8"/>
          <w:sz w:val="18"/>
          <w:szCs w:val="18"/>
        </w:rPr>
        <w:footnoteRef/>
      </w:r>
      <w:r w:rsidRPr="0026697B">
        <w:rPr>
          <w:spacing w:val="-8"/>
          <w:sz w:val="18"/>
          <w:szCs w:val="18"/>
        </w:rPr>
        <w:t xml:space="preserve"> </w:t>
      </w:r>
      <w:r w:rsidRPr="0026697B">
        <w:rPr>
          <w:rFonts w:cs="Times New Roman"/>
          <w:spacing w:val="-8"/>
          <w:sz w:val="18"/>
          <w:szCs w:val="18"/>
          <w:lang w:val="en-SG"/>
        </w:rPr>
        <w:t xml:space="preserve">Đối với công chức: (i) Trình độ chuyên môn: Sau đại học 3.482 cán bộ (29%); Đại học 7.826 cán bộ (65%); Cao đẳng, Trung cấp 804 cán bộ (6%); </w:t>
      </w:r>
      <w:r w:rsidRPr="00A20694">
        <w:rPr>
          <w:rFonts w:cs="Times New Roman"/>
          <w:spacing w:val="-8"/>
          <w:sz w:val="18"/>
          <w:szCs w:val="18"/>
          <w:lang w:val="en-SG"/>
        </w:rPr>
        <w:t>(ii) Trình độ Lý luận chính trị: Cao cấp, cử nhân 1.842 cán bộ (15%); Trung cấp 5.890 cán bộ (49%). Đối với viên chức: (ii) Trình độ chuyên môn: Sau đại học 11.625 cán bộ (12%); Đại học 81.374 cán bộ (83%); Cao đẳng, Trung cấp 4.689 cán bộ (5%); (ii) Trình độ Lý luận chính trị: Cao cấp, cử nhân 977 cán bộ; Trung cấp 10.843 cán bộ (11%).</w:t>
      </w:r>
    </w:p>
  </w:footnote>
  <w:footnote w:id="15">
    <w:p w14:paraId="2F116C77" w14:textId="15E120EC" w:rsidR="00247028" w:rsidRPr="000450A1" w:rsidRDefault="00247028" w:rsidP="00E55553">
      <w:pPr>
        <w:pStyle w:val="FootnoteText"/>
        <w:ind w:firstLine="0"/>
        <w:rPr>
          <w:sz w:val="18"/>
          <w:szCs w:val="18"/>
        </w:rPr>
      </w:pPr>
      <w:r w:rsidRPr="000450A1">
        <w:rPr>
          <w:rStyle w:val="FootnoteReference"/>
          <w:sz w:val="18"/>
          <w:szCs w:val="18"/>
        </w:rPr>
        <w:footnoteRef/>
      </w:r>
      <w:r w:rsidRPr="000450A1">
        <w:rPr>
          <w:sz w:val="18"/>
          <w:szCs w:val="18"/>
        </w:rPr>
        <w:t xml:space="preserve"> </w:t>
      </w:r>
      <w:r>
        <w:rPr>
          <w:sz w:val="18"/>
          <w:szCs w:val="18"/>
        </w:rPr>
        <w:t xml:space="preserve">QĐ số </w:t>
      </w:r>
      <w:r w:rsidRPr="00E55553">
        <w:rPr>
          <w:sz w:val="18"/>
          <w:szCs w:val="18"/>
        </w:rPr>
        <w:t>05-QĐ/TU, 05/12/2025 về Phân cấp quản lý cán bộ và quy hoạch, bổ nhiệm, giới thiệu ứng cử, tạm đình chỉ công tác, cho thôi giữ chức vụ, từ chức, miễn nhiệm đối với cán bộ</w:t>
      </w:r>
      <w:r>
        <w:rPr>
          <w:sz w:val="18"/>
          <w:szCs w:val="18"/>
        </w:rPr>
        <w:t>; QĐ số</w:t>
      </w:r>
      <w:r w:rsidRPr="00E55553">
        <w:rPr>
          <w:sz w:val="18"/>
          <w:szCs w:val="18"/>
        </w:rPr>
        <w:t xml:space="preserve"> 06-QĐ/TU, 05/12/2025, về Danh mục vị trí chức danh, chức vụ lãnh đạo của thành phố Hà Nộ</w:t>
      </w:r>
      <w:r>
        <w:rPr>
          <w:sz w:val="18"/>
          <w:szCs w:val="18"/>
        </w:rPr>
        <w:t>i; QĐ số</w:t>
      </w:r>
      <w:r w:rsidRPr="00E55553">
        <w:rPr>
          <w:sz w:val="18"/>
          <w:szCs w:val="18"/>
        </w:rPr>
        <w:t xml:space="preserve"> 07-QĐ/TU, 05/12/202 về tiêu chuẩn chức danh cán bộ thuộc diện Ban Thường vụ Thành ủy quản lý và khung tiêu chuẩn chức danh cán bộ lãnh đạo, quản lý các cấ</w:t>
      </w:r>
      <w:r>
        <w:rPr>
          <w:sz w:val="18"/>
          <w:szCs w:val="18"/>
        </w:rPr>
        <w:t>p</w:t>
      </w:r>
    </w:p>
  </w:footnote>
  <w:footnote w:id="16">
    <w:p w14:paraId="1A838A72" w14:textId="59722370" w:rsidR="00247028" w:rsidRPr="000450A1" w:rsidRDefault="00247028" w:rsidP="000450A1">
      <w:pPr>
        <w:pStyle w:val="FootnoteText"/>
        <w:ind w:firstLine="0"/>
        <w:rPr>
          <w:sz w:val="18"/>
          <w:szCs w:val="18"/>
          <w:lang w:val="vi-VN"/>
        </w:rPr>
      </w:pPr>
      <w:r w:rsidRPr="000450A1">
        <w:rPr>
          <w:rStyle w:val="FootnoteReference"/>
          <w:sz w:val="18"/>
          <w:szCs w:val="18"/>
        </w:rPr>
        <w:footnoteRef/>
      </w:r>
      <w:r w:rsidRPr="000450A1">
        <w:rPr>
          <w:sz w:val="18"/>
          <w:szCs w:val="18"/>
          <w:lang w:val="vi-VN"/>
        </w:rPr>
        <w:t xml:space="preserve"> </w:t>
      </w:r>
      <w:r w:rsidRPr="000450A1">
        <w:rPr>
          <w:rFonts w:eastAsia="Calibri" w:cs="Times New Roman"/>
          <w:bCs/>
          <w:spacing w:val="-4"/>
          <w:sz w:val="18"/>
          <w:szCs w:val="18"/>
          <w:lang w:val="en-SG"/>
        </w:rPr>
        <w:t xml:space="preserve">Ban Thường vụ Thành ủy đã ban hành và chỉ đạo các cơ quan tham mưu, giúp việc các văn bản lãnh đạo, chỉ đạo công tác đào tạo, bồi dưỡng khi vận hành mô hình chính quyền </w:t>
      </w:r>
      <w:r>
        <w:rPr>
          <w:rFonts w:eastAsia="Calibri" w:cs="Times New Roman"/>
          <w:bCs/>
          <w:spacing w:val="-4"/>
          <w:sz w:val="18"/>
          <w:szCs w:val="18"/>
          <w:lang w:val="en-SG"/>
        </w:rPr>
        <w:t>2 cấp</w:t>
      </w:r>
      <w:r w:rsidRPr="000450A1">
        <w:rPr>
          <w:rFonts w:eastAsia="Times New Roman" w:cs="Times New Roman"/>
          <w:spacing w:val="-4"/>
          <w:sz w:val="18"/>
          <w:szCs w:val="18"/>
          <w:vertAlign w:val="superscript"/>
          <w:lang w:val="vi-VN" w:eastAsia="vi-VN" w:bidi="vi-VN"/>
        </w:rPr>
        <w:footnoteRef/>
      </w:r>
      <w:r w:rsidRPr="000450A1">
        <w:rPr>
          <w:rFonts w:eastAsia="Times New Roman" w:cs="Times New Roman"/>
          <w:spacing w:val="-4"/>
          <w:sz w:val="18"/>
          <w:szCs w:val="18"/>
          <w:lang w:val="en-SG" w:eastAsia="vi-VN" w:bidi="vi-VN"/>
        </w:rPr>
        <w:t xml:space="preserve">; </w:t>
      </w:r>
      <w:r w:rsidRPr="000450A1">
        <w:rPr>
          <w:rFonts w:eastAsia="Calibri" w:cs="Times New Roman"/>
          <w:spacing w:val="-4"/>
          <w:sz w:val="18"/>
          <w:szCs w:val="18"/>
        </w:rPr>
        <w:t>UBND Thành phố chỉ đạo các sở, ngành tham mưu đ</w:t>
      </w:r>
      <w:r w:rsidRPr="000450A1">
        <w:rPr>
          <w:rFonts w:eastAsia="Calibri" w:cs="Times New Roman"/>
          <w:spacing w:val="-4"/>
          <w:sz w:val="18"/>
          <w:szCs w:val="18"/>
          <w:lang w:val="vi-VN"/>
        </w:rPr>
        <w:t>iều chỉnh các Kế hoạch đào tạo, bồi dưỡng để phù hợp với mô hình chính quyền 2 cấp</w:t>
      </w:r>
    </w:p>
  </w:footnote>
  <w:footnote w:id="17">
    <w:p w14:paraId="466FFE8E" w14:textId="14C4E945" w:rsidR="00247028" w:rsidRPr="000450A1" w:rsidRDefault="00247028" w:rsidP="00E55553">
      <w:pPr>
        <w:pStyle w:val="FootnoteText"/>
        <w:ind w:firstLine="0"/>
        <w:rPr>
          <w:sz w:val="18"/>
          <w:szCs w:val="18"/>
        </w:rPr>
      </w:pPr>
      <w:r w:rsidRPr="000450A1">
        <w:rPr>
          <w:rStyle w:val="FootnoteReference"/>
          <w:sz w:val="18"/>
          <w:szCs w:val="18"/>
        </w:rPr>
        <w:footnoteRef/>
      </w:r>
      <w:r w:rsidRPr="000450A1">
        <w:rPr>
          <w:sz w:val="18"/>
          <w:szCs w:val="18"/>
        </w:rPr>
        <w:t xml:space="preserve"> </w:t>
      </w:r>
      <w:r>
        <w:rPr>
          <w:sz w:val="18"/>
          <w:szCs w:val="18"/>
        </w:rPr>
        <w:t xml:space="preserve">Quy định số 03-QĐ/TU của Ban Thường vụ Thành ủy về kiểm điểm, đánh giá, xếp loại tổ chức đảng, đảng viên trong hệ thống chính trị và tập thể, cá nhân lãnh đạo, quản lý trong hệ thống chính trị Thành phố; Quy định số 11-QĐ/TU về đánh giá, xếp loại hằng tháng đối với cán bộ, công chức, viên chức, lao động hợp đồng gắn với phương pháp đánh giá đo lường bằng OKR/KPI trong hệ thống chính trị Thành phố. </w:t>
      </w:r>
    </w:p>
  </w:footnote>
  <w:footnote w:id="18">
    <w:p w14:paraId="0D5DCF41" w14:textId="2B7F1CB6" w:rsidR="00247028" w:rsidRPr="00F41347" w:rsidRDefault="00247028" w:rsidP="00F41347">
      <w:pPr>
        <w:pStyle w:val="FootnoteText"/>
        <w:ind w:firstLine="0"/>
        <w:rPr>
          <w:sz w:val="18"/>
          <w:szCs w:val="18"/>
        </w:rPr>
      </w:pPr>
      <w:r w:rsidRPr="00F41347">
        <w:rPr>
          <w:rStyle w:val="FootnoteReference"/>
          <w:sz w:val="18"/>
          <w:szCs w:val="18"/>
        </w:rPr>
        <w:footnoteRef/>
      </w:r>
      <w:r w:rsidRPr="00F41347">
        <w:rPr>
          <w:sz w:val="18"/>
          <w:szCs w:val="18"/>
        </w:rPr>
        <w:t xml:space="preserve"> G</w:t>
      </w:r>
      <w:r w:rsidRPr="00F41347">
        <w:rPr>
          <w:rFonts w:eastAsia="Times New Roman" w:cs="Times New Roman"/>
          <w:spacing w:val="-2"/>
          <w:kern w:val="0"/>
          <w:sz w:val="18"/>
          <w:szCs w:val="18"/>
          <w14:ligatures w14:val="none"/>
        </w:rPr>
        <w:t>ồm 1.308 cán bộ, 2.424 công chức, 389 viên chức, 161 người làm việc theo chế độ hợp đồng lao động và 28 người làm việc tại các hội do Đảng, Nhà nước giao nhiệm vụ</w:t>
      </w:r>
      <w:r>
        <w:rPr>
          <w:rFonts w:eastAsia="Times New Roman" w:cs="Times New Roman"/>
          <w:spacing w:val="-2"/>
          <w:kern w:val="0"/>
          <w:sz w:val="18"/>
          <w:szCs w:val="18"/>
          <w14:ligatures w14:val="none"/>
        </w:rPr>
        <w:t>.</w:t>
      </w:r>
    </w:p>
  </w:footnote>
  <w:footnote w:id="19">
    <w:p w14:paraId="0D4D08C7" w14:textId="161F6ADC" w:rsidR="00247028" w:rsidRPr="00583084" w:rsidRDefault="00247028" w:rsidP="00C17FB3">
      <w:pPr>
        <w:pStyle w:val="FootnoteText"/>
        <w:ind w:firstLine="0"/>
        <w:rPr>
          <w:sz w:val="18"/>
          <w:szCs w:val="18"/>
          <w:lang w:val="vi-VN"/>
        </w:rPr>
      </w:pPr>
      <w:r w:rsidRPr="00583084">
        <w:rPr>
          <w:rStyle w:val="FootnoteReference"/>
          <w:sz w:val="18"/>
          <w:szCs w:val="18"/>
        </w:rPr>
        <w:footnoteRef/>
      </w:r>
      <w:r>
        <w:rPr>
          <w:rFonts w:cs="Times New Roman"/>
          <w:sz w:val="18"/>
          <w:szCs w:val="18"/>
          <w:lang w:val="en-SG"/>
        </w:rPr>
        <w:t>Theo đề xuất của các xã, phường thiếu 1.190 cán bộ, công chức, trong đó Khối Đảng, MTTQ và các tổ chức chính trị - xã hội thiếu 397 người (33,3%), khối chính quyền thiếu 793 người (66,63%), nhu cầu bổ sung chủ yếu ở các vị trí chuyên môn, nghiệp vụ thuộc các lĩnh vực tổng hợp hành chính (324); đầu tư xây dung, quy hoạch (84); giáo dục, y tế (71); lao động, nội vụ (35); kế hoạch tài chính (30); đất đai, tài nguyên (20); công nghệ thông tin (13)…</w:t>
      </w:r>
      <w:r w:rsidRPr="00583084">
        <w:rPr>
          <w:rFonts w:cs="Times New Roman"/>
          <w:sz w:val="18"/>
          <w:szCs w:val="18"/>
        </w:rPr>
        <w:t xml:space="preserve">. </w:t>
      </w:r>
    </w:p>
  </w:footnote>
  <w:footnote w:id="20">
    <w:p w14:paraId="4FE4F056" w14:textId="5138E87E" w:rsidR="00247028" w:rsidRPr="005204B8" w:rsidRDefault="00247028" w:rsidP="005204B8">
      <w:pPr>
        <w:spacing w:before="0" w:after="0" w:line="240" w:lineRule="auto"/>
        <w:ind w:firstLine="0"/>
        <w:rPr>
          <w:rFonts w:cs="Times New Roman"/>
          <w:bCs/>
          <w:spacing w:val="-4"/>
          <w:sz w:val="18"/>
          <w:szCs w:val="18"/>
          <w:lang w:val="en-SG"/>
        </w:rPr>
      </w:pPr>
      <w:r w:rsidRPr="005204B8">
        <w:rPr>
          <w:rStyle w:val="FootnoteReference"/>
          <w:sz w:val="18"/>
          <w:szCs w:val="18"/>
        </w:rPr>
        <w:footnoteRef/>
      </w:r>
      <w:r w:rsidRPr="005204B8">
        <w:rPr>
          <w:rFonts w:cs="Times New Roman"/>
          <w:bCs/>
          <w:spacing w:val="-4"/>
          <w:sz w:val="18"/>
          <w:szCs w:val="18"/>
          <w:lang w:val="en-SG"/>
        </w:rPr>
        <w:t>Trên cơ sở đó, Ban Thường vụ Thành ủy đã triển khai đồng bộ các giải pháp kiện toàn đội ngũ, điều động 1.200 cán bộ giữa các xã, phường, tăng cườ</w:t>
      </w:r>
      <w:r>
        <w:rPr>
          <w:rFonts w:cs="Times New Roman"/>
          <w:bCs/>
          <w:spacing w:val="-4"/>
          <w:sz w:val="18"/>
          <w:szCs w:val="18"/>
          <w:lang w:val="en-SG"/>
        </w:rPr>
        <w:t>ng 111</w:t>
      </w:r>
      <w:r w:rsidRPr="005204B8">
        <w:rPr>
          <w:rFonts w:cs="Times New Roman"/>
          <w:bCs/>
          <w:spacing w:val="-4"/>
          <w:sz w:val="18"/>
          <w:szCs w:val="18"/>
          <w:lang w:val="en-SG"/>
        </w:rPr>
        <w:t xml:space="preserve"> cán bộ từ Thành phố về cơ sở, ký hợp đồng thực hiện nhiệm vụ công chức theo Nghị định số 173/2025/NĐ-CP đối với 254 trường hợp</w:t>
      </w:r>
      <w:r w:rsidRPr="005204B8">
        <w:rPr>
          <w:rStyle w:val="FootnoteReference"/>
          <w:rFonts w:cs="Times New Roman"/>
          <w:bCs/>
          <w:iCs/>
          <w:sz w:val="18"/>
          <w:szCs w:val="18"/>
        </w:rPr>
        <w:footnoteRef/>
      </w:r>
      <w:r w:rsidRPr="005204B8">
        <w:rPr>
          <w:rFonts w:cs="Times New Roman"/>
          <w:bCs/>
          <w:spacing w:val="-4"/>
          <w:sz w:val="18"/>
          <w:szCs w:val="18"/>
          <w:lang w:val="en-SG"/>
        </w:rPr>
        <w:t>; đồng thời ban hành cơ chế thu hút, trọng dụng người có tài năng, ưu tiên các lĩnh vực công nghệ thông tin, chuyển đổi số, quản trị đô thị và quản trị công hiện đại</w:t>
      </w:r>
      <w:r w:rsidRPr="005204B8">
        <w:rPr>
          <w:rStyle w:val="FootnoteReference"/>
          <w:rFonts w:cs="Times New Roman"/>
          <w:bCs/>
          <w:iCs/>
          <w:sz w:val="18"/>
          <w:szCs w:val="18"/>
        </w:rPr>
        <w:footnoteRef/>
      </w:r>
      <w:r w:rsidRPr="005204B8">
        <w:rPr>
          <w:rFonts w:cs="Times New Roman"/>
          <w:bCs/>
          <w:spacing w:val="-4"/>
          <w:sz w:val="18"/>
          <w:szCs w:val="18"/>
          <w:lang w:val="en-SG"/>
        </w:rPr>
        <w:t>.</w:t>
      </w:r>
    </w:p>
  </w:footnote>
  <w:footnote w:id="21">
    <w:p w14:paraId="4B1867B9" w14:textId="6C65CB91" w:rsidR="00247028" w:rsidRPr="003066DD" w:rsidRDefault="00247028" w:rsidP="00687074">
      <w:pPr>
        <w:spacing w:before="0" w:after="0" w:line="240" w:lineRule="auto"/>
        <w:ind w:firstLine="0"/>
        <w:rPr>
          <w:sz w:val="18"/>
          <w:szCs w:val="18"/>
        </w:rPr>
      </w:pPr>
      <w:r w:rsidRPr="003066DD">
        <w:rPr>
          <w:rStyle w:val="FootnoteReference"/>
          <w:sz w:val="18"/>
          <w:szCs w:val="18"/>
        </w:rPr>
        <w:footnoteRef/>
      </w:r>
      <w:r>
        <w:rPr>
          <w:rFonts w:cs="Times New Roman"/>
          <w:sz w:val="18"/>
          <w:szCs w:val="18"/>
          <w:lang w:val="en-SG"/>
        </w:rPr>
        <w:t xml:space="preserve"> Công tác tổ chức xây dựng Đảng: 53 nhiệm vụ theo Quy định số 05-QĐ/TU của Thành ủy về phân cấp quản lý cán bộ, giới thiệu cán bộ ứng cử, bổ nhiệm, luận chuyển cán bộ trong hệ thống chính trị Thành phố; công tác kiểm tra, giám sát 23 nhiệm vụ.</w:t>
      </w:r>
      <w:r w:rsidRPr="003066DD">
        <w:rPr>
          <w:rFonts w:cs="Times New Roman"/>
          <w:sz w:val="18"/>
          <w:szCs w:val="18"/>
          <w:lang w:val="en-SG"/>
        </w:rPr>
        <w:t xml:space="preserve"> </w:t>
      </w:r>
    </w:p>
  </w:footnote>
  <w:footnote w:id="22">
    <w:p w14:paraId="069CE1B5" w14:textId="77777777" w:rsidR="00247028" w:rsidRPr="00892957" w:rsidRDefault="00247028" w:rsidP="0024596E">
      <w:pPr>
        <w:pStyle w:val="FootnoteText"/>
        <w:ind w:firstLine="0"/>
        <w:rPr>
          <w:sz w:val="18"/>
          <w:szCs w:val="18"/>
          <w:lang w:val="vi-VN"/>
        </w:rPr>
      </w:pPr>
      <w:r w:rsidRPr="00892957">
        <w:rPr>
          <w:rStyle w:val="FootnoteReference"/>
          <w:sz w:val="18"/>
          <w:szCs w:val="18"/>
        </w:rPr>
        <w:footnoteRef/>
      </w:r>
      <w:r w:rsidRPr="00892957">
        <w:rPr>
          <w:sz w:val="18"/>
          <w:szCs w:val="18"/>
          <w:lang w:val="vi-VN"/>
        </w:rPr>
        <w:t xml:space="preserve"> </w:t>
      </w:r>
      <w:r>
        <w:rPr>
          <w:rFonts w:eastAsia="Calibri" w:cs="Times New Roman"/>
          <w:bCs/>
          <w:kern w:val="0"/>
          <w:sz w:val="18"/>
          <w:szCs w:val="18"/>
          <w14:ligatures w14:val="none"/>
        </w:rPr>
        <w:t>N</w:t>
      </w:r>
      <w:r w:rsidRPr="00892957">
        <w:rPr>
          <w:rFonts w:eastAsia="Calibri" w:cs="Times New Roman"/>
          <w:bCs/>
          <w:kern w:val="0"/>
          <w:sz w:val="18"/>
          <w:szCs w:val="18"/>
          <w14:ligatures w14:val="none"/>
        </w:rPr>
        <w:t>ội vụ 156</w:t>
      </w:r>
      <w:r w:rsidRPr="00892957">
        <w:rPr>
          <w:rFonts w:eastAsia="Calibri" w:cs="Times New Roman"/>
          <w:b/>
          <w:bCs/>
          <w:kern w:val="0"/>
          <w:sz w:val="18"/>
          <w:szCs w:val="18"/>
          <w14:ligatures w14:val="none"/>
        </w:rPr>
        <w:t xml:space="preserve"> </w:t>
      </w:r>
      <w:r w:rsidRPr="00892957">
        <w:rPr>
          <w:rFonts w:eastAsia="Calibri" w:cs="Times New Roman"/>
          <w:bCs/>
          <w:kern w:val="0"/>
          <w:sz w:val="18"/>
          <w:szCs w:val="18"/>
          <w14:ligatures w14:val="none"/>
        </w:rPr>
        <w:t xml:space="preserve">nhiệm vụ, tài chính 129 nhiệm vụ, nông nghiệp và môi trường 128 nhiệm vụ, văn hóa và thể thao 127 nhiệm vụ, y tế 119 nhiệm vụ; xây dựng 111 nhiệm vụ. Riêng lĩnh vực nội vụ đã thực hiện phân cấp, ủy quyền 52/162 nhiệm vụ. </w:t>
      </w:r>
      <w:r w:rsidRPr="00892957">
        <w:rPr>
          <w:rFonts w:eastAsia="Calibri" w:cs="Times New Roman"/>
          <w:bCs/>
          <w:kern w:val="0"/>
          <w:sz w:val="18"/>
          <w:szCs w:val="18"/>
          <w:lang w:val="vi-VN"/>
          <w14:ligatures w14:val="none"/>
        </w:rPr>
        <w:t>Đối với các lĩnh vực kinh tế - xã hội, Thành phố đã thực hiện phân cấp trên 18 lĩnh vực trọng điểm như: giao thông, chiếu sáng, cây xanh, thoát nước, thủy lợi, giáo dục, y tế, văn hóa, môi trường, du lịch và quản lý đô thị</w:t>
      </w:r>
      <w:r w:rsidRPr="00892957">
        <w:rPr>
          <w:rStyle w:val="FootnoteReference"/>
          <w:rFonts w:eastAsia="Calibri" w:cs="Times New Roman"/>
          <w:bCs/>
          <w:kern w:val="0"/>
          <w:sz w:val="18"/>
          <w:szCs w:val="18"/>
          <w:lang w:val="vi-VN"/>
          <w14:ligatures w14:val="none"/>
        </w:rPr>
        <w:footnoteRef/>
      </w:r>
    </w:p>
  </w:footnote>
  <w:footnote w:id="23">
    <w:p w14:paraId="48099C98" w14:textId="77777777" w:rsidR="00247028" w:rsidRPr="003066DD" w:rsidRDefault="00247028" w:rsidP="003066DD">
      <w:pPr>
        <w:pStyle w:val="FootnoteText"/>
        <w:ind w:firstLine="0"/>
        <w:rPr>
          <w:sz w:val="18"/>
          <w:szCs w:val="18"/>
          <w:lang w:val="vi-VN"/>
        </w:rPr>
      </w:pPr>
      <w:r w:rsidRPr="003066DD">
        <w:rPr>
          <w:rStyle w:val="FootnoteReference"/>
          <w:sz w:val="18"/>
          <w:szCs w:val="18"/>
        </w:rPr>
        <w:footnoteRef/>
      </w:r>
      <w:r w:rsidRPr="003066DD">
        <w:rPr>
          <w:sz w:val="18"/>
          <w:szCs w:val="18"/>
          <w:lang w:val="vi-VN"/>
        </w:rPr>
        <w:t xml:space="preserve"> K</w:t>
      </w:r>
      <w:r w:rsidRPr="003066DD">
        <w:rPr>
          <w:noProof/>
          <w:sz w:val="18"/>
          <w:szCs w:val="18"/>
          <w:lang w:val="vi-VN" w:eastAsia="vi-VN"/>
        </w:rPr>
        <w:t>hông thay đổi do chỉ ủy quyền một phần nhiệm vụ quản lý nhà nước</w:t>
      </w:r>
    </w:p>
  </w:footnote>
  <w:footnote w:id="24">
    <w:p w14:paraId="5FFFA663" w14:textId="77777777" w:rsidR="00247028" w:rsidRPr="00E54842" w:rsidRDefault="00247028" w:rsidP="003066DD">
      <w:pPr>
        <w:pStyle w:val="FootnoteText"/>
        <w:ind w:firstLine="0"/>
        <w:rPr>
          <w:sz w:val="18"/>
          <w:szCs w:val="18"/>
          <w:lang w:val="vi-VN"/>
        </w:rPr>
      </w:pPr>
      <w:r w:rsidRPr="003066DD">
        <w:rPr>
          <w:rStyle w:val="FootnoteReference"/>
          <w:sz w:val="18"/>
          <w:szCs w:val="18"/>
        </w:rPr>
        <w:footnoteRef/>
      </w:r>
      <w:r w:rsidRPr="003066DD">
        <w:rPr>
          <w:sz w:val="18"/>
          <w:szCs w:val="18"/>
          <w:lang w:val="vi-VN"/>
        </w:rPr>
        <w:t xml:space="preserve"> Gồm 955 nhiệm vụ được quy định tại các Luật, Nghị định và Thông tư; 146 nhiệm vụ được UBND</w:t>
      </w:r>
      <w:r w:rsidRPr="00E54842">
        <w:rPr>
          <w:sz w:val="18"/>
          <w:szCs w:val="18"/>
          <w:lang w:val="vi-VN"/>
        </w:rPr>
        <w:t xml:space="preserve"> Thành phố, Chủ tịch UBND Thành phố phân cấp, ủy quyền một phần cho Sở, ngành</w:t>
      </w:r>
    </w:p>
  </w:footnote>
  <w:footnote w:id="25">
    <w:p w14:paraId="2243B7D6" w14:textId="77777777" w:rsidR="00247028" w:rsidRPr="00E54842" w:rsidRDefault="00247028" w:rsidP="00B95561">
      <w:pPr>
        <w:pStyle w:val="FootnoteText"/>
        <w:ind w:firstLine="0"/>
        <w:rPr>
          <w:sz w:val="18"/>
          <w:szCs w:val="18"/>
          <w:lang w:val="vi-VN"/>
        </w:rPr>
      </w:pPr>
      <w:r w:rsidRPr="00E54842">
        <w:rPr>
          <w:rStyle w:val="FootnoteReference"/>
          <w:sz w:val="18"/>
          <w:szCs w:val="18"/>
        </w:rPr>
        <w:footnoteRef/>
      </w:r>
      <w:r w:rsidRPr="00E54842">
        <w:rPr>
          <w:sz w:val="18"/>
          <w:szCs w:val="18"/>
          <w:lang w:val="vi-VN"/>
        </w:rPr>
        <w:t xml:space="preserve"> Gồm 762 nhiệm vụ được quy định tại các Luật, Nghị định và Thông tư; 1</w:t>
      </w:r>
      <w:r w:rsidRPr="00E54842">
        <w:rPr>
          <w:sz w:val="18"/>
          <w:szCs w:val="18"/>
        </w:rPr>
        <w:t>60</w:t>
      </w:r>
      <w:r w:rsidRPr="00E54842">
        <w:rPr>
          <w:sz w:val="18"/>
          <w:szCs w:val="18"/>
          <w:lang w:val="vi-VN"/>
        </w:rPr>
        <w:t xml:space="preserve"> nhiệm vụ được UBND Thành phố, Chủ tịch UBND Thành phố, các Sở phân cấp, ủy quyền cho xã</w:t>
      </w:r>
    </w:p>
  </w:footnote>
  <w:footnote w:id="26">
    <w:p w14:paraId="49200E5C" w14:textId="3CB33B58" w:rsidR="00247028" w:rsidRPr="001A3F1D" w:rsidRDefault="00247028" w:rsidP="001A3F1D">
      <w:pPr>
        <w:pStyle w:val="FootnoteText"/>
        <w:ind w:firstLine="0"/>
        <w:rPr>
          <w:sz w:val="18"/>
          <w:szCs w:val="18"/>
          <w:lang w:val="vi-VN"/>
        </w:rPr>
      </w:pPr>
      <w:r w:rsidRPr="001A3F1D">
        <w:rPr>
          <w:rStyle w:val="FootnoteReference"/>
          <w:sz w:val="18"/>
          <w:szCs w:val="18"/>
        </w:rPr>
        <w:footnoteRef/>
      </w:r>
      <w:r w:rsidRPr="001A3F1D">
        <w:rPr>
          <w:sz w:val="18"/>
          <w:szCs w:val="18"/>
          <w:lang w:val="vi-VN"/>
        </w:rPr>
        <w:t xml:space="preserve"> </w:t>
      </w:r>
      <w:r w:rsidRPr="001A3F1D">
        <w:rPr>
          <w:rFonts w:cs="Times New Roman"/>
          <w:spacing w:val="-4"/>
          <w:sz w:val="18"/>
          <w:szCs w:val="18"/>
        </w:rPr>
        <w:t xml:space="preserve">Gồm: UBND Thành phố ủy quyền về UBND cấp xã: 01 TTHC; Chủ tịch UBND Thành phố ủy quyền Chủ tịch UBND cấp xã: 01 TTHC; UBND Thành phố ủy quyền đồng thời về Sở và UBND cấp xã, phường: 21 TTHC; Sở ủy quyền đồng thời về đơn vị chuyên môn và UBND cấp xã, phường: 01 TTHC; Sở ủy quyền về UBND cấp xã, phường: 52 TTHC); </w:t>
      </w:r>
    </w:p>
  </w:footnote>
  <w:footnote w:id="27">
    <w:p w14:paraId="671F4341" w14:textId="77777777" w:rsidR="00247028" w:rsidRPr="00CD07D4" w:rsidRDefault="00247028" w:rsidP="00F936DB">
      <w:pPr>
        <w:pBdr>
          <w:top w:val="dotted" w:sz="4" w:space="1" w:color="FFFFFF"/>
          <w:left w:val="dotted" w:sz="4" w:space="0" w:color="FFFFFF"/>
          <w:bottom w:val="dotted" w:sz="4" w:space="10" w:color="FFFFFF"/>
          <w:right w:val="dotted" w:sz="4" w:space="1" w:color="FFFFFF"/>
        </w:pBdr>
        <w:suppressAutoHyphens/>
        <w:spacing w:before="0" w:after="0" w:line="240" w:lineRule="auto"/>
        <w:ind w:firstLine="0"/>
        <w:rPr>
          <w:rFonts w:eastAsia="Calibri" w:cs="Times New Roman"/>
          <w:bCs/>
          <w:spacing w:val="-6"/>
          <w:kern w:val="0"/>
          <w:sz w:val="18"/>
          <w:szCs w:val="18"/>
          <w:lang w:val="en-SG"/>
          <w14:ligatures w14:val="none"/>
        </w:rPr>
      </w:pPr>
      <w:r w:rsidRPr="00F41347">
        <w:rPr>
          <w:rStyle w:val="FootnoteReference"/>
          <w:spacing w:val="-4"/>
          <w:sz w:val="18"/>
          <w:szCs w:val="18"/>
        </w:rPr>
        <w:footnoteRef/>
      </w:r>
      <w:r w:rsidRPr="00CD07D4">
        <w:rPr>
          <w:rFonts w:eastAsia="Calibri" w:cs="Times New Roman"/>
          <w:bCs/>
          <w:spacing w:val="-6"/>
          <w:kern w:val="0"/>
          <w:sz w:val="18"/>
          <w:szCs w:val="18"/>
          <w:lang w:val="vi-VN"/>
          <w14:ligatures w14:val="none"/>
        </w:rPr>
        <w:t>Từ ngày 01/7/2025</w:t>
      </w:r>
      <w:r w:rsidRPr="00CD07D4">
        <w:rPr>
          <w:rFonts w:eastAsia="Calibri" w:cs="Times New Roman"/>
          <w:bCs/>
          <w:spacing w:val="-6"/>
          <w:kern w:val="0"/>
          <w:sz w:val="18"/>
          <w:szCs w:val="18"/>
          <w:lang w:val="en-SG"/>
          <w14:ligatures w14:val="none"/>
        </w:rPr>
        <w:t xml:space="preserve"> đến ngày 25/5/2026: Tổng số hồ sơ đã tiếp nhận: 3.034.248 hồ sơ, tổng số hồ sơ đã giải quyết: 2.932.658 hồ sơ, trong đó: Giải quyết trước hạn: 989.717 hồ sơ, đạt tỷ lệ 33.75%; Giải quyết đúng hạn: 1.927.789 hồ sơ, chiếm 65.74%; Giải quyết quá hạn: 15.152 hồ sơ, đạt tỷ lệ 0.51%. Tổng số hồ sơ đang giải quyết: 101.590 hồ sơ, trong đó: Đang giải quyết đúng hạn: 89.449 hồ sơ, đạt tỷ lệ: 88.05%; Đang giải quyết quá hạn: 12.141 hồ sơ, đạt tỷ lệ: 11.95%</w:t>
      </w:r>
      <w:r w:rsidRPr="00CD07D4">
        <w:rPr>
          <w:rFonts w:eastAsia="Calibri" w:cs="Times New Roman"/>
          <w:bCs/>
          <w:spacing w:val="-6"/>
          <w:kern w:val="0"/>
          <w:sz w:val="18"/>
          <w:szCs w:val="18"/>
          <w:lang w:val="vi-VN"/>
          <w14:ligatures w14:val="none"/>
        </w:rPr>
        <w:t xml:space="preserve">; </w:t>
      </w:r>
      <w:r w:rsidRPr="00CD07D4">
        <w:rPr>
          <w:spacing w:val="-6"/>
          <w:sz w:val="18"/>
          <w:szCs w:val="18"/>
        </w:rPr>
        <w:t>tỷ lệ thanh toán trực tuyến đạt 95,9%, tỷ lệ số hóa hồ sơ trung bình đạt 98,22%</w:t>
      </w:r>
      <w:r w:rsidRPr="00CD07D4">
        <w:rPr>
          <w:rFonts w:eastAsia="Calibri" w:cs="Times New Roman"/>
          <w:bCs/>
          <w:spacing w:val="-6"/>
          <w:kern w:val="0"/>
          <w:sz w:val="18"/>
          <w:szCs w:val="18"/>
          <w:lang w:val="vi-VN"/>
          <w14:ligatures w14:val="none"/>
        </w:rPr>
        <w:t>.</w:t>
      </w:r>
    </w:p>
  </w:footnote>
  <w:footnote w:id="28">
    <w:p w14:paraId="2DD36FE7" w14:textId="77777777" w:rsidR="00247028" w:rsidRPr="00EE1E48" w:rsidRDefault="00247028" w:rsidP="00F936DB">
      <w:pPr>
        <w:spacing w:before="0" w:after="0" w:line="240" w:lineRule="auto"/>
        <w:ind w:firstLine="0"/>
        <w:rPr>
          <w:rFonts w:eastAsia="Calibri" w:cs="Times New Roman"/>
          <w:bCs/>
          <w:spacing w:val="-4"/>
          <w:kern w:val="0"/>
          <w:sz w:val="18"/>
          <w:szCs w:val="18"/>
          <w:lang w:val="vi-VN"/>
          <w14:ligatures w14:val="none"/>
        </w:rPr>
      </w:pPr>
      <w:r w:rsidRPr="00EE1E48">
        <w:rPr>
          <w:rStyle w:val="FootnoteReference"/>
          <w:spacing w:val="-4"/>
          <w:sz w:val="18"/>
          <w:szCs w:val="18"/>
        </w:rPr>
        <w:footnoteRef/>
      </w:r>
      <w:r w:rsidRPr="00EE1E48">
        <w:rPr>
          <w:rFonts w:eastAsia="Calibri" w:cs="Times New Roman"/>
          <w:bCs/>
          <w:spacing w:val="-4"/>
          <w:kern w:val="0"/>
          <w:sz w:val="18"/>
          <w:szCs w:val="18"/>
          <w:lang w:val="vi-VN"/>
          <w14:ligatures w14:val="none"/>
        </w:rPr>
        <w:t xml:space="preserve">Lĩnh vực nội vụ tiếp nhận 19.746 hồ sơ, giải quyết 18.902 hồ sơ; tỷ lệ hồ sơ trực tuyến đạt 97,6%; tỷ lệ giải quyết đúng và trước hạn đạt 99,91%. Lĩnh vực y tế tiếp nhận 27.121 hồ sơ, giải quyết 21.759 hồ sơ, trong đó 20.916 hồ sơ đúng và trước hạn; triển khai hồ sơ sức khỏe điện tử cho hơn 8,4 triệu người dân, đạt khoảng 97,4% dân số. Lĩnh vực giáo dục và đào tạo tiếp nhận 6.750 hồ sơ thủ tục hành chính; tiếp tục đẩy mạnh cung cấp dịch vụ công trực tuyến và quản lý dữ liệu ngành trên môi trường số.  </w:t>
      </w:r>
    </w:p>
  </w:footnote>
  <w:footnote w:id="29">
    <w:p w14:paraId="3251A5C3" w14:textId="77777777" w:rsidR="00247028" w:rsidRPr="005C0118" w:rsidRDefault="00247028" w:rsidP="00DB481D">
      <w:pPr>
        <w:pBdr>
          <w:top w:val="dotted" w:sz="4" w:space="1" w:color="FFFFFF"/>
          <w:left w:val="dotted" w:sz="4" w:space="0" w:color="FFFFFF"/>
          <w:bottom w:val="dotted" w:sz="4" w:space="11" w:color="FFFFFF"/>
          <w:right w:val="dotted" w:sz="4" w:space="1" w:color="FFFFFF"/>
        </w:pBdr>
        <w:suppressAutoHyphens/>
        <w:spacing w:before="0" w:after="0" w:line="240" w:lineRule="auto"/>
        <w:ind w:firstLine="0"/>
        <w:rPr>
          <w:rFonts w:eastAsia="Calibri" w:cs="Times New Roman"/>
          <w:bCs/>
          <w:spacing w:val="-6"/>
          <w:kern w:val="0"/>
          <w:sz w:val="18"/>
          <w:szCs w:val="18"/>
          <w:lang w:val="en-SG"/>
          <w14:ligatures w14:val="none"/>
        </w:rPr>
      </w:pPr>
      <w:r w:rsidRPr="005C0118">
        <w:rPr>
          <w:rStyle w:val="FootnoteReference"/>
          <w:spacing w:val="-6"/>
          <w:sz w:val="18"/>
          <w:szCs w:val="18"/>
        </w:rPr>
        <w:footnoteRef/>
      </w:r>
      <w:r w:rsidRPr="005C0118">
        <w:rPr>
          <w:spacing w:val="-6"/>
          <w:sz w:val="18"/>
          <w:szCs w:val="18"/>
          <w:lang w:val="vi-VN"/>
        </w:rPr>
        <w:t xml:space="preserve"> </w:t>
      </w:r>
      <w:r w:rsidRPr="005C0118">
        <w:rPr>
          <w:rFonts w:eastAsia="Calibri" w:cs="Times New Roman"/>
          <w:kern w:val="0"/>
          <w:sz w:val="18"/>
          <w:szCs w:val="18"/>
          <w14:ligatures w14:val="none"/>
        </w:rPr>
        <w:t>Đảng ủy UBND Thành phố đ</w:t>
      </w:r>
      <w:r w:rsidRPr="005C0118">
        <w:rPr>
          <w:rFonts w:eastAsia="Calibri" w:cs="Times New Roman"/>
          <w:kern w:val="0"/>
          <w:sz w:val="18"/>
          <w:szCs w:val="18"/>
          <w:lang w:val="vi-VN"/>
          <w14:ligatures w14:val="none"/>
        </w:rPr>
        <w:t xml:space="preserve">ã ban hành Nghị quyết 05-NQ/ĐU và các văn bản hướng dẫn kiểm kê, sắp xếp tài sản công; </w:t>
      </w:r>
      <w:r w:rsidRPr="005C0118">
        <w:rPr>
          <w:rFonts w:eastAsia="Calibri" w:cs="Times New Roman"/>
          <w:bCs/>
          <w:spacing w:val="-6"/>
          <w:kern w:val="0"/>
          <w:sz w:val="18"/>
          <w:szCs w:val="18"/>
          <w:lang w:val="vi-VN"/>
          <w14:ligatures w14:val="none"/>
        </w:rPr>
        <w:t xml:space="preserve"> </w:t>
      </w:r>
      <w:r w:rsidRPr="005C0118">
        <w:rPr>
          <w:rFonts w:eastAsia="Calibri" w:cs="Times New Roman"/>
          <w:kern w:val="0"/>
          <w:sz w:val="18"/>
          <w:szCs w:val="18"/>
          <w:lang w:val="vi-VN"/>
          <w14:ligatures w14:val="none"/>
        </w:rPr>
        <w:t>bố trí trụ sở 126 xã, phường theo nguyên tắc 01</w:t>
      </w:r>
      <w:r w:rsidRPr="005C0118">
        <w:rPr>
          <w:rFonts w:eastAsia="Calibri" w:cs="Times New Roman"/>
          <w:kern w:val="0"/>
          <w:sz w:val="18"/>
          <w:szCs w:val="18"/>
          <w:lang w:val="en-SG"/>
          <w14:ligatures w14:val="none"/>
        </w:rPr>
        <w:t>-</w:t>
      </w:r>
      <w:r w:rsidRPr="005C0118">
        <w:rPr>
          <w:rFonts w:eastAsia="Calibri" w:cs="Times New Roman"/>
          <w:kern w:val="0"/>
          <w:sz w:val="18"/>
          <w:szCs w:val="18"/>
          <w:lang w:val="vi-VN"/>
          <w14:ligatures w14:val="none"/>
        </w:rPr>
        <w:t>02 trụ sở</w:t>
      </w:r>
      <w:r w:rsidRPr="005C0118">
        <w:rPr>
          <w:rFonts w:eastAsia="Calibri" w:cs="Times New Roman"/>
          <w:kern w:val="0"/>
          <w:sz w:val="18"/>
          <w:szCs w:val="18"/>
          <w:lang w:val="en-SG"/>
          <w14:ligatures w14:val="none"/>
        </w:rPr>
        <w:t xml:space="preserve"> </w:t>
      </w:r>
      <w:r w:rsidRPr="005C0118">
        <w:rPr>
          <w:rFonts w:eastAsia="Calibri" w:cs="Times New Roman"/>
          <w:i/>
          <w:kern w:val="0"/>
          <w:sz w:val="18"/>
          <w:szCs w:val="18"/>
          <w:lang w:val="en-SG"/>
          <w14:ligatures w14:val="none"/>
        </w:rPr>
        <w:t>(</w:t>
      </w:r>
      <w:r w:rsidRPr="005C0118">
        <w:rPr>
          <w:rFonts w:eastAsia="Calibri" w:cs="Times New Roman"/>
          <w:i/>
          <w:kern w:val="0"/>
          <w:sz w:val="18"/>
          <w:szCs w:val="18"/>
          <w:lang w:val="vi-VN"/>
          <w14:ligatures w14:val="none"/>
        </w:rPr>
        <w:t>công bố tại Thông báo 729/TB-UBND và 763/TB-UBND</w:t>
      </w:r>
      <w:r w:rsidRPr="005C0118">
        <w:rPr>
          <w:rFonts w:eastAsia="Calibri" w:cs="Times New Roman"/>
          <w:i/>
          <w:kern w:val="0"/>
          <w:sz w:val="18"/>
          <w:szCs w:val="18"/>
          <w:lang w:val="en-SG"/>
          <w14:ligatures w14:val="none"/>
        </w:rPr>
        <w:t>)</w:t>
      </w:r>
      <w:r w:rsidRPr="005C0118">
        <w:rPr>
          <w:rFonts w:eastAsia="Calibri" w:cs="Times New Roman"/>
          <w:bCs/>
          <w:spacing w:val="-6"/>
          <w:kern w:val="0"/>
          <w:sz w:val="18"/>
          <w:szCs w:val="18"/>
          <w:lang w:val="en-SG"/>
          <w14:ligatures w14:val="none"/>
        </w:rPr>
        <w:tab/>
      </w:r>
    </w:p>
    <w:p w14:paraId="0150F898" w14:textId="77777777" w:rsidR="00247028" w:rsidRPr="005C0118" w:rsidRDefault="00247028" w:rsidP="00DB481D">
      <w:pPr>
        <w:spacing w:before="0" w:after="0" w:line="240" w:lineRule="auto"/>
        <w:rPr>
          <w:sz w:val="18"/>
          <w:szCs w:val="18"/>
          <w:lang w:val="vi-VN"/>
        </w:rPr>
      </w:pPr>
    </w:p>
  </w:footnote>
  <w:footnote w:id="30">
    <w:p w14:paraId="0B13C702" w14:textId="77777777" w:rsidR="00247028" w:rsidRPr="000F1673" w:rsidRDefault="00247028" w:rsidP="00760FB2">
      <w:pPr>
        <w:spacing w:before="0" w:after="0" w:line="240" w:lineRule="auto"/>
        <w:ind w:firstLine="0"/>
        <w:rPr>
          <w:sz w:val="18"/>
          <w:szCs w:val="18"/>
          <w:lang w:val="vi-VN"/>
        </w:rPr>
      </w:pPr>
      <w:r w:rsidRPr="000F1673">
        <w:rPr>
          <w:rStyle w:val="FootnoteReference"/>
          <w:spacing w:val="-6"/>
          <w:sz w:val="18"/>
          <w:szCs w:val="18"/>
        </w:rPr>
        <w:footnoteRef/>
      </w:r>
      <w:r w:rsidRPr="000F1673">
        <w:rPr>
          <w:spacing w:val="-6"/>
          <w:sz w:val="18"/>
          <w:szCs w:val="18"/>
          <w:lang w:val="vi-VN"/>
        </w:rPr>
        <w:t xml:space="preserve"> </w:t>
      </w:r>
      <w:r w:rsidRPr="000F1673">
        <w:rPr>
          <w:sz w:val="18"/>
          <w:szCs w:val="18"/>
          <w:lang w:val="vi-VN"/>
        </w:rPr>
        <w:t>Thành phố đã phân cấp nguồn thu, nhiệm vụ chi giữa các cấp ngân sách thông qua Nghị quyết số 28/2025/NQ-HĐND ngày 29/9/2025 và Nghị quyết số 46/2025/NQ-HĐND ngày 13/11/2025 sửa đổi một số nội dung của Nghị quyết số 28/2025/NQ-HĐND; ban hành Nghị quyết số 48/2025/NQ-HĐND ngày 26/11/2025 về định mức phân bổ ngân sách và tỷ lệ phần trăm đối với các khoản thu phân chia giữa các cấp ngân sách; đồng thời sau một thời gian thực hiện đã tiếp tục trình HĐND Thành</w:t>
      </w:r>
      <w:r w:rsidRPr="00544314">
        <w:rPr>
          <w:sz w:val="20"/>
          <w:szCs w:val="20"/>
          <w:lang w:val="vi-VN"/>
        </w:rPr>
        <w:t xml:space="preserve"> phố </w:t>
      </w:r>
      <w:r w:rsidRPr="000F1673">
        <w:rPr>
          <w:sz w:val="18"/>
          <w:szCs w:val="18"/>
          <w:lang w:val="vi-VN"/>
        </w:rPr>
        <w:t>ban hành Nghị quyết số 04/NQ-HĐND ngày 28/3/2026 để điều chỉnh một số định mức và tỷ lệ phân chia nhằm phù hợp hơn với yêu cầu điều hành của cấp xã.</w:t>
      </w:r>
      <w:r w:rsidRPr="000F1673">
        <w:rPr>
          <w:rFonts w:eastAsia="Calibri" w:cs="Times New Roman"/>
          <w:bCs/>
          <w:spacing w:val="-6"/>
          <w:kern w:val="0"/>
          <w:sz w:val="18"/>
          <w:szCs w:val="18"/>
          <w:lang w:val="vi-VN"/>
          <w14:ligatures w14:val="none"/>
        </w:rPr>
        <w:t xml:space="preserve">  </w:t>
      </w:r>
    </w:p>
  </w:footnote>
  <w:footnote w:id="31">
    <w:p w14:paraId="34A4755A" w14:textId="1D5F0B5C" w:rsidR="00247028" w:rsidRPr="000F1673" w:rsidRDefault="00247028" w:rsidP="00760FB2">
      <w:pPr>
        <w:pBdr>
          <w:top w:val="dotted" w:sz="4" w:space="1" w:color="FFFFFF"/>
          <w:left w:val="dotted" w:sz="4" w:space="0" w:color="FFFFFF"/>
          <w:bottom w:val="dotted" w:sz="4" w:space="11" w:color="FFFFFF"/>
          <w:right w:val="dotted" w:sz="4" w:space="1" w:color="FFFFFF"/>
        </w:pBdr>
        <w:suppressAutoHyphens/>
        <w:spacing w:before="0" w:after="0" w:line="240" w:lineRule="auto"/>
        <w:ind w:firstLine="0"/>
        <w:rPr>
          <w:rFonts w:eastAsia="Calibri" w:cs="Times New Roman"/>
          <w:bCs/>
          <w:kern w:val="0"/>
          <w:sz w:val="18"/>
          <w:szCs w:val="18"/>
          <w:lang w:val="vi-VN"/>
          <w14:ligatures w14:val="none"/>
        </w:rPr>
      </w:pPr>
      <w:r w:rsidRPr="000F1673">
        <w:rPr>
          <w:rStyle w:val="FootnoteReference"/>
          <w:spacing w:val="-6"/>
          <w:sz w:val="18"/>
          <w:szCs w:val="18"/>
        </w:rPr>
        <w:footnoteRef/>
      </w:r>
      <w:r w:rsidRPr="000F1673">
        <w:rPr>
          <w:spacing w:val="-6"/>
          <w:sz w:val="18"/>
          <w:szCs w:val="18"/>
          <w:lang w:val="vi-VN"/>
        </w:rPr>
        <w:t xml:space="preserve"> </w:t>
      </w:r>
      <w:r w:rsidRPr="000F1673">
        <w:rPr>
          <w:rFonts w:eastAsia="Calibri" w:cs="Times New Roman"/>
          <w:bCs/>
          <w:kern w:val="0"/>
          <w:sz w:val="18"/>
          <w:szCs w:val="18"/>
          <w:lang w:val="vi-VN"/>
          <w14:ligatures w14:val="none"/>
        </w:rPr>
        <w:t>Trong quá trình triển khai, Thành phố đã ban hành Quyết định số 61/2025/QĐ-UBND ngày 26/9/2025 và Quyết định số 69/2025/QĐ-UBND ngày 12/11/2025 sửa đổi, bổ sung quy định về phân cấp quản lý nhà nước trên nhiều lĩnh vực; đồng thời ban hành các cơ chế điều hành linh hoạt nhằm tháo gỡ khó khăn cho cơ sở trong quản lý đầu tư công, điều hành ngân sách và tổ chức thực hiện nhiệm vụ sau phân cấp, phân quyề</w:t>
      </w:r>
      <w:r>
        <w:rPr>
          <w:rFonts w:eastAsia="Calibri" w:cs="Times New Roman"/>
          <w:bCs/>
          <w:kern w:val="0"/>
          <w:sz w:val="18"/>
          <w:szCs w:val="18"/>
          <w:lang w:val="vi-VN"/>
          <w14:ligatures w14:val="none"/>
        </w:rPr>
        <w:t>n.</w:t>
      </w:r>
    </w:p>
  </w:footnote>
  <w:footnote w:id="32">
    <w:p w14:paraId="5E860372" w14:textId="62437800" w:rsidR="00247028" w:rsidRPr="009B7A9C" w:rsidRDefault="00247028" w:rsidP="00464C97">
      <w:pPr>
        <w:pBdr>
          <w:top w:val="dotted" w:sz="4" w:space="1" w:color="FFFFFF"/>
          <w:left w:val="dotted" w:sz="4" w:space="0" w:color="FFFFFF"/>
          <w:bottom w:val="dotted" w:sz="4" w:space="11" w:color="FFFFFF"/>
          <w:right w:val="dotted" w:sz="4" w:space="1" w:color="FFFFFF"/>
        </w:pBdr>
        <w:suppressAutoHyphens/>
        <w:spacing w:before="0" w:after="0" w:line="240" w:lineRule="auto"/>
        <w:ind w:firstLine="0"/>
        <w:rPr>
          <w:rFonts w:eastAsia="Calibri" w:cs="Times New Roman"/>
          <w:bCs/>
          <w:kern w:val="0"/>
          <w:sz w:val="18"/>
          <w:szCs w:val="18"/>
          <w14:ligatures w14:val="none"/>
        </w:rPr>
      </w:pPr>
      <w:r w:rsidRPr="000F1673">
        <w:rPr>
          <w:rStyle w:val="FootnoteReference"/>
          <w:spacing w:val="-6"/>
          <w:sz w:val="18"/>
          <w:szCs w:val="18"/>
        </w:rPr>
        <w:footnoteRef/>
      </w:r>
      <w:r w:rsidRPr="000F1673">
        <w:rPr>
          <w:spacing w:val="-6"/>
          <w:sz w:val="18"/>
          <w:szCs w:val="18"/>
          <w:lang w:val="vi-VN"/>
        </w:rPr>
        <w:t xml:space="preserve"> </w:t>
      </w:r>
      <w:r>
        <w:rPr>
          <w:rFonts w:eastAsia="Calibri" w:cs="Times New Roman"/>
          <w:bCs/>
          <w:spacing w:val="-4"/>
          <w:kern w:val="0"/>
          <w:sz w:val="18"/>
          <w:szCs w:val="18"/>
          <w14:ligatures w14:val="none"/>
        </w:rPr>
        <w:t>Tr</w:t>
      </w:r>
      <w:r w:rsidRPr="000F1673">
        <w:rPr>
          <w:rFonts w:eastAsia="Calibri" w:cs="Times New Roman"/>
          <w:bCs/>
          <w:spacing w:val="-4"/>
          <w:kern w:val="0"/>
          <w:sz w:val="18"/>
          <w:szCs w:val="18"/>
          <w:lang w:val="vi-VN"/>
          <w14:ligatures w14:val="none"/>
        </w:rPr>
        <w:t>ong đó: Thu từ hoạt động xuất, nhập</w:t>
      </w:r>
      <w:r w:rsidRPr="000F1673">
        <w:rPr>
          <w:rFonts w:eastAsia="Calibri" w:cs="Times New Roman"/>
          <w:bCs/>
          <w:spacing w:val="-4"/>
          <w:kern w:val="0"/>
          <w:sz w:val="18"/>
          <w:szCs w:val="18"/>
          <w14:ligatures w14:val="none"/>
        </w:rPr>
        <w:t xml:space="preserve"> </w:t>
      </w:r>
      <w:r w:rsidRPr="000F1673">
        <w:rPr>
          <w:rFonts w:eastAsia="Calibri" w:cs="Times New Roman"/>
          <w:bCs/>
          <w:spacing w:val="-4"/>
          <w:kern w:val="0"/>
          <w:sz w:val="18"/>
          <w:szCs w:val="18"/>
          <w:lang w:val="vi-VN"/>
          <w14:ligatures w14:val="none"/>
        </w:rPr>
        <w:t>khẩu 17.591 tỷ đồng, đạt 47,6% dự toán, tăng 33,8% so với cùng kỳ năm 2025; Thu</w:t>
      </w:r>
      <w:r w:rsidRPr="000F1673">
        <w:rPr>
          <w:rFonts w:eastAsia="Calibri" w:cs="Times New Roman"/>
          <w:bCs/>
          <w:spacing w:val="-4"/>
          <w:kern w:val="0"/>
          <w:sz w:val="18"/>
          <w:szCs w:val="18"/>
          <w14:ligatures w14:val="none"/>
        </w:rPr>
        <w:t xml:space="preserve"> </w:t>
      </w:r>
      <w:r w:rsidRPr="000F1673">
        <w:rPr>
          <w:rFonts w:eastAsia="Calibri" w:cs="Times New Roman"/>
          <w:bCs/>
          <w:spacing w:val="-4"/>
          <w:kern w:val="0"/>
          <w:sz w:val="18"/>
          <w:szCs w:val="18"/>
          <w:lang w:val="vi-VN"/>
          <w14:ligatures w14:val="none"/>
        </w:rPr>
        <w:t>dầu thô 1.141 tỷ đồng, đạt 32,6% dự toán, tăng 3,3% so với cùng kỳ năm 2025; Thu</w:t>
      </w:r>
      <w:r w:rsidRPr="000F1673">
        <w:rPr>
          <w:rFonts w:eastAsia="Calibri" w:cs="Times New Roman"/>
          <w:bCs/>
          <w:spacing w:val="-4"/>
          <w:kern w:val="0"/>
          <w:sz w:val="18"/>
          <w:szCs w:val="18"/>
          <w14:ligatures w14:val="none"/>
        </w:rPr>
        <w:t xml:space="preserve"> </w:t>
      </w:r>
      <w:r w:rsidRPr="000F1673">
        <w:rPr>
          <w:rFonts w:eastAsia="Calibri" w:cs="Times New Roman"/>
          <w:bCs/>
          <w:spacing w:val="-4"/>
          <w:kern w:val="0"/>
          <w:sz w:val="18"/>
          <w:szCs w:val="18"/>
          <w:lang w:val="vi-VN"/>
          <w14:ligatures w14:val="none"/>
        </w:rPr>
        <w:t>nội địa 339.456 tỷ đồng, đạt 55,6% dự toán, tăng 4,9% so với cùng kỳ năm 2025; trong đó: Chi đầu tư phát triển là</w:t>
      </w:r>
      <w:r w:rsidRPr="000F1673">
        <w:rPr>
          <w:rFonts w:eastAsia="Calibri" w:cs="Times New Roman"/>
          <w:bCs/>
          <w:spacing w:val="-4"/>
          <w:kern w:val="0"/>
          <w:sz w:val="18"/>
          <w:szCs w:val="18"/>
          <w14:ligatures w14:val="none"/>
        </w:rPr>
        <w:t xml:space="preserve"> </w:t>
      </w:r>
      <w:r w:rsidRPr="000F1673">
        <w:rPr>
          <w:rFonts w:eastAsia="Calibri" w:cs="Times New Roman"/>
          <w:bCs/>
          <w:spacing w:val="-4"/>
          <w:kern w:val="0"/>
          <w:sz w:val="18"/>
          <w:szCs w:val="18"/>
          <w:lang w:val="vi-VN"/>
          <w14:ligatures w14:val="none"/>
        </w:rPr>
        <w:t>41.400 tỷ đồng, đạt 26,5% dự toán, tăng 177,3% so với cùng kỳ năm 2025; Chi</w:t>
      </w:r>
      <w:r w:rsidRPr="000F1673">
        <w:rPr>
          <w:rFonts w:eastAsia="Calibri" w:cs="Times New Roman"/>
          <w:bCs/>
          <w:spacing w:val="-4"/>
          <w:kern w:val="0"/>
          <w:sz w:val="18"/>
          <w:szCs w:val="18"/>
          <w14:ligatures w14:val="none"/>
        </w:rPr>
        <w:t xml:space="preserve"> </w:t>
      </w:r>
      <w:r w:rsidRPr="000F1673">
        <w:rPr>
          <w:rFonts w:eastAsia="Calibri" w:cs="Times New Roman"/>
          <w:bCs/>
          <w:spacing w:val="-4"/>
          <w:kern w:val="0"/>
          <w:sz w:val="18"/>
          <w:szCs w:val="18"/>
          <w:lang w:val="vi-VN"/>
          <w14:ligatures w14:val="none"/>
        </w:rPr>
        <w:t>thường xuyên là 31.622 tỷ đồng, đạt 39,4% dự toán, tăng 12,6% so với cùng kỳ</w:t>
      </w:r>
      <w:r w:rsidRPr="000F1673">
        <w:rPr>
          <w:rFonts w:eastAsia="Calibri" w:cs="Times New Roman"/>
          <w:bCs/>
          <w:spacing w:val="-4"/>
          <w:kern w:val="0"/>
          <w:sz w:val="18"/>
          <w:szCs w:val="18"/>
          <w14:ligatures w14:val="none"/>
        </w:rPr>
        <w:t xml:space="preserve"> </w:t>
      </w:r>
      <w:r w:rsidRPr="000F1673">
        <w:rPr>
          <w:rFonts w:eastAsia="Calibri" w:cs="Times New Roman"/>
          <w:bCs/>
          <w:spacing w:val="-4"/>
          <w:kern w:val="0"/>
          <w:sz w:val="18"/>
          <w:szCs w:val="18"/>
          <w:lang w:val="vi-VN"/>
          <w14:ligatures w14:val="none"/>
        </w:rPr>
        <w:t>năm 2025</w:t>
      </w:r>
      <w:r>
        <w:rPr>
          <w:rFonts w:eastAsia="Calibri" w:cs="Times New Roman"/>
          <w:bCs/>
          <w:spacing w:val="-4"/>
          <w:kern w:val="0"/>
          <w:sz w:val="18"/>
          <w:szCs w:val="18"/>
          <w14:ligatures w14:val="none"/>
        </w:rPr>
        <w:t>.</w:t>
      </w:r>
    </w:p>
  </w:footnote>
  <w:footnote w:id="33">
    <w:p w14:paraId="1307A372" w14:textId="77777777" w:rsidR="00247028" w:rsidRPr="006649D5" w:rsidRDefault="00247028" w:rsidP="00F62399">
      <w:pPr>
        <w:pBdr>
          <w:top w:val="dotted" w:sz="4" w:space="1" w:color="FFFFFF"/>
          <w:left w:val="dotted" w:sz="4" w:space="0" w:color="FFFFFF"/>
          <w:bottom w:val="dotted" w:sz="4" w:space="11" w:color="FFFFFF"/>
          <w:right w:val="dotted" w:sz="4" w:space="1" w:color="FFFFFF"/>
        </w:pBdr>
        <w:suppressAutoHyphens/>
        <w:spacing w:before="0" w:after="0" w:line="240" w:lineRule="auto"/>
        <w:ind w:firstLine="0"/>
        <w:rPr>
          <w:rFonts w:eastAsia="Calibri" w:cs="Times New Roman"/>
          <w:bCs/>
          <w:kern w:val="0"/>
          <w:sz w:val="18"/>
          <w:szCs w:val="18"/>
          <w14:ligatures w14:val="none"/>
        </w:rPr>
      </w:pPr>
      <w:r w:rsidRPr="006649D5">
        <w:rPr>
          <w:rStyle w:val="FootnoteReference"/>
          <w:spacing w:val="-6"/>
          <w:sz w:val="18"/>
          <w:szCs w:val="18"/>
        </w:rPr>
        <w:footnoteRef/>
      </w:r>
      <w:r w:rsidRPr="006649D5">
        <w:rPr>
          <w:spacing w:val="-6"/>
          <w:sz w:val="18"/>
          <w:szCs w:val="18"/>
          <w:lang w:val="vi-VN"/>
        </w:rPr>
        <w:t xml:space="preserve"> </w:t>
      </w:r>
      <w:r w:rsidRPr="006649D5">
        <w:rPr>
          <w:sz w:val="18"/>
          <w:szCs w:val="18"/>
        </w:rPr>
        <w:t>Trong đó tự bảo đảm chi thường xuyên là 139 đơn vị, gồm 124 trường THPT, 01 Trung tâm giáo dục nghề nghiệp - giáo dục thường xuyên Đông Anh, 03 trường khuyết tật, 09 trường trung cấp và 02 trường mầm non. Tổng số đơn vị sự nghiệp công lập trực thuộc Sở Y tế là 58 đơn vị; trong đó 40 đơn vị tự bảo đảm chi thường xuyên, 06 đơn vị tự bảo đảm một phần chi thường xuyên, 11 đơn vị do Nhà nước bảo đảm chi thường xuyên và 01 đơn vị không phân loại tự chủ là Làng trẻ em SOS. Tính đến ngày 30/4/2026</w:t>
      </w:r>
      <w:r w:rsidRPr="006649D5">
        <w:rPr>
          <w:rFonts w:eastAsia="Calibri" w:cs="Times New Roman"/>
          <w:bCs/>
          <w:spacing w:val="-4"/>
          <w:kern w:val="0"/>
          <w:sz w:val="18"/>
          <w:szCs w:val="18"/>
          <w14:ligatures w14:val="none"/>
        </w:rPr>
        <w:t>.</w:t>
      </w:r>
    </w:p>
  </w:footnote>
  <w:footnote w:id="34">
    <w:p w14:paraId="6ECB5EE3" w14:textId="77777777" w:rsidR="00247028" w:rsidRPr="009A1CEE" w:rsidRDefault="00247028" w:rsidP="00403BD1">
      <w:pPr>
        <w:pStyle w:val="FootnoteText"/>
        <w:rPr>
          <w:rFonts w:cs="Times New Roman"/>
          <w:sz w:val="18"/>
          <w:szCs w:val="18"/>
          <w:lang w:val="vi-VN"/>
        </w:rPr>
      </w:pPr>
      <w:r w:rsidRPr="009A1CEE">
        <w:rPr>
          <w:rStyle w:val="FootnoteReference"/>
          <w:rFonts w:cs="Times New Roman"/>
          <w:sz w:val="18"/>
          <w:szCs w:val="18"/>
        </w:rPr>
        <w:footnoteRef/>
      </w:r>
      <w:r w:rsidRPr="009A1CEE">
        <w:rPr>
          <w:rFonts w:cs="Times New Roman"/>
          <w:sz w:val="18"/>
          <w:szCs w:val="18"/>
          <w:lang w:val="vi-VN"/>
        </w:rPr>
        <w:t xml:space="preserve"> Ban Thường vụ Thành ủy, Ban Chỉ đạo 57 Thành ủy (92 văn bản); Đảng ủy HĐND Thành phố (20 văn bản), UBND Thành phố (132 văn bản), Ban Thường trực Ủy ban MTTQ Việt Nam Thành phố (42 văn bản).</w:t>
      </w:r>
    </w:p>
  </w:footnote>
  <w:footnote w:id="35">
    <w:p w14:paraId="650EA19A" w14:textId="77777777" w:rsidR="00247028" w:rsidRPr="00544314" w:rsidRDefault="00247028" w:rsidP="00913DA2">
      <w:pPr>
        <w:pStyle w:val="FootnoteText"/>
        <w:rPr>
          <w:lang w:val="vi-VN"/>
        </w:rPr>
      </w:pPr>
      <w:r>
        <w:rPr>
          <w:rStyle w:val="FootnoteReference"/>
        </w:rPr>
        <w:footnoteRef/>
      </w:r>
      <w:r w:rsidRPr="00544314">
        <w:rPr>
          <w:lang w:val="vi-VN"/>
        </w:rPr>
        <w:t xml:space="preserve"> Thành phố đã tổ chức 03 khóa, 05 lớp với khoảng 5.000 học viên; duy trì hơn 4.400 Tổ Chuyển đổi số cộng đồng với gần 30.000 thành viên; tập huấn trực tuyến cho 210.000 thanh niên từ 16 đến 30 tuổi.</w:t>
      </w:r>
    </w:p>
  </w:footnote>
  <w:footnote w:id="36">
    <w:p w14:paraId="40093D87" w14:textId="77777777" w:rsidR="00247028" w:rsidRPr="004C34E1" w:rsidRDefault="00247028" w:rsidP="00023980">
      <w:pPr>
        <w:pBdr>
          <w:top w:val="dotted" w:sz="4" w:space="1" w:color="FFFFFF"/>
          <w:left w:val="dotted" w:sz="4" w:space="0" w:color="FFFFFF"/>
          <w:bottom w:val="dotted" w:sz="4" w:space="11" w:color="FFFFFF"/>
          <w:right w:val="dotted" w:sz="4" w:space="1" w:color="FFFFFF"/>
        </w:pBdr>
        <w:suppressAutoHyphens/>
        <w:spacing w:before="0" w:after="0" w:line="240" w:lineRule="auto"/>
        <w:ind w:firstLine="0"/>
        <w:rPr>
          <w:rFonts w:eastAsia="Times New Roman" w:cs="Times New Roman"/>
          <w:spacing w:val="-4"/>
          <w:kern w:val="0"/>
          <w:sz w:val="18"/>
          <w:szCs w:val="18"/>
          <w:lang w:val="en-SG"/>
          <w14:ligatures w14:val="none"/>
        </w:rPr>
      </w:pPr>
      <w:r w:rsidRPr="004C34E1">
        <w:rPr>
          <w:rStyle w:val="FootnoteReference"/>
          <w:rFonts w:cs="Times New Roman"/>
          <w:sz w:val="18"/>
          <w:szCs w:val="18"/>
        </w:rPr>
        <w:footnoteRef/>
      </w:r>
      <w:r w:rsidRPr="004C34E1">
        <w:rPr>
          <w:rFonts w:cs="Times New Roman"/>
          <w:sz w:val="18"/>
          <w:szCs w:val="18"/>
          <w:lang w:val="vi-VN"/>
        </w:rPr>
        <w:t xml:space="preserve"> </w:t>
      </w:r>
      <w:r w:rsidRPr="004C34E1">
        <w:rPr>
          <w:rFonts w:eastAsia="Calibri" w:cs="Times New Roman"/>
          <w:kern w:val="0"/>
          <w:sz w:val="18"/>
          <w:szCs w:val="18"/>
          <w:lang w:val="vi-VN"/>
          <w14:ligatures w14:val="none"/>
        </w:rPr>
        <w:t>Một số kết quả nổi bật gồm: dữ liệu tài sản công với hơn 543.000 tài sản được cập nhật, chuẩn hóa; dữ liệu quản lý dự án đầu tư với hơn 27.000 dự án; dữ liệu cán bộ, công chức, viên chức với 129.098 hồ sơ đồng bộ lên Cơ sở dữ liệu quốc gia; dữ liệu tổ chức đảng, đảng viên với trên 500 nghìn đảng viên đã được làm sạch đồng bộ trên Hệ thống thông tin lĩnh vực tổ chức</w:t>
      </w:r>
      <w:r w:rsidRPr="004C34E1">
        <w:rPr>
          <w:rFonts w:eastAsia="Calibri" w:cs="Times New Roman"/>
          <w:kern w:val="0"/>
          <w:sz w:val="18"/>
          <w:szCs w:val="18"/>
          <w:lang w:val="en-SG"/>
          <w14:ligatures w14:val="none"/>
        </w:rPr>
        <w:t xml:space="preserve"> -</w:t>
      </w:r>
      <w:r w:rsidRPr="004C34E1">
        <w:rPr>
          <w:rFonts w:eastAsia="Calibri" w:cs="Times New Roman"/>
          <w:kern w:val="0"/>
          <w:sz w:val="18"/>
          <w:szCs w:val="18"/>
          <w:lang w:val="vi-VN"/>
          <w14:ligatures w14:val="none"/>
        </w:rPr>
        <w:t xml:space="preserve"> xây dựng đảng, Cổng dịch vụ công của Đảng và ứng dụng Sổ tay đảng viên điện tử; dữ liệu quy hoạch - kiến trúc đã chuẩn hóa khoảng 24 đồ án quy hoạch phân khu thành cơ sở dữ liệu GIS; dữ liệu giáo dục đã đồng bộ với Cơ sở dữ liệu dân cư và khai thác qua hơn 100 dashboard phục vụ chỉ đạo, điều hành đến 126 xã, phường. Đối với y tế, hệ thống hồ sơ sức khỏe điện tử đã kết nối, cập nhật dữ liệu khám chữa bệnh của 850 cơ sở y tế, với hơn 26,9 triệu lượt khám chữa bệnh liên thông; hơn 8,4 triệu người dân được chuẩn hóa trên tổng số 10,5 triệu người dân được khởi tạo, trong đó 6,8 triệu người dân đã được xác minh tự động với Cơ sở dữ liệu quốc gia về dân cư.</w:t>
      </w:r>
      <w:r w:rsidRPr="004C34E1">
        <w:rPr>
          <w:rFonts w:eastAsia="Times New Roman" w:cs="Times New Roman"/>
          <w:kern w:val="0"/>
          <w:sz w:val="18"/>
          <w:szCs w:val="18"/>
          <w:lang w:val="vi"/>
          <w14:ligatures w14:val="none"/>
        </w:rPr>
        <w:t xml:space="preserve"> Giáo dục là ngành tiên phong với độ hoàn thiện cao: dữ liệu của 100% học sinh (hơn 2,3 triệu hồ sơ) được định danh, đồng bộ với cơ sở dữ liệu Giáo dục và Đào tạo Quốc gia và cơ sở dữ liệu Dân cư; trên 98% thông tin học sinh đã được xác thực định danh với cơ sở dữ liệu dân cư (VneID).</w:t>
      </w:r>
      <w:r w:rsidRPr="004C34E1">
        <w:rPr>
          <w:rFonts w:eastAsia="Times New Roman" w:cs="Times New Roman"/>
          <w:kern w:val="0"/>
          <w:sz w:val="18"/>
          <w:szCs w:val="18"/>
          <w:lang w:val="en-SG"/>
          <w14:ligatures w14:val="none"/>
        </w:rPr>
        <w:t xml:space="preserve"> </w:t>
      </w:r>
      <w:r w:rsidRPr="004C34E1">
        <w:rPr>
          <w:rFonts w:eastAsia="Calibri" w:cs="Times New Roman"/>
          <w:bCs/>
          <w:spacing w:val="-6"/>
          <w:kern w:val="0"/>
          <w:sz w:val="18"/>
          <w:szCs w:val="18"/>
          <w14:ligatures w14:val="none"/>
        </w:rPr>
        <w:t>Đ</w:t>
      </w:r>
      <w:r w:rsidRPr="004C34E1">
        <w:rPr>
          <w:rFonts w:eastAsia="Calibri" w:cs="Times New Roman"/>
          <w:kern w:val="0"/>
          <w:sz w:val="18"/>
          <w:szCs w:val="18"/>
          <w:lang w:val="vi-VN"/>
          <w14:ligatures w14:val="none"/>
        </w:rPr>
        <w:t>ẩy mạnh,</w:t>
      </w:r>
      <w:r w:rsidRPr="004C34E1">
        <w:rPr>
          <w:rFonts w:eastAsia="Calibri" w:cs="Times New Roman"/>
          <w:kern w:val="0"/>
          <w:sz w:val="18"/>
          <w:szCs w:val="18"/>
          <w:lang w:val="vi"/>
          <w14:ligatures w14:val="none"/>
        </w:rPr>
        <w:t xml:space="preserve"> </w:t>
      </w:r>
      <w:r w:rsidRPr="004C34E1">
        <w:rPr>
          <w:rFonts w:eastAsia="Calibri" w:cs="Times New Roman"/>
          <w:kern w:val="0"/>
          <w:sz w:val="18"/>
          <w:szCs w:val="18"/>
          <w:lang w:val="vi-VN"/>
          <w14:ligatures w14:val="none"/>
        </w:rPr>
        <w:t>hiện quản lý trên 129.098 hồ sơ cán bộ, công chức, viên chức điện tử; triển khai đồng bộ với cơ sở dữ liệu quốc gia do Bộ Nội vụ quản lý</w:t>
      </w:r>
      <w:r w:rsidRPr="004C34E1">
        <w:rPr>
          <w:rFonts w:eastAsia="Times New Roman" w:cs="Times New Roman"/>
          <w:spacing w:val="-4"/>
          <w:kern w:val="0"/>
          <w:sz w:val="18"/>
          <w:szCs w:val="18"/>
          <w:lang w:val="en-SG"/>
          <w14:ligatures w14:val="none"/>
        </w:rPr>
        <w:t>.</w:t>
      </w:r>
    </w:p>
    <w:p w14:paraId="2E8569C4" w14:textId="53640B10" w:rsidR="00247028" w:rsidRPr="004C34E1" w:rsidRDefault="00247028" w:rsidP="004C34E1">
      <w:pPr>
        <w:pStyle w:val="FootnoteText"/>
        <w:rPr>
          <w:rFonts w:cs="Times New Roman"/>
          <w:sz w:val="18"/>
          <w:szCs w:val="18"/>
          <w:lang w:val="vi-VN"/>
        </w:rPr>
      </w:pPr>
    </w:p>
  </w:footnote>
  <w:footnote w:id="37">
    <w:p w14:paraId="1507C4FC" w14:textId="66EB04F9" w:rsidR="00247028" w:rsidRPr="00371708" w:rsidRDefault="00247028" w:rsidP="00F5129F">
      <w:pPr>
        <w:pBdr>
          <w:top w:val="dotted" w:sz="4" w:space="1" w:color="FFFFFF"/>
          <w:left w:val="dotted" w:sz="4" w:space="0" w:color="FFFFFF"/>
          <w:bottom w:val="dotted" w:sz="4" w:space="11" w:color="FFFFFF"/>
          <w:right w:val="dotted" w:sz="4" w:space="1" w:color="FFFFFF"/>
        </w:pBdr>
        <w:suppressAutoHyphens/>
        <w:spacing w:before="0" w:after="0" w:line="240" w:lineRule="auto"/>
        <w:ind w:firstLine="0"/>
        <w:rPr>
          <w:rFonts w:eastAsia="Times New Roman" w:cs="Times New Roman"/>
          <w:sz w:val="18"/>
          <w:szCs w:val="18"/>
          <w:lang w:eastAsia="vi-VN"/>
        </w:rPr>
      </w:pPr>
      <w:r w:rsidRPr="00371708">
        <w:rPr>
          <w:rStyle w:val="FootnoteReference"/>
          <w:sz w:val="18"/>
          <w:szCs w:val="18"/>
        </w:rPr>
        <w:footnoteRef/>
      </w:r>
      <w:r w:rsidRPr="00371708">
        <w:rPr>
          <w:sz w:val="18"/>
          <w:szCs w:val="18"/>
          <w:lang w:val="nl"/>
        </w:rPr>
        <w:t xml:space="preserve"> </w:t>
      </w:r>
      <w:r w:rsidRPr="00371708">
        <w:rPr>
          <w:rFonts w:eastAsia="Times New Roman" w:cs="Times New Roman"/>
          <w:sz w:val="18"/>
          <w:szCs w:val="18"/>
          <w:lang w:eastAsia="vi-VN"/>
        </w:rPr>
        <w:t>Phường Hà Đông có dân số 196.240 người, cao gấp 4,7 lần phường Tùng Thiện nhưng tổng số công chức được giao chỉ nhiều hơn 02 người; tương tự, xã An Khánh có dân số 117.000 người, cao gấp 2,7 lần xã Phú Cát nhưng số công chức khối Đảng được giao hoàn toàn bằng nhau).</w:t>
      </w:r>
    </w:p>
  </w:footnote>
  <w:footnote w:id="38">
    <w:p w14:paraId="2345B381" w14:textId="5284E427" w:rsidR="00247028" w:rsidRPr="00371708" w:rsidRDefault="00247028" w:rsidP="00CF2AE2">
      <w:pPr>
        <w:pBdr>
          <w:top w:val="dotted" w:sz="4" w:space="1" w:color="FFFFFF"/>
          <w:left w:val="dotted" w:sz="4" w:space="0" w:color="FFFFFF"/>
          <w:bottom w:val="dotted" w:sz="4" w:space="11" w:color="FFFFFF"/>
          <w:right w:val="dotted" w:sz="4" w:space="1" w:color="FFFFFF"/>
        </w:pBdr>
        <w:suppressAutoHyphens/>
        <w:spacing w:before="0" w:after="0" w:line="240" w:lineRule="auto"/>
        <w:ind w:firstLine="0"/>
        <w:rPr>
          <w:rFonts w:eastAsia="Times New Roman" w:cs="Times New Roman"/>
          <w:sz w:val="18"/>
          <w:szCs w:val="18"/>
          <w:lang w:eastAsia="vi-VN"/>
        </w:rPr>
      </w:pPr>
      <w:r w:rsidRPr="00371708">
        <w:rPr>
          <w:rStyle w:val="FootnoteReference"/>
          <w:sz w:val="18"/>
          <w:szCs w:val="18"/>
        </w:rPr>
        <w:footnoteRef/>
      </w:r>
      <w:r w:rsidRPr="00371708">
        <w:rPr>
          <w:sz w:val="18"/>
          <w:szCs w:val="18"/>
          <w:lang w:val="nl"/>
        </w:rPr>
        <w:t xml:space="preserve"> </w:t>
      </w:r>
      <w:r>
        <w:rPr>
          <w:sz w:val="18"/>
          <w:szCs w:val="18"/>
          <w:lang w:val="nl"/>
        </w:rPr>
        <w:t>Qua rà soát của Đảng ủy xã phường hiện còn thiếu 1.190 cán bộ, công chức khối xã, phường, trong đó khối chính quyền thiếu 793 công chức ở các lĩnh vực chuyên môn sâu kinh tế, hạ tầng đô thị, quản lý đất đai, văn hóa – xã hội, giáo dục y tế.</w:t>
      </w:r>
    </w:p>
  </w:footnote>
  <w:footnote w:id="39">
    <w:p w14:paraId="1827F86F" w14:textId="66BCCB58" w:rsidR="00247028" w:rsidRPr="00371708" w:rsidRDefault="00247028" w:rsidP="00B70E3A">
      <w:pPr>
        <w:pBdr>
          <w:top w:val="dotted" w:sz="4" w:space="1" w:color="FFFFFF"/>
          <w:left w:val="dotted" w:sz="4" w:space="0" w:color="FFFFFF"/>
          <w:bottom w:val="dotted" w:sz="4" w:space="11" w:color="FFFFFF"/>
          <w:right w:val="dotted" w:sz="4" w:space="1" w:color="FFFFFF"/>
        </w:pBdr>
        <w:suppressAutoHyphens/>
        <w:spacing w:before="0" w:after="0" w:line="240" w:lineRule="auto"/>
        <w:ind w:firstLine="0"/>
        <w:rPr>
          <w:rFonts w:eastAsia="Times New Roman" w:cs="Times New Roman"/>
          <w:sz w:val="18"/>
          <w:szCs w:val="18"/>
          <w:lang w:eastAsia="vi-VN"/>
        </w:rPr>
      </w:pPr>
      <w:r w:rsidRPr="00371708">
        <w:rPr>
          <w:rStyle w:val="FootnoteReference"/>
          <w:sz w:val="18"/>
          <w:szCs w:val="18"/>
        </w:rPr>
        <w:footnoteRef/>
      </w:r>
      <w:r w:rsidRPr="00371708">
        <w:rPr>
          <w:sz w:val="18"/>
          <w:szCs w:val="18"/>
          <w:lang w:val="nl"/>
        </w:rPr>
        <w:t xml:space="preserve"> </w:t>
      </w:r>
      <w:r>
        <w:rPr>
          <w:sz w:val="18"/>
          <w:szCs w:val="18"/>
          <w:lang w:val="nl"/>
        </w:rPr>
        <w:t>Theo thống kê việc phân cấp, ủy quyền trong lĩnh vực dược gặp khó khăn do không có dược sỹ trình độ đại học làm trưởng đoàn đánh giá cơ sở kinh doanh (chỉ có khoảng 20 xã đáp ứng) Lĩnh vực quy hoah cán bộ còn lúng túng khi giải quyết nhiệm vụ, đặc biệt khi chuyển từ quản lý nông thôn sang đô thị; Sờ Dân tộc tôn giáo đề xuất rút toàn bộ 08 nhiệm vụ phân cấp, ủy quyền về lĩnh vực tôn giáo, tin ngưỡng, do người dân tộc thiểu số sử dụng dịch vụ công trực tuyến thấp 18,2%.; Văn phòng UBND Thành phố đề xuất cần rút lại 01 nhiệm vụ.</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024942"/>
      <w:docPartObj>
        <w:docPartGallery w:val="Page Numbers (Top of Page)"/>
        <w:docPartUnique/>
      </w:docPartObj>
    </w:sdtPr>
    <w:sdtEndPr>
      <w:rPr>
        <w:noProof/>
        <w:sz w:val="24"/>
        <w:szCs w:val="24"/>
      </w:rPr>
    </w:sdtEndPr>
    <w:sdtContent>
      <w:p w14:paraId="18FE7D43" w14:textId="77777777" w:rsidR="00247028" w:rsidRDefault="00247028" w:rsidP="00262E1E">
        <w:pPr>
          <w:pStyle w:val="Header"/>
          <w:jc w:val="center"/>
        </w:pPr>
      </w:p>
      <w:p w14:paraId="1A8F04CC" w14:textId="3DFFDB12" w:rsidR="00247028" w:rsidRPr="00AF74B8" w:rsidRDefault="00247028" w:rsidP="00262E1E">
        <w:pPr>
          <w:pStyle w:val="Header"/>
          <w:jc w:val="center"/>
          <w:rPr>
            <w:sz w:val="24"/>
            <w:szCs w:val="24"/>
          </w:rPr>
        </w:pPr>
        <w:r w:rsidRPr="00AF74B8">
          <w:rPr>
            <w:sz w:val="24"/>
            <w:szCs w:val="24"/>
          </w:rPr>
          <w:fldChar w:fldCharType="begin"/>
        </w:r>
        <w:r w:rsidRPr="00AF74B8">
          <w:rPr>
            <w:sz w:val="24"/>
            <w:szCs w:val="24"/>
          </w:rPr>
          <w:instrText xml:space="preserve"> PAGE   \* MERGEFORMAT </w:instrText>
        </w:r>
        <w:r w:rsidRPr="00AF74B8">
          <w:rPr>
            <w:sz w:val="24"/>
            <w:szCs w:val="24"/>
          </w:rPr>
          <w:fldChar w:fldCharType="separate"/>
        </w:r>
        <w:r w:rsidR="008E1F2A">
          <w:rPr>
            <w:noProof/>
            <w:sz w:val="24"/>
            <w:szCs w:val="24"/>
          </w:rPr>
          <w:t>20</w:t>
        </w:r>
        <w:r w:rsidRPr="00AF74B8">
          <w:rPr>
            <w:noProof/>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AF95C" w14:textId="7FF7AF3E" w:rsidR="00247028" w:rsidRDefault="00247028" w:rsidP="00477EA4">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6E"/>
    <w:rsid w:val="00000253"/>
    <w:rsid w:val="00000F34"/>
    <w:rsid w:val="000021C1"/>
    <w:rsid w:val="00002210"/>
    <w:rsid w:val="00002538"/>
    <w:rsid w:val="00003788"/>
    <w:rsid w:val="00003905"/>
    <w:rsid w:val="000047E0"/>
    <w:rsid w:val="00005522"/>
    <w:rsid w:val="000056DD"/>
    <w:rsid w:val="00006010"/>
    <w:rsid w:val="000071ED"/>
    <w:rsid w:val="00010A2E"/>
    <w:rsid w:val="00011972"/>
    <w:rsid w:val="00011E34"/>
    <w:rsid w:val="00012100"/>
    <w:rsid w:val="00012748"/>
    <w:rsid w:val="00012C42"/>
    <w:rsid w:val="00013A84"/>
    <w:rsid w:val="00013CEA"/>
    <w:rsid w:val="0001508E"/>
    <w:rsid w:val="00015A13"/>
    <w:rsid w:val="00015C3F"/>
    <w:rsid w:val="00015CAA"/>
    <w:rsid w:val="000162F7"/>
    <w:rsid w:val="00016D8B"/>
    <w:rsid w:val="00017065"/>
    <w:rsid w:val="000179EF"/>
    <w:rsid w:val="000200DA"/>
    <w:rsid w:val="00020AB8"/>
    <w:rsid w:val="00021457"/>
    <w:rsid w:val="000214B7"/>
    <w:rsid w:val="0002152C"/>
    <w:rsid w:val="00021770"/>
    <w:rsid w:val="00021EDE"/>
    <w:rsid w:val="00021F6D"/>
    <w:rsid w:val="00022466"/>
    <w:rsid w:val="00022BFF"/>
    <w:rsid w:val="00022E93"/>
    <w:rsid w:val="00023234"/>
    <w:rsid w:val="00023427"/>
    <w:rsid w:val="00023980"/>
    <w:rsid w:val="00023F2F"/>
    <w:rsid w:val="00024108"/>
    <w:rsid w:val="00025441"/>
    <w:rsid w:val="000266EF"/>
    <w:rsid w:val="0002710E"/>
    <w:rsid w:val="000278A7"/>
    <w:rsid w:val="0003023D"/>
    <w:rsid w:val="00030304"/>
    <w:rsid w:val="0003054D"/>
    <w:rsid w:val="000308CC"/>
    <w:rsid w:val="00031199"/>
    <w:rsid w:val="000317A9"/>
    <w:rsid w:val="00031A89"/>
    <w:rsid w:val="00031C1C"/>
    <w:rsid w:val="00031E04"/>
    <w:rsid w:val="00032762"/>
    <w:rsid w:val="000327F1"/>
    <w:rsid w:val="00032B99"/>
    <w:rsid w:val="000333C1"/>
    <w:rsid w:val="000335E1"/>
    <w:rsid w:val="00034F69"/>
    <w:rsid w:val="00035EE9"/>
    <w:rsid w:val="00036A13"/>
    <w:rsid w:val="00036DFA"/>
    <w:rsid w:val="00037A01"/>
    <w:rsid w:val="00037BDD"/>
    <w:rsid w:val="00037E58"/>
    <w:rsid w:val="00041618"/>
    <w:rsid w:val="00041B60"/>
    <w:rsid w:val="00041EDC"/>
    <w:rsid w:val="00042287"/>
    <w:rsid w:val="0004245F"/>
    <w:rsid w:val="00042BA9"/>
    <w:rsid w:val="00043340"/>
    <w:rsid w:val="00043AD1"/>
    <w:rsid w:val="00043F37"/>
    <w:rsid w:val="000445CA"/>
    <w:rsid w:val="000450A1"/>
    <w:rsid w:val="000450F3"/>
    <w:rsid w:val="00045247"/>
    <w:rsid w:val="00046256"/>
    <w:rsid w:val="00046ED5"/>
    <w:rsid w:val="00046F9F"/>
    <w:rsid w:val="000477EC"/>
    <w:rsid w:val="00047B79"/>
    <w:rsid w:val="00050703"/>
    <w:rsid w:val="00051015"/>
    <w:rsid w:val="00051853"/>
    <w:rsid w:val="000536CA"/>
    <w:rsid w:val="0005389B"/>
    <w:rsid w:val="000538BA"/>
    <w:rsid w:val="00053DAB"/>
    <w:rsid w:val="00053F62"/>
    <w:rsid w:val="000543AC"/>
    <w:rsid w:val="00054836"/>
    <w:rsid w:val="000549EE"/>
    <w:rsid w:val="00054A88"/>
    <w:rsid w:val="000551FA"/>
    <w:rsid w:val="000558E9"/>
    <w:rsid w:val="000563B8"/>
    <w:rsid w:val="0005728D"/>
    <w:rsid w:val="0005753F"/>
    <w:rsid w:val="00057581"/>
    <w:rsid w:val="00057860"/>
    <w:rsid w:val="00057A7D"/>
    <w:rsid w:val="0006013C"/>
    <w:rsid w:val="0006018A"/>
    <w:rsid w:val="00060602"/>
    <w:rsid w:val="00061363"/>
    <w:rsid w:val="0006174E"/>
    <w:rsid w:val="00061FA2"/>
    <w:rsid w:val="000627C0"/>
    <w:rsid w:val="0006331E"/>
    <w:rsid w:val="00063826"/>
    <w:rsid w:val="00063F00"/>
    <w:rsid w:val="00065287"/>
    <w:rsid w:val="00065B78"/>
    <w:rsid w:val="000664E6"/>
    <w:rsid w:val="0006671D"/>
    <w:rsid w:val="00066EC2"/>
    <w:rsid w:val="000670A8"/>
    <w:rsid w:val="00067168"/>
    <w:rsid w:val="000672D6"/>
    <w:rsid w:val="000673D0"/>
    <w:rsid w:val="00067EEB"/>
    <w:rsid w:val="00070026"/>
    <w:rsid w:val="0007051E"/>
    <w:rsid w:val="000709D2"/>
    <w:rsid w:val="000714C5"/>
    <w:rsid w:val="00071684"/>
    <w:rsid w:val="00071B22"/>
    <w:rsid w:val="00071D8E"/>
    <w:rsid w:val="00073605"/>
    <w:rsid w:val="00073AA1"/>
    <w:rsid w:val="00073DAA"/>
    <w:rsid w:val="00073E7E"/>
    <w:rsid w:val="000749D5"/>
    <w:rsid w:val="00074C3B"/>
    <w:rsid w:val="000762F8"/>
    <w:rsid w:val="00077477"/>
    <w:rsid w:val="000776DF"/>
    <w:rsid w:val="0008065D"/>
    <w:rsid w:val="00080705"/>
    <w:rsid w:val="0008094C"/>
    <w:rsid w:val="000809E1"/>
    <w:rsid w:val="00080DC8"/>
    <w:rsid w:val="00081923"/>
    <w:rsid w:val="0008196B"/>
    <w:rsid w:val="00082806"/>
    <w:rsid w:val="00082EF1"/>
    <w:rsid w:val="000838FA"/>
    <w:rsid w:val="000839FE"/>
    <w:rsid w:val="00084573"/>
    <w:rsid w:val="00084E73"/>
    <w:rsid w:val="00085677"/>
    <w:rsid w:val="000877B4"/>
    <w:rsid w:val="000877F7"/>
    <w:rsid w:val="00090449"/>
    <w:rsid w:val="00090476"/>
    <w:rsid w:val="00090B5F"/>
    <w:rsid w:val="00090FB8"/>
    <w:rsid w:val="000915ED"/>
    <w:rsid w:val="000918B3"/>
    <w:rsid w:val="00091A7C"/>
    <w:rsid w:val="00092509"/>
    <w:rsid w:val="000927FB"/>
    <w:rsid w:val="00092A30"/>
    <w:rsid w:val="00092F98"/>
    <w:rsid w:val="000940ED"/>
    <w:rsid w:val="0009512B"/>
    <w:rsid w:val="000954FE"/>
    <w:rsid w:val="00096E00"/>
    <w:rsid w:val="000976F2"/>
    <w:rsid w:val="00097A66"/>
    <w:rsid w:val="000A10BB"/>
    <w:rsid w:val="000A1282"/>
    <w:rsid w:val="000A1E63"/>
    <w:rsid w:val="000A234C"/>
    <w:rsid w:val="000A2567"/>
    <w:rsid w:val="000A29E6"/>
    <w:rsid w:val="000A3103"/>
    <w:rsid w:val="000A4410"/>
    <w:rsid w:val="000A4C77"/>
    <w:rsid w:val="000A4DF4"/>
    <w:rsid w:val="000A61BA"/>
    <w:rsid w:val="000A6D1D"/>
    <w:rsid w:val="000A7692"/>
    <w:rsid w:val="000A77B9"/>
    <w:rsid w:val="000B0968"/>
    <w:rsid w:val="000B11A6"/>
    <w:rsid w:val="000B2058"/>
    <w:rsid w:val="000B26F9"/>
    <w:rsid w:val="000B4141"/>
    <w:rsid w:val="000B47FC"/>
    <w:rsid w:val="000B493C"/>
    <w:rsid w:val="000B51AE"/>
    <w:rsid w:val="000B591D"/>
    <w:rsid w:val="000B636B"/>
    <w:rsid w:val="000B64F3"/>
    <w:rsid w:val="000B737A"/>
    <w:rsid w:val="000B7A23"/>
    <w:rsid w:val="000C020C"/>
    <w:rsid w:val="000C05F2"/>
    <w:rsid w:val="000C0792"/>
    <w:rsid w:val="000C08EA"/>
    <w:rsid w:val="000C0F5D"/>
    <w:rsid w:val="000C2398"/>
    <w:rsid w:val="000C23A4"/>
    <w:rsid w:val="000C35E6"/>
    <w:rsid w:val="000C36CF"/>
    <w:rsid w:val="000C3761"/>
    <w:rsid w:val="000C3C76"/>
    <w:rsid w:val="000C3EA1"/>
    <w:rsid w:val="000C4652"/>
    <w:rsid w:val="000C486D"/>
    <w:rsid w:val="000C5447"/>
    <w:rsid w:val="000C68E7"/>
    <w:rsid w:val="000C7F8F"/>
    <w:rsid w:val="000D0011"/>
    <w:rsid w:val="000D007C"/>
    <w:rsid w:val="000D0367"/>
    <w:rsid w:val="000D0761"/>
    <w:rsid w:val="000D0CAA"/>
    <w:rsid w:val="000D0E9D"/>
    <w:rsid w:val="000D1A08"/>
    <w:rsid w:val="000D1CD8"/>
    <w:rsid w:val="000D1DE1"/>
    <w:rsid w:val="000D20CC"/>
    <w:rsid w:val="000D2DCE"/>
    <w:rsid w:val="000D42BF"/>
    <w:rsid w:val="000D45A6"/>
    <w:rsid w:val="000D4740"/>
    <w:rsid w:val="000D47FD"/>
    <w:rsid w:val="000D48B5"/>
    <w:rsid w:val="000D55E3"/>
    <w:rsid w:val="000D5A0A"/>
    <w:rsid w:val="000D67A0"/>
    <w:rsid w:val="000D6C15"/>
    <w:rsid w:val="000D6C2E"/>
    <w:rsid w:val="000D7D57"/>
    <w:rsid w:val="000E0003"/>
    <w:rsid w:val="000E019F"/>
    <w:rsid w:val="000E0BDE"/>
    <w:rsid w:val="000E13B1"/>
    <w:rsid w:val="000E1A05"/>
    <w:rsid w:val="000E208A"/>
    <w:rsid w:val="000E20BB"/>
    <w:rsid w:val="000E24C7"/>
    <w:rsid w:val="000E289A"/>
    <w:rsid w:val="000E2984"/>
    <w:rsid w:val="000E2A87"/>
    <w:rsid w:val="000E3213"/>
    <w:rsid w:val="000E37B5"/>
    <w:rsid w:val="000E39A9"/>
    <w:rsid w:val="000E4A44"/>
    <w:rsid w:val="000E5853"/>
    <w:rsid w:val="000E5934"/>
    <w:rsid w:val="000E60A5"/>
    <w:rsid w:val="000E631B"/>
    <w:rsid w:val="000E6C98"/>
    <w:rsid w:val="000E7CDD"/>
    <w:rsid w:val="000E7E44"/>
    <w:rsid w:val="000F0481"/>
    <w:rsid w:val="000F0F85"/>
    <w:rsid w:val="000F12F3"/>
    <w:rsid w:val="000F1554"/>
    <w:rsid w:val="000F1673"/>
    <w:rsid w:val="000F195D"/>
    <w:rsid w:val="000F25E9"/>
    <w:rsid w:val="000F32D3"/>
    <w:rsid w:val="000F3A9F"/>
    <w:rsid w:val="000F5395"/>
    <w:rsid w:val="000F630E"/>
    <w:rsid w:val="000F654B"/>
    <w:rsid w:val="000F65E4"/>
    <w:rsid w:val="000F74DB"/>
    <w:rsid w:val="000F76B7"/>
    <w:rsid w:val="000F7843"/>
    <w:rsid w:val="00100321"/>
    <w:rsid w:val="001004A3"/>
    <w:rsid w:val="00100E36"/>
    <w:rsid w:val="00101A87"/>
    <w:rsid w:val="0010230E"/>
    <w:rsid w:val="001026B2"/>
    <w:rsid w:val="0010282F"/>
    <w:rsid w:val="001030DE"/>
    <w:rsid w:val="001030E7"/>
    <w:rsid w:val="00103FF9"/>
    <w:rsid w:val="00104128"/>
    <w:rsid w:val="00104583"/>
    <w:rsid w:val="00104912"/>
    <w:rsid w:val="00104FFB"/>
    <w:rsid w:val="00105415"/>
    <w:rsid w:val="00105C55"/>
    <w:rsid w:val="00107284"/>
    <w:rsid w:val="0010772E"/>
    <w:rsid w:val="00107DEA"/>
    <w:rsid w:val="00110312"/>
    <w:rsid w:val="0011034D"/>
    <w:rsid w:val="00110A86"/>
    <w:rsid w:val="0011132F"/>
    <w:rsid w:val="0011178D"/>
    <w:rsid w:val="0011221B"/>
    <w:rsid w:val="00113A93"/>
    <w:rsid w:val="0011406A"/>
    <w:rsid w:val="001141C6"/>
    <w:rsid w:val="00114629"/>
    <w:rsid w:val="00115554"/>
    <w:rsid w:val="00115D9C"/>
    <w:rsid w:val="00116468"/>
    <w:rsid w:val="001176A0"/>
    <w:rsid w:val="00120763"/>
    <w:rsid w:val="00121045"/>
    <w:rsid w:val="001227B0"/>
    <w:rsid w:val="00122CEB"/>
    <w:rsid w:val="00122D8E"/>
    <w:rsid w:val="0012305A"/>
    <w:rsid w:val="0012354C"/>
    <w:rsid w:val="00123ED3"/>
    <w:rsid w:val="001244B6"/>
    <w:rsid w:val="001250EF"/>
    <w:rsid w:val="00125255"/>
    <w:rsid w:val="0012540B"/>
    <w:rsid w:val="0012753D"/>
    <w:rsid w:val="00127B0A"/>
    <w:rsid w:val="0013043C"/>
    <w:rsid w:val="001308E9"/>
    <w:rsid w:val="00130D87"/>
    <w:rsid w:val="00131053"/>
    <w:rsid w:val="00131B9A"/>
    <w:rsid w:val="00131FDF"/>
    <w:rsid w:val="0013218E"/>
    <w:rsid w:val="0013273B"/>
    <w:rsid w:val="0013376D"/>
    <w:rsid w:val="001365AC"/>
    <w:rsid w:val="00136A59"/>
    <w:rsid w:val="00136FE9"/>
    <w:rsid w:val="001372DA"/>
    <w:rsid w:val="0013762B"/>
    <w:rsid w:val="001407FA"/>
    <w:rsid w:val="0014083C"/>
    <w:rsid w:val="00140BC6"/>
    <w:rsid w:val="00141055"/>
    <w:rsid w:val="001414C7"/>
    <w:rsid w:val="00141DA4"/>
    <w:rsid w:val="00142212"/>
    <w:rsid w:val="0014272F"/>
    <w:rsid w:val="0014289F"/>
    <w:rsid w:val="001429D2"/>
    <w:rsid w:val="00142A97"/>
    <w:rsid w:val="00142DE0"/>
    <w:rsid w:val="00142F1E"/>
    <w:rsid w:val="00142FA3"/>
    <w:rsid w:val="00143092"/>
    <w:rsid w:val="00143333"/>
    <w:rsid w:val="001441F4"/>
    <w:rsid w:val="001443E5"/>
    <w:rsid w:val="001447F3"/>
    <w:rsid w:val="0014481B"/>
    <w:rsid w:val="001457C2"/>
    <w:rsid w:val="00146393"/>
    <w:rsid w:val="0014670B"/>
    <w:rsid w:val="001467A2"/>
    <w:rsid w:val="00146883"/>
    <w:rsid w:val="00146DC0"/>
    <w:rsid w:val="00146DF9"/>
    <w:rsid w:val="001505B2"/>
    <w:rsid w:val="001505F8"/>
    <w:rsid w:val="001506C5"/>
    <w:rsid w:val="00150F52"/>
    <w:rsid w:val="001513E6"/>
    <w:rsid w:val="00152176"/>
    <w:rsid w:val="00152452"/>
    <w:rsid w:val="00153433"/>
    <w:rsid w:val="0015343B"/>
    <w:rsid w:val="001537A8"/>
    <w:rsid w:val="00153FFA"/>
    <w:rsid w:val="00154395"/>
    <w:rsid w:val="001543D1"/>
    <w:rsid w:val="0015456C"/>
    <w:rsid w:val="00154D6C"/>
    <w:rsid w:val="0015552E"/>
    <w:rsid w:val="00155859"/>
    <w:rsid w:val="00155A8D"/>
    <w:rsid w:val="00155DD1"/>
    <w:rsid w:val="00156808"/>
    <w:rsid w:val="001576EA"/>
    <w:rsid w:val="0015791F"/>
    <w:rsid w:val="00157AF4"/>
    <w:rsid w:val="00157D55"/>
    <w:rsid w:val="00160623"/>
    <w:rsid w:val="001610C9"/>
    <w:rsid w:val="001614CA"/>
    <w:rsid w:val="00161F52"/>
    <w:rsid w:val="0016289D"/>
    <w:rsid w:val="001629FE"/>
    <w:rsid w:val="001630C2"/>
    <w:rsid w:val="00163649"/>
    <w:rsid w:val="00164A1D"/>
    <w:rsid w:val="00164CE3"/>
    <w:rsid w:val="00164F59"/>
    <w:rsid w:val="001652B9"/>
    <w:rsid w:val="00165561"/>
    <w:rsid w:val="0016627D"/>
    <w:rsid w:val="0016630C"/>
    <w:rsid w:val="00167C6F"/>
    <w:rsid w:val="00171D5A"/>
    <w:rsid w:val="00171ED6"/>
    <w:rsid w:val="00172694"/>
    <w:rsid w:val="00172A0C"/>
    <w:rsid w:val="00172C7E"/>
    <w:rsid w:val="001733B9"/>
    <w:rsid w:val="00173694"/>
    <w:rsid w:val="00173DD0"/>
    <w:rsid w:val="00175182"/>
    <w:rsid w:val="00175889"/>
    <w:rsid w:val="00175DFE"/>
    <w:rsid w:val="0017613C"/>
    <w:rsid w:val="0017633E"/>
    <w:rsid w:val="0017651D"/>
    <w:rsid w:val="00176C2C"/>
    <w:rsid w:val="00176F34"/>
    <w:rsid w:val="001775C9"/>
    <w:rsid w:val="00180230"/>
    <w:rsid w:val="00181894"/>
    <w:rsid w:val="0018285B"/>
    <w:rsid w:val="00184110"/>
    <w:rsid w:val="00184216"/>
    <w:rsid w:val="00184891"/>
    <w:rsid w:val="00185AAC"/>
    <w:rsid w:val="001860D3"/>
    <w:rsid w:val="0018622A"/>
    <w:rsid w:val="001864BB"/>
    <w:rsid w:val="00186A85"/>
    <w:rsid w:val="001879A1"/>
    <w:rsid w:val="00187ADD"/>
    <w:rsid w:val="00191972"/>
    <w:rsid w:val="00191FC6"/>
    <w:rsid w:val="00191FFC"/>
    <w:rsid w:val="0019269E"/>
    <w:rsid w:val="001927A7"/>
    <w:rsid w:val="00192AF4"/>
    <w:rsid w:val="00192FC0"/>
    <w:rsid w:val="00193060"/>
    <w:rsid w:val="00193257"/>
    <w:rsid w:val="00193B3E"/>
    <w:rsid w:val="00194633"/>
    <w:rsid w:val="00195282"/>
    <w:rsid w:val="00195D13"/>
    <w:rsid w:val="00195E5C"/>
    <w:rsid w:val="00196005"/>
    <w:rsid w:val="00196D82"/>
    <w:rsid w:val="001979D2"/>
    <w:rsid w:val="00197A5E"/>
    <w:rsid w:val="00197C14"/>
    <w:rsid w:val="001A08CB"/>
    <w:rsid w:val="001A172F"/>
    <w:rsid w:val="001A2DEC"/>
    <w:rsid w:val="001A35A1"/>
    <w:rsid w:val="001A35EF"/>
    <w:rsid w:val="001A3935"/>
    <w:rsid w:val="001A39E1"/>
    <w:rsid w:val="001A3F1D"/>
    <w:rsid w:val="001A4828"/>
    <w:rsid w:val="001A4CD5"/>
    <w:rsid w:val="001A5CD2"/>
    <w:rsid w:val="001A5EF0"/>
    <w:rsid w:val="001A61D7"/>
    <w:rsid w:val="001A682C"/>
    <w:rsid w:val="001A6A0B"/>
    <w:rsid w:val="001A75CE"/>
    <w:rsid w:val="001A7F58"/>
    <w:rsid w:val="001B0A00"/>
    <w:rsid w:val="001B146A"/>
    <w:rsid w:val="001B2712"/>
    <w:rsid w:val="001B2A78"/>
    <w:rsid w:val="001B2FB8"/>
    <w:rsid w:val="001B3080"/>
    <w:rsid w:val="001B33BB"/>
    <w:rsid w:val="001B35B4"/>
    <w:rsid w:val="001B3B7F"/>
    <w:rsid w:val="001B3F19"/>
    <w:rsid w:val="001B4E71"/>
    <w:rsid w:val="001B4F04"/>
    <w:rsid w:val="001B5F29"/>
    <w:rsid w:val="001B61AA"/>
    <w:rsid w:val="001B65F0"/>
    <w:rsid w:val="001B6AB3"/>
    <w:rsid w:val="001B79C3"/>
    <w:rsid w:val="001C00BF"/>
    <w:rsid w:val="001C0C87"/>
    <w:rsid w:val="001C1538"/>
    <w:rsid w:val="001C16E7"/>
    <w:rsid w:val="001C25BD"/>
    <w:rsid w:val="001C2769"/>
    <w:rsid w:val="001C2A1D"/>
    <w:rsid w:val="001C32CF"/>
    <w:rsid w:val="001C47A4"/>
    <w:rsid w:val="001C4943"/>
    <w:rsid w:val="001C533B"/>
    <w:rsid w:val="001C5923"/>
    <w:rsid w:val="001C6721"/>
    <w:rsid w:val="001C6A8A"/>
    <w:rsid w:val="001C6E9D"/>
    <w:rsid w:val="001C77E5"/>
    <w:rsid w:val="001C7CB7"/>
    <w:rsid w:val="001D0EC8"/>
    <w:rsid w:val="001D1355"/>
    <w:rsid w:val="001D1ABC"/>
    <w:rsid w:val="001D1F18"/>
    <w:rsid w:val="001D1F35"/>
    <w:rsid w:val="001D286C"/>
    <w:rsid w:val="001D2B4D"/>
    <w:rsid w:val="001D2E80"/>
    <w:rsid w:val="001D3206"/>
    <w:rsid w:val="001D36FC"/>
    <w:rsid w:val="001D4255"/>
    <w:rsid w:val="001D43C4"/>
    <w:rsid w:val="001D4E45"/>
    <w:rsid w:val="001D625B"/>
    <w:rsid w:val="001D65CE"/>
    <w:rsid w:val="001D68AF"/>
    <w:rsid w:val="001D6E8D"/>
    <w:rsid w:val="001D6E99"/>
    <w:rsid w:val="001D6EC6"/>
    <w:rsid w:val="001D73EF"/>
    <w:rsid w:val="001D7BD3"/>
    <w:rsid w:val="001E026E"/>
    <w:rsid w:val="001E03EE"/>
    <w:rsid w:val="001E0AC8"/>
    <w:rsid w:val="001E0CAD"/>
    <w:rsid w:val="001E12FA"/>
    <w:rsid w:val="001E181A"/>
    <w:rsid w:val="001E1ABF"/>
    <w:rsid w:val="001E1D68"/>
    <w:rsid w:val="001E2031"/>
    <w:rsid w:val="001E2467"/>
    <w:rsid w:val="001E2932"/>
    <w:rsid w:val="001E38B8"/>
    <w:rsid w:val="001E487C"/>
    <w:rsid w:val="001E48E6"/>
    <w:rsid w:val="001E62CA"/>
    <w:rsid w:val="001E6F78"/>
    <w:rsid w:val="001E7298"/>
    <w:rsid w:val="001E771F"/>
    <w:rsid w:val="001E790E"/>
    <w:rsid w:val="001E7F9D"/>
    <w:rsid w:val="001F10C6"/>
    <w:rsid w:val="001F1829"/>
    <w:rsid w:val="001F1A64"/>
    <w:rsid w:val="001F1B6E"/>
    <w:rsid w:val="001F1F49"/>
    <w:rsid w:val="001F1FEC"/>
    <w:rsid w:val="001F2796"/>
    <w:rsid w:val="001F2E16"/>
    <w:rsid w:val="001F3292"/>
    <w:rsid w:val="001F33F6"/>
    <w:rsid w:val="001F34EC"/>
    <w:rsid w:val="001F3AAB"/>
    <w:rsid w:val="001F3C18"/>
    <w:rsid w:val="001F4E67"/>
    <w:rsid w:val="001F53A4"/>
    <w:rsid w:val="001F57EA"/>
    <w:rsid w:val="001F6040"/>
    <w:rsid w:val="001F6D2B"/>
    <w:rsid w:val="001F6E0D"/>
    <w:rsid w:val="001F775F"/>
    <w:rsid w:val="001F7CA0"/>
    <w:rsid w:val="00200437"/>
    <w:rsid w:val="0020058E"/>
    <w:rsid w:val="002015B7"/>
    <w:rsid w:val="00201BE0"/>
    <w:rsid w:val="00202030"/>
    <w:rsid w:val="00202556"/>
    <w:rsid w:val="0020276C"/>
    <w:rsid w:val="00202934"/>
    <w:rsid w:val="00202960"/>
    <w:rsid w:val="00202B9C"/>
    <w:rsid w:val="00202E1B"/>
    <w:rsid w:val="00203297"/>
    <w:rsid w:val="00203824"/>
    <w:rsid w:val="0020425C"/>
    <w:rsid w:val="002043C4"/>
    <w:rsid w:val="00204523"/>
    <w:rsid w:val="00204C5E"/>
    <w:rsid w:val="00204C80"/>
    <w:rsid w:val="0020570C"/>
    <w:rsid w:val="00205A9D"/>
    <w:rsid w:val="002066C3"/>
    <w:rsid w:val="002067A9"/>
    <w:rsid w:val="00207759"/>
    <w:rsid w:val="00207A02"/>
    <w:rsid w:val="00210718"/>
    <w:rsid w:val="0021155D"/>
    <w:rsid w:val="002115D3"/>
    <w:rsid w:val="002115DB"/>
    <w:rsid w:val="002118B8"/>
    <w:rsid w:val="00211DF0"/>
    <w:rsid w:val="00211E48"/>
    <w:rsid w:val="00212062"/>
    <w:rsid w:val="002124D1"/>
    <w:rsid w:val="00212AAD"/>
    <w:rsid w:val="002134D2"/>
    <w:rsid w:val="002139DC"/>
    <w:rsid w:val="00213CE9"/>
    <w:rsid w:val="00213E38"/>
    <w:rsid w:val="0021438F"/>
    <w:rsid w:val="002147B4"/>
    <w:rsid w:val="00214FA7"/>
    <w:rsid w:val="002156B1"/>
    <w:rsid w:val="00215D85"/>
    <w:rsid w:val="00216223"/>
    <w:rsid w:val="00216556"/>
    <w:rsid w:val="00216CE7"/>
    <w:rsid w:val="002170D7"/>
    <w:rsid w:val="00217332"/>
    <w:rsid w:val="00220069"/>
    <w:rsid w:val="00220146"/>
    <w:rsid w:val="002205AA"/>
    <w:rsid w:val="002206AF"/>
    <w:rsid w:val="00220853"/>
    <w:rsid w:val="00221910"/>
    <w:rsid w:val="00221FF9"/>
    <w:rsid w:val="002231AC"/>
    <w:rsid w:val="002233EC"/>
    <w:rsid w:val="0022406D"/>
    <w:rsid w:val="0022462F"/>
    <w:rsid w:val="0022521D"/>
    <w:rsid w:val="00226A7C"/>
    <w:rsid w:val="00227416"/>
    <w:rsid w:val="00227AC1"/>
    <w:rsid w:val="00227F0A"/>
    <w:rsid w:val="002304D4"/>
    <w:rsid w:val="0023083E"/>
    <w:rsid w:val="002309ED"/>
    <w:rsid w:val="00231730"/>
    <w:rsid w:val="00231BD5"/>
    <w:rsid w:val="00231E97"/>
    <w:rsid w:val="00231FE3"/>
    <w:rsid w:val="002326EF"/>
    <w:rsid w:val="00232E61"/>
    <w:rsid w:val="002336BA"/>
    <w:rsid w:val="002351E8"/>
    <w:rsid w:val="0023564A"/>
    <w:rsid w:val="00236373"/>
    <w:rsid w:val="0023646E"/>
    <w:rsid w:val="0023763B"/>
    <w:rsid w:val="00237F4E"/>
    <w:rsid w:val="00240406"/>
    <w:rsid w:val="00240EF1"/>
    <w:rsid w:val="002411A7"/>
    <w:rsid w:val="00241282"/>
    <w:rsid w:val="00241526"/>
    <w:rsid w:val="00243990"/>
    <w:rsid w:val="00244B5C"/>
    <w:rsid w:val="0024596E"/>
    <w:rsid w:val="00245BCD"/>
    <w:rsid w:val="0024686A"/>
    <w:rsid w:val="00247028"/>
    <w:rsid w:val="00247400"/>
    <w:rsid w:val="00247D5A"/>
    <w:rsid w:val="0025062B"/>
    <w:rsid w:val="002508F7"/>
    <w:rsid w:val="002524CC"/>
    <w:rsid w:val="002524FB"/>
    <w:rsid w:val="002533D4"/>
    <w:rsid w:val="00253B28"/>
    <w:rsid w:val="00254687"/>
    <w:rsid w:val="00255209"/>
    <w:rsid w:val="00255345"/>
    <w:rsid w:val="00255756"/>
    <w:rsid w:val="00255819"/>
    <w:rsid w:val="00255D15"/>
    <w:rsid w:val="00255D16"/>
    <w:rsid w:val="0025628A"/>
    <w:rsid w:val="00256672"/>
    <w:rsid w:val="00256CC9"/>
    <w:rsid w:val="00256CFF"/>
    <w:rsid w:val="0025720C"/>
    <w:rsid w:val="002576A3"/>
    <w:rsid w:val="002577A9"/>
    <w:rsid w:val="00257819"/>
    <w:rsid w:val="00257FA9"/>
    <w:rsid w:val="002603F0"/>
    <w:rsid w:val="00260BBC"/>
    <w:rsid w:val="00261CD5"/>
    <w:rsid w:val="00261ED2"/>
    <w:rsid w:val="00262E1E"/>
    <w:rsid w:val="00263098"/>
    <w:rsid w:val="00263798"/>
    <w:rsid w:val="00263FEA"/>
    <w:rsid w:val="0026485B"/>
    <w:rsid w:val="0026697B"/>
    <w:rsid w:val="00266F5C"/>
    <w:rsid w:val="00267D41"/>
    <w:rsid w:val="00270178"/>
    <w:rsid w:val="002706D4"/>
    <w:rsid w:val="00270B52"/>
    <w:rsid w:val="00270D6B"/>
    <w:rsid w:val="00270E8C"/>
    <w:rsid w:val="002713F3"/>
    <w:rsid w:val="002714F4"/>
    <w:rsid w:val="002718AE"/>
    <w:rsid w:val="00271AE6"/>
    <w:rsid w:val="00271E0C"/>
    <w:rsid w:val="00271F9F"/>
    <w:rsid w:val="00272351"/>
    <w:rsid w:val="00272CCD"/>
    <w:rsid w:val="00273233"/>
    <w:rsid w:val="002743C3"/>
    <w:rsid w:val="00274687"/>
    <w:rsid w:val="00274F56"/>
    <w:rsid w:val="002750D1"/>
    <w:rsid w:val="00276802"/>
    <w:rsid w:val="002769DA"/>
    <w:rsid w:val="00276A74"/>
    <w:rsid w:val="002774F4"/>
    <w:rsid w:val="002779C6"/>
    <w:rsid w:val="002808C8"/>
    <w:rsid w:val="00281302"/>
    <w:rsid w:val="00281A28"/>
    <w:rsid w:val="00282F8A"/>
    <w:rsid w:val="0028311A"/>
    <w:rsid w:val="0028314F"/>
    <w:rsid w:val="002843FE"/>
    <w:rsid w:val="002844CE"/>
    <w:rsid w:val="0028560E"/>
    <w:rsid w:val="002857AF"/>
    <w:rsid w:val="00285B00"/>
    <w:rsid w:val="00285FB1"/>
    <w:rsid w:val="00286E53"/>
    <w:rsid w:val="002875A8"/>
    <w:rsid w:val="002911D9"/>
    <w:rsid w:val="00292AFA"/>
    <w:rsid w:val="002935E2"/>
    <w:rsid w:val="0029448A"/>
    <w:rsid w:val="00294B6A"/>
    <w:rsid w:val="002962BB"/>
    <w:rsid w:val="00297AE4"/>
    <w:rsid w:val="002A025F"/>
    <w:rsid w:val="002A0393"/>
    <w:rsid w:val="002A092A"/>
    <w:rsid w:val="002A0941"/>
    <w:rsid w:val="002A0F16"/>
    <w:rsid w:val="002A10EF"/>
    <w:rsid w:val="002A10F0"/>
    <w:rsid w:val="002A167E"/>
    <w:rsid w:val="002A2636"/>
    <w:rsid w:val="002A28A8"/>
    <w:rsid w:val="002A3418"/>
    <w:rsid w:val="002A3770"/>
    <w:rsid w:val="002A498A"/>
    <w:rsid w:val="002A52F3"/>
    <w:rsid w:val="002A57B7"/>
    <w:rsid w:val="002A5C1C"/>
    <w:rsid w:val="002A61BF"/>
    <w:rsid w:val="002A653E"/>
    <w:rsid w:val="002A67F6"/>
    <w:rsid w:val="002A6C56"/>
    <w:rsid w:val="002B077E"/>
    <w:rsid w:val="002B0A3A"/>
    <w:rsid w:val="002B18D4"/>
    <w:rsid w:val="002B2845"/>
    <w:rsid w:val="002B31CF"/>
    <w:rsid w:val="002B3AD2"/>
    <w:rsid w:val="002B44DD"/>
    <w:rsid w:val="002B4CF0"/>
    <w:rsid w:val="002B6A58"/>
    <w:rsid w:val="002B7B4F"/>
    <w:rsid w:val="002C0267"/>
    <w:rsid w:val="002C074E"/>
    <w:rsid w:val="002C14CB"/>
    <w:rsid w:val="002C1D1A"/>
    <w:rsid w:val="002C1E3C"/>
    <w:rsid w:val="002C20F7"/>
    <w:rsid w:val="002C286C"/>
    <w:rsid w:val="002C2E7B"/>
    <w:rsid w:val="002C2F55"/>
    <w:rsid w:val="002C2FA5"/>
    <w:rsid w:val="002C32D1"/>
    <w:rsid w:val="002C34F5"/>
    <w:rsid w:val="002C36CF"/>
    <w:rsid w:val="002C3E4D"/>
    <w:rsid w:val="002C4008"/>
    <w:rsid w:val="002C4C6B"/>
    <w:rsid w:val="002C5ECA"/>
    <w:rsid w:val="002C650E"/>
    <w:rsid w:val="002C6D64"/>
    <w:rsid w:val="002C6E35"/>
    <w:rsid w:val="002C6E66"/>
    <w:rsid w:val="002C7A5D"/>
    <w:rsid w:val="002C7DA5"/>
    <w:rsid w:val="002C7EB0"/>
    <w:rsid w:val="002C7EDC"/>
    <w:rsid w:val="002D0043"/>
    <w:rsid w:val="002D00FD"/>
    <w:rsid w:val="002D0FA8"/>
    <w:rsid w:val="002D10DF"/>
    <w:rsid w:val="002D2336"/>
    <w:rsid w:val="002D2436"/>
    <w:rsid w:val="002D37F6"/>
    <w:rsid w:val="002D3849"/>
    <w:rsid w:val="002D38D6"/>
    <w:rsid w:val="002D4B47"/>
    <w:rsid w:val="002D4D21"/>
    <w:rsid w:val="002D5067"/>
    <w:rsid w:val="002D5253"/>
    <w:rsid w:val="002D5C8E"/>
    <w:rsid w:val="002D5DF8"/>
    <w:rsid w:val="002D6515"/>
    <w:rsid w:val="002D6825"/>
    <w:rsid w:val="002D6C06"/>
    <w:rsid w:val="002D7D93"/>
    <w:rsid w:val="002E03D3"/>
    <w:rsid w:val="002E1719"/>
    <w:rsid w:val="002E1967"/>
    <w:rsid w:val="002E1AA1"/>
    <w:rsid w:val="002E1B24"/>
    <w:rsid w:val="002E2368"/>
    <w:rsid w:val="002E28A2"/>
    <w:rsid w:val="002E3167"/>
    <w:rsid w:val="002E31E8"/>
    <w:rsid w:val="002E3AB6"/>
    <w:rsid w:val="002E4280"/>
    <w:rsid w:val="002E536A"/>
    <w:rsid w:val="002E5603"/>
    <w:rsid w:val="002E5F5E"/>
    <w:rsid w:val="002E6036"/>
    <w:rsid w:val="002E60AF"/>
    <w:rsid w:val="002E6BE9"/>
    <w:rsid w:val="002E74B0"/>
    <w:rsid w:val="002E75E4"/>
    <w:rsid w:val="002E79F8"/>
    <w:rsid w:val="002E7EE0"/>
    <w:rsid w:val="002F09E7"/>
    <w:rsid w:val="002F23F9"/>
    <w:rsid w:val="002F251C"/>
    <w:rsid w:val="002F2945"/>
    <w:rsid w:val="002F304D"/>
    <w:rsid w:val="002F342A"/>
    <w:rsid w:val="002F3ADC"/>
    <w:rsid w:val="002F3B65"/>
    <w:rsid w:val="002F440F"/>
    <w:rsid w:val="002F5956"/>
    <w:rsid w:val="002F5F39"/>
    <w:rsid w:val="002F6848"/>
    <w:rsid w:val="002F7324"/>
    <w:rsid w:val="002F7BE6"/>
    <w:rsid w:val="003005E6"/>
    <w:rsid w:val="003006A5"/>
    <w:rsid w:val="00300D9C"/>
    <w:rsid w:val="003017BA"/>
    <w:rsid w:val="0030241A"/>
    <w:rsid w:val="003028CB"/>
    <w:rsid w:val="003038DB"/>
    <w:rsid w:val="003039C9"/>
    <w:rsid w:val="00304275"/>
    <w:rsid w:val="0030429E"/>
    <w:rsid w:val="00304C82"/>
    <w:rsid w:val="00304F93"/>
    <w:rsid w:val="003054BB"/>
    <w:rsid w:val="003058E0"/>
    <w:rsid w:val="00305E53"/>
    <w:rsid w:val="0030647F"/>
    <w:rsid w:val="003066DD"/>
    <w:rsid w:val="00306F21"/>
    <w:rsid w:val="00307554"/>
    <w:rsid w:val="00307CA8"/>
    <w:rsid w:val="00310853"/>
    <w:rsid w:val="00310871"/>
    <w:rsid w:val="00310E80"/>
    <w:rsid w:val="003116D8"/>
    <w:rsid w:val="00311713"/>
    <w:rsid w:val="0031196A"/>
    <w:rsid w:val="00311BD2"/>
    <w:rsid w:val="00312D15"/>
    <w:rsid w:val="003131CC"/>
    <w:rsid w:val="00313B11"/>
    <w:rsid w:val="003143DE"/>
    <w:rsid w:val="00316284"/>
    <w:rsid w:val="00316B65"/>
    <w:rsid w:val="00316C39"/>
    <w:rsid w:val="0031706A"/>
    <w:rsid w:val="0031774F"/>
    <w:rsid w:val="003178B2"/>
    <w:rsid w:val="00317A7B"/>
    <w:rsid w:val="00317D48"/>
    <w:rsid w:val="00320979"/>
    <w:rsid w:val="00320C63"/>
    <w:rsid w:val="00321A3B"/>
    <w:rsid w:val="00322557"/>
    <w:rsid w:val="00322E64"/>
    <w:rsid w:val="00322F5D"/>
    <w:rsid w:val="003239A4"/>
    <w:rsid w:val="003257C4"/>
    <w:rsid w:val="003258F5"/>
    <w:rsid w:val="003264A7"/>
    <w:rsid w:val="00326585"/>
    <w:rsid w:val="003305DF"/>
    <w:rsid w:val="00330639"/>
    <w:rsid w:val="003316E3"/>
    <w:rsid w:val="0033273A"/>
    <w:rsid w:val="003328E4"/>
    <w:rsid w:val="00332923"/>
    <w:rsid w:val="00332BB1"/>
    <w:rsid w:val="003330F9"/>
    <w:rsid w:val="0033318D"/>
    <w:rsid w:val="00333773"/>
    <w:rsid w:val="00335212"/>
    <w:rsid w:val="0033538B"/>
    <w:rsid w:val="00335BAA"/>
    <w:rsid w:val="00335CB3"/>
    <w:rsid w:val="00335E9D"/>
    <w:rsid w:val="003362F6"/>
    <w:rsid w:val="00336462"/>
    <w:rsid w:val="00336533"/>
    <w:rsid w:val="00336930"/>
    <w:rsid w:val="00336D80"/>
    <w:rsid w:val="00337833"/>
    <w:rsid w:val="00337A7B"/>
    <w:rsid w:val="00340178"/>
    <w:rsid w:val="0034066D"/>
    <w:rsid w:val="003412AB"/>
    <w:rsid w:val="0034181F"/>
    <w:rsid w:val="00342303"/>
    <w:rsid w:val="00342460"/>
    <w:rsid w:val="003444B5"/>
    <w:rsid w:val="00344C13"/>
    <w:rsid w:val="00344F2B"/>
    <w:rsid w:val="003466CC"/>
    <w:rsid w:val="003468F9"/>
    <w:rsid w:val="00346C77"/>
    <w:rsid w:val="00346EAF"/>
    <w:rsid w:val="0035015F"/>
    <w:rsid w:val="003506EA"/>
    <w:rsid w:val="0035092C"/>
    <w:rsid w:val="00350E57"/>
    <w:rsid w:val="003517D1"/>
    <w:rsid w:val="00352B94"/>
    <w:rsid w:val="00352BA9"/>
    <w:rsid w:val="00353371"/>
    <w:rsid w:val="00353A1A"/>
    <w:rsid w:val="00353AA6"/>
    <w:rsid w:val="003540DB"/>
    <w:rsid w:val="00354C0F"/>
    <w:rsid w:val="00355486"/>
    <w:rsid w:val="00355711"/>
    <w:rsid w:val="00356116"/>
    <w:rsid w:val="0035657D"/>
    <w:rsid w:val="00356BA8"/>
    <w:rsid w:val="0035717C"/>
    <w:rsid w:val="00357745"/>
    <w:rsid w:val="003622F4"/>
    <w:rsid w:val="00362E2F"/>
    <w:rsid w:val="00363583"/>
    <w:rsid w:val="0036358D"/>
    <w:rsid w:val="00363929"/>
    <w:rsid w:val="0036395E"/>
    <w:rsid w:val="00364073"/>
    <w:rsid w:val="0036416A"/>
    <w:rsid w:val="003641A5"/>
    <w:rsid w:val="00364308"/>
    <w:rsid w:val="00364940"/>
    <w:rsid w:val="00364B28"/>
    <w:rsid w:val="00364E63"/>
    <w:rsid w:val="00365710"/>
    <w:rsid w:val="0036590E"/>
    <w:rsid w:val="00365E7E"/>
    <w:rsid w:val="003667A3"/>
    <w:rsid w:val="00367899"/>
    <w:rsid w:val="00367931"/>
    <w:rsid w:val="00370455"/>
    <w:rsid w:val="003705D1"/>
    <w:rsid w:val="003706D8"/>
    <w:rsid w:val="00370A5C"/>
    <w:rsid w:val="00370BE0"/>
    <w:rsid w:val="00371708"/>
    <w:rsid w:val="00371C71"/>
    <w:rsid w:val="00372050"/>
    <w:rsid w:val="00373102"/>
    <w:rsid w:val="003733C3"/>
    <w:rsid w:val="00373A68"/>
    <w:rsid w:val="003740CA"/>
    <w:rsid w:val="0037419E"/>
    <w:rsid w:val="00374A6E"/>
    <w:rsid w:val="00375232"/>
    <w:rsid w:val="003752DF"/>
    <w:rsid w:val="0037593D"/>
    <w:rsid w:val="00375F84"/>
    <w:rsid w:val="00376097"/>
    <w:rsid w:val="00377B29"/>
    <w:rsid w:val="00380C85"/>
    <w:rsid w:val="00380DBF"/>
    <w:rsid w:val="0038217E"/>
    <w:rsid w:val="003825FA"/>
    <w:rsid w:val="00382689"/>
    <w:rsid w:val="003833EF"/>
    <w:rsid w:val="00383784"/>
    <w:rsid w:val="0038381E"/>
    <w:rsid w:val="00383F84"/>
    <w:rsid w:val="00384419"/>
    <w:rsid w:val="003845DF"/>
    <w:rsid w:val="003849E0"/>
    <w:rsid w:val="00384B83"/>
    <w:rsid w:val="00384D10"/>
    <w:rsid w:val="00384D31"/>
    <w:rsid w:val="00385208"/>
    <w:rsid w:val="0038607E"/>
    <w:rsid w:val="00386600"/>
    <w:rsid w:val="003867D1"/>
    <w:rsid w:val="00387302"/>
    <w:rsid w:val="00387E5C"/>
    <w:rsid w:val="00390AB6"/>
    <w:rsid w:val="003914A4"/>
    <w:rsid w:val="003916B7"/>
    <w:rsid w:val="00392DE6"/>
    <w:rsid w:val="00392F61"/>
    <w:rsid w:val="00393B05"/>
    <w:rsid w:val="00393EB3"/>
    <w:rsid w:val="00394324"/>
    <w:rsid w:val="00394461"/>
    <w:rsid w:val="00394CD6"/>
    <w:rsid w:val="00395D41"/>
    <w:rsid w:val="00395FEC"/>
    <w:rsid w:val="003965A7"/>
    <w:rsid w:val="00396D53"/>
    <w:rsid w:val="00396FB8"/>
    <w:rsid w:val="00397206"/>
    <w:rsid w:val="003972B9"/>
    <w:rsid w:val="00397ADD"/>
    <w:rsid w:val="00397E22"/>
    <w:rsid w:val="003A03A6"/>
    <w:rsid w:val="003A0753"/>
    <w:rsid w:val="003A0876"/>
    <w:rsid w:val="003A10F1"/>
    <w:rsid w:val="003A1BEE"/>
    <w:rsid w:val="003A1C8D"/>
    <w:rsid w:val="003A1E07"/>
    <w:rsid w:val="003A285B"/>
    <w:rsid w:val="003A30F0"/>
    <w:rsid w:val="003A33AF"/>
    <w:rsid w:val="003A47F3"/>
    <w:rsid w:val="003A4BDC"/>
    <w:rsid w:val="003A4E12"/>
    <w:rsid w:val="003A543A"/>
    <w:rsid w:val="003A5B57"/>
    <w:rsid w:val="003A651E"/>
    <w:rsid w:val="003A6857"/>
    <w:rsid w:val="003A6A2E"/>
    <w:rsid w:val="003A7213"/>
    <w:rsid w:val="003A78DC"/>
    <w:rsid w:val="003A7C4D"/>
    <w:rsid w:val="003B0893"/>
    <w:rsid w:val="003B0C06"/>
    <w:rsid w:val="003B246E"/>
    <w:rsid w:val="003B2ACF"/>
    <w:rsid w:val="003B3DCA"/>
    <w:rsid w:val="003B3EC5"/>
    <w:rsid w:val="003B47C0"/>
    <w:rsid w:val="003B4F06"/>
    <w:rsid w:val="003B508D"/>
    <w:rsid w:val="003B52E9"/>
    <w:rsid w:val="003B5F30"/>
    <w:rsid w:val="003B5F61"/>
    <w:rsid w:val="003B657A"/>
    <w:rsid w:val="003B6AB1"/>
    <w:rsid w:val="003B6CCA"/>
    <w:rsid w:val="003B7062"/>
    <w:rsid w:val="003B70B8"/>
    <w:rsid w:val="003B75D5"/>
    <w:rsid w:val="003B75F9"/>
    <w:rsid w:val="003B77DA"/>
    <w:rsid w:val="003B7CA4"/>
    <w:rsid w:val="003B7D66"/>
    <w:rsid w:val="003C09DF"/>
    <w:rsid w:val="003C0FBB"/>
    <w:rsid w:val="003C10BF"/>
    <w:rsid w:val="003C1ECC"/>
    <w:rsid w:val="003C2B81"/>
    <w:rsid w:val="003C375C"/>
    <w:rsid w:val="003C4295"/>
    <w:rsid w:val="003C49E9"/>
    <w:rsid w:val="003C549F"/>
    <w:rsid w:val="003C551F"/>
    <w:rsid w:val="003C5EAC"/>
    <w:rsid w:val="003D063D"/>
    <w:rsid w:val="003D0E3E"/>
    <w:rsid w:val="003D109C"/>
    <w:rsid w:val="003D11F1"/>
    <w:rsid w:val="003D18C8"/>
    <w:rsid w:val="003D1F1E"/>
    <w:rsid w:val="003D26C6"/>
    <w:rsid w:val="003D2EA4"/>
    <w:rsid w:val="003D3161"/>
    <w:rsid w:val="003D3926"/>
    <w:rsid w:val="003D3E9E"/>
    <w:rsid w:val="003D3F72"/>
    <w:rsid w:val="003D417F"/>
    <w:rsid w:val="003D7120"/>
    <w:rsid w:val="003D7BE9"/>
    <w:rsid w:val="003E01B0"/>
    <w:rsid w:val="003E0215"/>
    <w:rsid w:val="003E0BFA"/>
    <w:rsid w:val="003E0F80"/>
    <w:rsid w:val="003E118C"/>
    <w:rsid w:val="003E21CB"/>
    <w:rsid w:val="003E228E"/>
    <w:rsid w:val="003E2C80"/>
    <w:rsid w:val="003E2E7C"/>
    <w:rsid w:val="003E414F"/>
    <w:rsid w:val="003E455E"/>
    <w:rsid w:val="003E490F"/>
    <w:rsid w:val="003E5568"/>
    <w:rsid w:val="003E721B"/>
    <w:rsid w:val="003F0F98"/>
    <w:rsid w:val="003F14AC"/>
    <w:rsid w:val="003F1B7D"/>
    <w:rsid w:val="003F1C76"/>
    <w:rsid w:val="003F2973"/>
    <w:rsid w:val="003F2FBE"/>
    <w:rsid w:val="003F3899"/>
    <w:rsid w:val="003F3C41"/>
    <w:rsid w:val="003F4369"/>
    <w:rsid w:val="003F47B8"/>
    <w:rsid w:val="003F4B20"/>
    <w:rsid w:val="003F53FE"/>
    <w:rsid w:val="003F5728"/>
    <w:rsid w:val="003F676E"/>
    <w:rsid w:val="003F6A57"/>
    <w:rsid w:val="003F7BB8"/>
    <w:rsid w:val="003F7FBC"/>
    <w:rsid w:val="00401497"/>
    <w:rsid w:val="00401B20"/>
    <w:rsid w:val="00401D35"/>
    <w:rsid w:val="004024C1"/>
    <w:rsid w:val="00402E2F"/>
    <w:rsid w:val="00402E83"/>
    <w:rsid w:val="004039EE"/>
    <w:rsid w:val="00403BD1"/>
    <w:rsid w:val="00403C88"/>
    <w:rsid w:val="00403F56"/>
    <w:rsid w:val="00404213"/>
    <w:rsid w:val="0040553F"/>
    <w:rsid w:val="004059FF"/>
    <w:rsid w:val="004061D1"/>
    <w:rsid w:val="00406404"/>
    <w:rsid w:val="00406650"/>
    <w:rsid w:val="00406B45"/>
    <w:rsid w:val="00406E34"/>
    <w:rsid w:val="004073A9"/>
    <w:rsid w:val="004075F4"/>
    <w:rsid w:val="0040784B"/>
    <w:rsid w:val="00410DDC"/>
    <w:rsid w:val="00411EC5"/>
    <w:rsid w:val="00411F5E"/>
    <w:rsid w:val="004121BF"/>
    <w:rsid w:val="004121DE"/>
    <w:rsid w:val="004123E9"/>
    <w:rsid w:val="004126B7"/>
    <w:rsid w:val="0041281D"/>
    <w:rsid w:val="00413DD6"/>
    <w:rsid w:val="004143FB"/>
    <w:rsid w:val="00414742"/>
    <w:rsid w:val="00414975"/>
    <w:rsid w:val="004153C4"/>
    <w:rsid w:val="004154C7"/>
    <w:rsid w:val="004160EF"/>
    <w:rsid w:val="004162FA"/>
    <w:rsid w:val="00416A3D"/>
    <w:rsid w:val="0041720A"/>
    <w:rsid w:val="0041769C"/>
    <w:rsid w:val="0042078B"/>
    <w:rsid w:val="0042093D"/>
    <w:rsid w:val="004213D6"/>
    <w:rsid w:val="00421913"/>
    <w:rsid w:val="00422346"/>
    <w:rsid w:val="0042296C"/>
    <w:rsid w:val="00422ED5"/>
    <w:rsid w:val="00422EE7"/>
    <w:rsid w:val="00423458"/>
    <w:rsid w:val="00423F02"/>
    <w:rsid w:val="00423F32"/>
    <w:rsid w:val="004241DD"/>
    <w:rsid w:val="004242E8"/>
    <w:rsid w:val="00424FED"/>
    <w:rsid w:val="004274F0"/>
    <w:rsid w:val="004279F1"/>
    <w:rsid w:val="0043006B"/>
    <w:rsid w:val="00430686"/>
    <w:rsid w:val="00431A3F"/>
    <w:rsid w:val="00432026"/>
    <w:rsid w:val="00432134"/>
    <w:rsid w:val="0043248B"/>
    <w:rsid w:val="00432719"/>
    <w:rsid w:val="004327AB"/>
    <w:rsid w:val="00432D64"/>
    <w:rsid w:val="00433A49"/>
    <w:rsid w:val="00434035"/>
    <w:rsid w:val="004341BD"/>
    <w:rsid w:val="00434A23"/>
    <w:rsid w:val="00434A84"/>
    <w:rsid w:val="00434E23"/>
    <w:rsid w:val="00435657"/>
    <w:rsid w:val="004359C5"/>
    <w:rsid w:val="00435B9F"/>
    <w:rsid w:val="004365BB"/>
    <w:rsid w:val="00436CB7"/>
    <w:rsid w:val="004374DB"/>
    <w:rsid w:val="004379C4"/>
    <w:rsid w:val="00437ADB"/>
    <w:rsid w:val="00437D82"/>
    <w:rsid w:val="00437E72"/>
    <w:rsid w:val="00437F90"/>
    <w:rsid w:val="00440688"/>
    <w:rsid w:val="004413B7"/>
    <w:rsid w:val="00441776"/>
    <w:rsid w:val="004423EB"/>
    <w:rsid w:val="00442A2F"/>
    <w:rsid w:val="00443023"/>
    <w:rsid w:val="00444C65"/>
    <w:rsid w:val="00444E73"/>
    <w:rsid w:val="00445138"/>
    <w:rsid w:val="00445D60"/>
    <w:rsid w:val="00445DCC"/>
    <w:rsid w:val="00446288"/>
    <w:rsid w:val="00446393"/>
    <w:rsid w:val="00446860"/>
    <w:rsid w:val="00447115"/>
    <w:rsid w:val="0044736C"/>
    <w:rsid w:val="00450194"/>
    <w:rsid w:val="00450254"/>
    <w:rsid w:val="0045026E"/>
    <w:rsid w:val="00450759"/>
    <w:rsid w:val="004507FE"/>
    <w:rsid w:val="004508E0"/>
    <w:rsid w:val="004516BD"/>
    <w:rsid w:val="00452239"/>
    <w:rsid w:val="00452974"/>
    <w:rsid w:val="00453352"/>
    <w:rsid w:val="00454D35"/>
    <w:rsid w:val="00455473"/>
    <w:rsid w:val="00455785"/>
    <w:rsid w:val="00455872"/>
    <w:rsid w:val="00455ABE"/>
    <w:rsid w:val="00455E81"/>
    <w:rsid w:val="00456321"/>
    <w:rsid w:val="0045678E"/>
    <w:rsid w:val="00456A14"/>
    <w:rsid w:val="00457267"/>
    <w:rsid w:val="0045761D"/>
    <w:rsid w:val="00460B51"/>
    <w:rsid w:val="00460C27"/>
    <w:rsid w:val="00460C6A"/>
    <w:rsid w:val="00461263"/>
    <w:rsid w:val="00461809"/>
    <w:rsid w:val="004633B5"/>
    <w:rsid w:val="00463510"/>
    <w:rsid w:val="004640EF"/>
    <w:rsid w:val="004643A2"/>
    <w:rsid w:val="00464C97"/>
    <w:rsid w:val="004654F3"/>
    <w:rsid w:val="004661AA"/>
    <w:rsid w:val="00466433"/>
    <w:rsid w:val="0047023C"/>
    <w:rsid w:val="0047080D"/>
    <w:rsid w:val="00471400"/>
    <w:rsid w:val="00471C6E"/>
    <w:rsid w:val="00471DB6"/>
    <w:rsid w:val="00471DFB"/>
    <w:rsid w:val="004731CE"/>
    <w:rsid w:val="004736D4"/>
    <w:rsid w:val="00473A26"/>
    <w:rsid w:val="00473D37"/>
    <w:rsid w:val="00474F2C"/>
    <w:rsid w:val="004751BB"/>
    <w:rsid w:val="004756DF"/>
    <w:rsid w:val="00475D1C"/>
    <w:rsid w:val="00475D8D"/>
    <w:rsid w:val="004762D3"/>
    <w:rsid w:val="004765F3"/>
    <w:rsid w:val="00476B97"/>
    <w:rsid w:val="00477EA4"/>
    <w:rsid w:val="004801C5"/>
    <w:rsid w:val="0048041B"/>
    <w:rsid w:val="00480C52"/>
    <w:rsid w:val="00481207"/>
    <w:rsid w:val="0048154B"/>
    <w:rsid w:val="00481B0E"/>
    <w:rsid w:val="00481EE0"/>
    <w:rsid w:val="004823ED"/>
    <w:rsid w:val="00482F11"/>
    <w:rsid w:val="00483CB8"/>
    <w:rsid w:val="00484473"/>
    <w:rsid w:val="00484652"/>
    <w:rsid w:val="0048507B"/>
    <w:rsid w:val="00485956"/>
    <w:rsid w:val="00486432"/>
    <w:rsid w:val="004866C9"/>
    <w:rsid w:val="00487346"/>
    <w:rsid w:val="00487C3C"/>
    <w:rsid w:val="00487D18"/>
    <w:rsid w:val="00487D25"/>
    <w:rsid w:val="00487D8C"/>
    <w:rsid w:val="00490156"/>
    <w:rsid w:val="00490A1D"/>
    <w:rsid w:val="00491A81"/>
    <w:rsid w:val="00491AAB"/>
    <w:rsid w:val="00491FC3"/>
    <w:rsid w:val="00492741"/>
    <w:rsid w:val="00492CD2"/>
    <w:rsid w:val="00493369"/>
    <w:rsid w:val="0049340A"/>
    <w:rsid w:val="004935D8"/>
    <w:rsid w:val="00493AA9"/>
    <w:rsid w:val="00494A4E"/>
    <w:rsid w:val="0049521A"/>
    <w:rsid w:val="00495D9D"/>
    <w:rsid w:val="00496007"/>
    <w:rsid w:val="004960B2"/>
    <w:rsid w:val="00496384"/>
    <w:rsid w:val="00496821"/>
    <w:rsid w:val="0049697A"/>
    <w:rsid w:val="00497290"/>
    <w:rsid w:val="004972CF"/>
    <w:rsid w:val="0049765E"/>
    <w:rsid w:val="004A018E"/>
    <w:rsid w:val="004A1342"/>
    <w:rsid w:val="004A2B09"/>
    <w:rsid w:val="004A2E7C"/>
    <w:rsid w:val="004A2F67"/>
    <w:rsid w:val="004A318E"/>
    <w:rsid w:val="004A34D1"/>
    <w:rsid w:val="004A4110"/>
    <w:rsid w:val="004A4409"/>
    <w:rsid w:val="004A4AE5"/>
    <w:rsid w:val="004A4D9D"/>
    <w:rsid w:val="004A525C"/>
    <w:rsid w:val="004A6364"/>
    <w:rsid w:val="004A636B"/>
    <w:rsid w:val="004A6B45"/>
    <w:rsid w:val="004A78B0"/>
    <w:rsid w:val="004A7E67"/>
    <w:rsid w:val="004A7F24"/>
    <w:rsid w:val="004B01BB"/>
    <w:rsid w:val="004B08DF"/>
    <w:rsid w:val="004B090C"/>
    <w:rsid w:val="004B1C90"/>
    <w:rsid w:val="004B2292"/>
    <w:rsid w:val="004B2361"/>
    <w:rsid w:val="004B26F4"/>
    <w:rsid w:val="004B36EE"/>
    <w:rsid w:val="004B4D4A"/>
    <w:rsid w:val="004B5894"/>
    <w:rsid w:val="004B5CAC"/>
    <w:rsid w:val="004B6298"/>
    <w:rsid w:val="004B6971"/>
    <w:rsid w:val="004B6BF6"/>
    <w:rsid w:val="004B733A"/>
    <w:rsid w:val="004C03EF"/>
    <w:rsid w:val="004C0B91"/>
    <w:rsid w:val="004C0BC7"/>
    <w:rsid w:val="004C0C5D"/>
    <w:rsid w:val="004C0E0F"/>
    <w:rsid w:val="004C167E"/>
    <w:rsid w:val="004C1E5C"/>
    <w:rsid w:val="004C2743"/>
    <w:rsid w:val="004C2E3F"/>
    <w:rsid w:val="004C34E1"/>
    <w:rsid w:val="004C447D"/>
    <w:rsid w:val="004C6160"/>
    <w:rsid w:val="004C6B67"/>
    <w:rsid w:val="004C715A"/>
    <w:rsid w:val="004C7A99"/>
    <w:rsid w:val="004D02C3"/>
    <w:rsid w:val="004D0316"/>
    <w:rsid w:val="004D06AD"/>
    <w:rsid w:val="004D07C1"/>
    <w:rsid w:val="004D1A89"/>
    <w:rsid w:val="004D1EA3"/>
    <w:rsid w:val="004D32BA"/>
    <w:rsid w:val="004D342C"/>
    <w:rsid w:val="004D342E"/>
    <w:rsid w:val="004D352A"/>
    <w:rsid w:val="004D377C"/>
    <w:rsid w:val="004D38F2"/>
    <w:rsid w:val="004D3FFB"/>
    <w:rsid w:val="004D4420"/>
    <w:rsid w:val="004D4F1A"/>
    <w:rsid w:val="004D55A3"/>
    <w:rsid w:val="004D62A3"/>
    <w:rsid w:val="004D7F2D"/>
    <w:rsid w:val="004D7FD3"/>
    <w:rsid w:val="004E1368"/>
    <w:rsid w:val="004E1533"/>
    <w:rsid w:val="004E1653"/>
    <w:rsid w:val="004E1A2E"/>
    <w:rsid w:val="004E1A5B"/>
    <w:rsid w:val="004E1A9E"/>
    <w:rsid w:val="004E2090"/>
    <w:rsid w:val="004E26F3"/>
    <w:rsid w:val="004E2E5A"/>
    <w:rsid w:val="004E2ECA"/>
    <w:rsid w:val="004E36EA"/>
    <w:rsid w:val="004E3B8B"/>
    <w:rsid w:val="004E41EF"/>
    <w:rsid w:val="004E4F58"/>
    <w:rsid w:val="004E518A"/>
    <w:rsid w:val="004E51D9"/>
    <w:rsid w:val="004E5CB5"/>
    <w:rsid w:val="004E6BF7"/>
    <w:rsid w:val="004E6D31"/>
    <w:rsid w:val="004E6F00"/>
    <w:rsid w:val="004E72D4"/>
    <w:rsid w:val="004E7952"/>
    <w:rsid w:val="004E7AAF"/>
    <w:rsid w:val="004F0A00"/>
    <w:rsid w:val="004F10A7"/>
    <w:rsid w:val="004F1A0E"/>
    <w:rsid w:val="004F245F"/>
    <w:rsid w:val="004F296F"/>
    <w:rsid w:val="004F2B7C"/>
    <w:rsid w:val="004F2BF5"/>
    <w:rsid w:val="004F2EE3"/>
    <w:rsid w:val="004F3770"/>
    <w:rsid w:val="004F4726"/>
    <w:rsid w:val="004F4ABA"/>
    <w:rsid w:val="004F5460"/>
    <w:rsid w:val="004F5A6E"/>
    <w:rsid w:val="004F5B29"/>
    <w:rsid w:val="004F5CF8"/>
    <w:rsid w:val="004F619E"/>
    <w:rsid w:val="004F68BC"/>
    <w:rsid w:val="004F6970"/>
    <w:rsid w:val="004F6C33"/>
    <w:rsid w:val="004F7717"/>
    <w:rsid w:val="004F7773"/>
    <w:rsid w:val="004F798D"/>
    <w:rsid w:val="004F7AE3"/>
    <w:rsid w:val="00500C70"/>
    <w:rsid w:val="005019CA"/>
    <w:rsid w:val="0050206E"/>
    <w:rsid w:val="00502220"/>
    <w:rsid w:val="00502632"/>
    <w:rsid w:val="0050287B"/>
    <w:rsid w:val="00503C3D"/>
    <w:rsid w:val="00503CD1"/>
    <w:rsid w:val="005044A8"/>
    <w:rsid w:val="005050EE"/>
    <w:rsid w:val="00505BD6"/>
    <w:rsid w:val="0050610E"/>
    <w:rsid w:val="00506A36"/>
    <w:rsid w:val="00506B45"/>
    <w:rsid w:val="00506FF6"/>
    <w:rsid w:val="00507BA5"/>
    <w:rsid w:val="00507C14"/>
    <w:rsid w:val="00507E36"/>
    <w:rsid w:val="00510EC7"/>
    <w:rsid w:val="0051204F"/>
    <w:rsid w:val="0051365A"/>
    <w:rsid w:val="00513ACE"/>
    <w:rsid w:val="005145CC"/>
    <w:rsid w:val="00514F1E"/>
    <w:rsid w:val="00514FD7"/>
    <w:rsid w:val="005154E3"/>
    <w:rsid w:val="00515DD5"/>
    <w:rsid w:val="00516BFC"/>
    <w:rsid w:val="00516ED4"/>
    <w:rsid w:val="00517EB6"/>
    <w:rsid w:val="00520420"/>
    <w:rsid w:val="00520448"/>
    <w:rsid w:val="005204B8"/>
    <w:rsid w:val="00521CDB"/>
    <w:rsid w:val="005221C0"/>
    <w:rsid w:val="0052266A"/>
    <w:rsid w:val="00522687"/>
    <w:rsid w:val="00522736"/>
    <w:rsid w:val="00522AED"/>
    <w:rsid w:val="005232A0"/>
    <w:rsid w:val="005238B6"/>
    <w:rsid w:val="005239DD"/>
    <w:rsid w:val="00523C1B"/>
    <w:rsid w:val="0052426A"/>
    <w:rsid w:val="00524304"/>
    <w:rsid w:val="005246B0"/>
    <w:rsid w:val="005252C1"/>
    <w:rsid w:val="0052586B"/>
    <w:rsid w:val="005259C3"/>
    <w:rsid w:val="005265D5"/>
    <w:rsid w:val="00526F88"/>
    <w:rsid w:val="00527808"/>
    <w:rsid w:val="00527BAC"/>
    <w:rsid w:val="00530E01"/>
    <w:rsid w:val="00530EEB"/>
    <w:rsid w:val="00530F2B"/>
    <w:rsid w:val="00530FA8"/>
    <w:rsid w:val="00531E11"/>
    <w:rsid w:val="00532517"/>
    <w:rsid w:val="0053283D"/>
    <w:rsid w:val="0053347B"/>
    <w:rsid w:val="00534427"/>
    <w:rsid w:val="005346E1"/>
    <w:rsid w:val="00535490"/>
    <w:rsid w:val="005365EE"/>
    <w:rsid w:val="00536825"/>
    <w:rsid w:val="00540376"/>
    <w:rsid w:val="005409F3"/>
    <w:rsid w:val="00541BA8"/>
    <w:rsid w:val="00541EAA"/>
    <w:rsid w:val="00542692"/>
    <w:rsid w:val="00542AD2"/>
    <w:rsid w:val="00543B56"/>
    <w:rsid w:val="00543E47"/>
    <w:rsid w:val="00544314"/>
    <w:rsid w:val="005448C1"/>
    <w:rsid w:val="005452F4"/>
    <w:rsid w:val="00545C4D"/>
    <w:rsid w:val="00545CF3"/>
    <w:rsid w:val="00546792"/>
    <w:rsid w:val="005468E4"/>
    <w:rsid w:val="00546A30"/>
    <w:rsid w:val="005472E2"/>
    <w:rsid w:val="0054750E"/>
    <w:rsid w:val="00547A13"/>
    <w:rsid w:val="00550BE0"/>
    <w:rsid w:val="00551C51"/>
    <w:rsid w:val="005526B7"/>
    <w:rsid w:val="00552A8E"/>
    <w:rsid w:val="00553518"/>
    <w:rsid w:val="005544EC"/>
    <w:rsid w:val="005544F0"/>
    <w:rsid w:val="0055494C"/>
    <w:rsid w:val="00554B72"/>
    <w:rsid w:val="005555EE"/>
    <w:rsid w:val="00555679"/>
    <w:rsid w:val="00555692"/>
    <w:rsid w:val="00555FE6"/>
    <w:rsid w:val="0055635C"/>
    <w:rsid w:val="00556F1E"/>
    <w:rsid w:val="00557241"/>
    <w:rsid w:val="00557255"/>
    <w:rsid w:val="00557953"/>
    <w:rsid w:val="00557D29"/>
    <w:rsid w:val="00560264"/>
    <w:rsid w:val="005615EB"/>
    <w:rsid w:val="00561975"/>
    <w:rsid w:val="00562347"/>
    <w:rsid w:val="005624A9"/>
    <w:rsid w:val="005630C5"/>
    <w:rsid w:val="00563419"/>
    <w:rsid w:val="0056357D"/>
    <w:rsid w:val="005636B4"/>
    <w:rsid w:val="005637CD"/>
    <w:rsid w:val="0056447C"/>
    <w:rsid w:val="00565CEF"/>
    <w:rsid w:val="00566486"/>
    <w:rsid w:val="00567EA8"/>
    <w:rsid w:val="005700AD"/>
    <w:rsid w:val="005705EB"/>
    <w:rsid w:val="00570A54"/>
    <w:rsid w:val="005710A8"/>
    <w:rsid w:val="00571432"/>
    <w:rsid w:val="0057227E"/>
    <w:rsid w:val="0057251B"/>
    <w:rsid w:val="005726E3"/>
    <w:rsid w:val="00572CA1"/>
    <w:rsid w:val="0057343A"/>
    <w:rsid w:val="0057459C"/>
    <w:rsid w:val="005746F4"/>
    <w:rsid w:val="00574C1C"/>
    <w:rsid w:val="0057582F"/>
    <w:rsid w:val="00575B76"/>
    <w:rsid w:val="005768AB"/>
    <w:rsid w:val="005808FC"/>
    <w:rsid w:val="00580E41"/>
    <w:rsid w:val="00581641"/>
    <w:rsid w:val="00581A3B"/>
    <w:rsid w:val="00582852"/>
    <w:rsid w:val="00583084"/>
    <w:rsid w:val="00583182"/>
    <w:rsid w:val="00584567"/>
    <w:rsid w:val="0058641D"/>
    <w:rsid w:val="00586C6E"/>
    <w:rsid w:val="00587563"/>
    <w:rsid w:val="00587DC9"/>
    <w:rsid w:val="0059073D"/>
    <w:rsid w:val="005911ED"/>
    <w:rsid w:val="00591619"/>
    <w:rsid w:val="005928E2"/>
    <w:rsid w:val="00592C85"/>
    <w:rsid w:val="005930C6"/>
    <w:rsid w:val="00593876"/>
    <w:rsid w:val="00593C6E"/>
    <w:rsid w:val="005944B9"/>
    <w:rsid w:val="0059486C"/>
    <w:rsid w:val="00595458"/>
    <w:rsid w:val="005959FB"/>
    <w:rsid w:val="00596A89"/>
    <w:rsid w:val="00596DE3"/>
    <w:rsid w:val="00597C1C"/>
    <w:rsid w:val="005A0C2B"/>
    <w:rsid w:val="005A0F97"/>
    <w:rsid w:val="005A1068"/>
    <w:rsid w:val="005A1895"/>
    <w:rsid w:val="005A1B73"/>
    <w:rsid w:val="005A2C64"/>
    <w:rsid w:val="005A3051"/>
    <w:rsid w:val="005A3094"/>
    <w:rsid w:val="005A412B"/>
    <w:rsid w:val="005A48C7"/>
    <w:rsid w:val="005A531D"/>
    <w:rsid w:val="005A6B20"/>
    <w:rsid w:val="005A7FF6"/>
    <w:rsid w:val="005B0318"/>
    <w:rsid w:val="005B134D"/>
    <w:rsid w:val="005B19AF"/>
    <w:rsid w:val="005B331C"/>
    <w:rsid w:val="005B35F4"/>
    <w:rsid w:val="005B3C49"/>
    <w:rsid w:val="005B3D4D"/>
    <w:rsid w:val="005B4698"/>
    <w:rsid w:val="005B47B2"/>
    <w:rsid w:val="005B4E0B"/>
    <w:rsid w:val="005B5228"/>
    <w:rsid w:val="005B6434"/>
    <w:rsid w:val="005B67DB"/>
    <w:rsid w:val="005B7AEF"/>
    <w:rsid w:val="005B7EF8"/>
    <w:rsid w:val="005C0111"/>
    <w:rsid w:val="005C0118"/>
    <w:rsid w:val="005C031A"/>
    <w:rsid w:val="005C0578"/>
    <w:rsid w:val="005C09BA"/>
    <w:rsid w:val="005C1F41"/>
    <w:rsid w:val="005C35B9"/>
    <w:rsid w:val="005C35C1"/>
    <w:rsid w:val="005C3645"/>
    <w:rsid w:val="005C5091"/>
    <w:rsid w:val="005C509C"/>
    <w:rsid w:val="005C53AC"/>
    <w:rsid w:val="005C55DE"/>
    <w:rsid w:val="005C60D2"/>
    <w:rsid w:val="005C6139"/>
    <w:rsid w:val="005C65D1"/>
    <w:rsid w:val="005C6D41"/>
    <w:rsid w:val="005C71A9"/>
    <w:rsid w:val="005C7CFA"/>
    <w:rsid w:val="005D05C3"/>
    <w:rsid w:val="005D0B35"/>
    <w:rsid w:val="005D1039"/>
    <w:rsid w:val="005D1045"/>
    <w:rsid w:val="005D1195"/>
    <w:rsid w:val="005D1306"/>
    <w:rsid w:val="005D196F"/>
    <w:rsid w:val="005D1B3A"/>
    <w:rsid w:val="005D1BFE"/>
    <w:rsid w:val="005D2480"/>
    <w:rsid w:val="005D2DA9"/>
    <w:rsid w:val="005D558F"/>
    <w:rsid w:val="005D5955"/>
    <w:rsid w:val="005D662F"/>
    <w:rsid w:val="005D6B48"/>
    <w:rsid w:val="005D6E62"/>
    <w:rsid w:val="005D7826"/>
    <w:rsid w:val="005E044C"/>
    <w:rsid w:val="005E0F7E"/>
    <w:rsid w:val="005E1027"/>
    <w:rsid w:val="005E1718"/>
    <w:rsid w:val="005E2222"/>
    <w:rsid w:val="005E2F78"/>
    <w:rsid w:val="005E3058"/>
    <w:rsid w:val="005E310C"/>
    <w:rsid w:val="005E3343"/>
    <w:rsid w:val="005E373F"/>
    <w:rsid w:val="005E3AD2"/>
    <w:rsid w:val="005E3B43"/>
    <w:rsid w:val="005E4091"/>
    <w:rsid w:val="005E4726"/>
    <w:rsid w:val="005E478A"/>
    <w:rsid w:val="005E4FA0"/>
    <w:rsid w:val="005E59B9"/>
    <w:rsid w:val="005E6047"/>
    <w:rsid w:val="005E61F0"/>
    <w:rsid w:val="005E69BF"/>
    <w:rsid w:val="005F016C"/>
    <w:rsid w:val="005F01E7"/>
    <w:rsid w:val="005F0229"/>
    <w:rsid w:val="005F0F76"/>
    <w:rsid w:val="005F1405"/>
    <w:rsid w:val="005F1573"/>
    <w:rsid w:val="005F2A29"/>
    <w:rsid w:val="005F2B65"/>
    <w:rsid w:val="005F3116"/>
    <w:rsid w:val="005F318B"/>
    <w:rsid w:val="005F3194"/>
    <w:rsid w:val="005F31F5"/>
    <w:rsid w:val="005F341A"/>
    <w:rsid w:val="005F3901"/>
    <w:rsid w:val="005F4D6D"/>
    <w:rsid w:val="005F4DCD"/>
    <w:rsid w:val="005F50E1"/>
    <w:rsid w:val="005F5C94"/>
    <w:rsid w:val="005F626A"/>
    <w:rsid w:val="005F6271"/>
    <w:rsid w:val="005F63B7"/>
    <w:rsid w:val="005F64F0"/>
    <w:rsid w:val="005F6DB0"/>
    <w:rsid w:val="005F7037"/>
    <w:rsid w:val="005F737E"/>
    <w:rsid w:val="005F74E1"/>
    <w:rsid w:val="005F7E7A"/>
    <w:rsid w:val="006004C7"/>
    <w:rsid w:val="00600E3C"/>
    <w:rsid w:val="006013FC"/>
    <w:rsid w:val="00601CF7"/>
    <w:rsid w:val="0060303D"/>
    <w:rsid w:val="00603721"/>
    <w:rsid w:val="00604573"/>
    <w:rsid w:val="006050B3"/>
    <w:rsid w:val="00605874"/>
    <w:rsid w:val="00606EED"/>
    <w:rsid w:val="00607278"/>
    <w:rsid w:val="00607A1E"/>
    <w:rsid w:val="00607C6F"/>
    <w:rsid w:val="006103CF"/>
    <w:rsid w:val="00610455"/>
    <w:rsid w:val="006106AE"/>
    <w:rsid w:val="00610D3E"/>
    <w:rsid w:val="00611085"/>
    <w:rsid w:val="00611337"/>
    <w:rsid w:val="006123C0"/>
    <w:rsid w:val="006125B5"/>
    <w:rsid w:val="006125D9"/>
    <w:rsid w:val="006129C9"/>
    <w:rsid w:val="00613455"/>
    <w:rsid w:val="00613D3A"/>
    <w:rsid w:val="00614177"/>
    <w:rsid w:val="00614405"/>
    <w:rsid w:val="00614C6F"/>
    <w:rsid w:val="00614CAE"/>
    <w:rsid w:val="00615573"/>
    <w:rsid w:val="00615BB7"/>
    <w:rsid w:val="00615CAA"/>
    <w:rsid w:val="00616076"/>
    <w:rsid w:val="0061619D"/>
    <w:rsid w:val="006163B2"/>
    <w:rsid w:val="00617018"/>
    <w:rsid w:val="006171A7"/>
    <w:rsid w:val="0061730E"/>
    <w:rsid w:val="00617946"/>
    <w:rsid w:val="006200C7"/>
    <w:rsid w:val="00620871"/>
    <w:rsid w:val="00620C15"/>
    <w:rsid w:val="00620E1C"/>
    <w:rsid w:val="006213C4"/>
    <w:rsid w:val="006217AB"/>
    <w:rsid w:val="0062187A"/>
    <w:rsid w:val="00621CDE"/>
    <w:rsid w:val="00621D76"/>
    <w:rsid w:val="00622005"/>
    <w:rsid w:val="0062208B"/>
    <w:rsid w:val="006225B6"/>
    <w:rsid w:val="0062326F"/>
    <w:rsid w:val="00623926"/>
    <w:rsid w:val="00623BAD"/>
    <w:rsid w:val="00623C0F"/>
    <w:rsid w:val="00624E68"/>
    <w:rsid w:val="006258C0"/>
    <w:rsid w:val="00625EE3"/>
    <w:rsid w:val="0062738B"/>
    <w:rsid w:val="006273E2"/>
    <w:rsid w:val="00627F22"/>
    <w:rsid w:val="00631DC3"/>
    <w:rsid w:val="0063237E"/>
    <w:rsid w:val="006325B4"/>
    <w:rsid w:val="00632807"/>
    <w:rsid w:val="00632BC2"/>
    <w:rsid w:val="0063306F"/>
    <w:rsid w:val="006330A0"/>
    <w:rsid w:val="006333CC"/>
    <w:rsid w:val="006348FE"/>
    <w:rsid w:val="006350E1"/>
    <w:rsid w:val="00635B5E"/>
    <w:rsid w:val="00636610"/>
    <w:rsid w:val="006368D9"/>
    <w:rsid w:val="006369F1"/>
    <w:rsid w:val="00636EC5"/>
    <w:rsid w:val="00636F7C"/>
    <w:rsid w:val="00637677"/>
    <w:rsid w:val="006407CF"/>
    <w:rsid w:val="00640A24"/>
    <w:rsid w:val="00641154"/>
    <w:rsid w:val="00641253"/>
    <w:rsid w:val="006418C1"/>
    <w:rsid w:val="00642027"/>
    <w:rsid w:val="00642140"/>
    <w:rsid w:val="0064223E"/>
    <w:rsid w:val="00642BD7"/>
    <w:rsid w:val="0064309C"/>
    <w:rsid w:val="00643AE2"/>
    <w:rsid w:val="00644599"/>
    <w:rsid w:val="00644DCB"/>
    <w:rsid w:val="00645B9E"/>
    <w:rsid w:val="0064619C"/>
    <w:rsid w:val="0064786E"/>
    <w:rsid w:val="006500F0"/>
    <w:rsid w:val="0065042E"/>
    <w:rsid w:val="00650F7E"/>
    <w:rsid w:val="00650FC6"/>
    <w:rsid w:val="00651591"/>
    <w:rsid w:val="0065176A"/>
    <w:rsid w:val="00651F67"/>
    <w:rsid w:val="00652301"/>
    <w:rsid w:val="00652EE1"/>
    <w:rsid w:val="006537D4"/>
    <w:rsid w:val="00653ABE"/>
    <w:rsid w:val="00654CA0"/>
    <w:rsid w:val="00654D0B"/>
    <w:rsid w:val="00655548"/>
    <w:rsid w:val="006561A2"/>
    <w:rsid w:val="0065672A"/>
    <w:rsid w:val="006569EE"/>
    <w:rsid w:val="006572AC"/>
    <w:rsid w:val="00657F34"/>
    <w:rsid w:val="00664123"/>
    <w:rsid w:val="00664169"/>
    <w:rsid w:val="0066428E"/>
    <w:rsid w:val="00664852"/>
    <w:rsid w:val="006649D5"/>
    <w:rsid w:val="00664BED"/>
    <w:rsid w:val="00664E31"/>
    <w:rsid w:val="006656AA"/>
    <w:rsid w:val="0066598B"/>
    <w:rsid w:val="00665CD3"/>
    <w:rsid w:val="00665FA0"/>
    <w:rsid w:val="006663CB"/>
    <w:rsid w:val="00666981"/>
    <w:rsid w:val="00670362"/>
    <w:rsid w:val="00670607"/>
    <w:rsid w:val="006708B0"/>
    <w:rsid w:val="00670D27"/>
    <w:rsid w:val="006712CD"/>
    <w:rsid w:val="00671646"/>
    <w:rsid w:val="006718E0"/>
    <w:rsid w:val="00671AC8"/>
    <w:rsid w:val="00672AA4"/>
    <w:rsid w:val="00672BD7"/>
    <w:rsid w:val="00673079"/>
    <w:rsid w:val="006735E1"/>
    <w:rsid w:val="006739A9"/>
    <w:rsid w:val="00674833"/>
    <w:rsid w:val="00674873"/>
    <w:rsid w:val="0067496C"/>
    <w:rsid w:val="00675BB3"/>
    <w:rsid w:val="00677319"/>
    <w:rsid w:val="00677A3D"/>
    <w:rsid w:val="00677D6D"/>
    <w:rsid w:val="0068029B"/>
    <w:rsid w:val="00680584"/>
    <w:rsid w:val="006805CF"/>
    <w:rsid w:val="00681587"/>
    <w:rsid w:val="00681934"/>
    <w:rsid w:val="00681DBE"/>
    <w:rsid w:val="00681E2F"/>
    <w:rsid w:val="00681FF9"/>
    <w:rsid w:val="00682170"/>
    <w:rsid w:val="00684366"/>
    <w:rsid w:val="00684939"/>
    <w:rsid w:val="00684C76"/>
    <w:rsid w:val="00684CF8"/>
    <w:rsid w:val="00685289"/>
    <w:rsid w:val="00685584"/>
    <w:rsid w:val="00685AE5"/>
    <w:rsid w:val="00685B32"/>
    <w:rsid w:val="006864B8"/>
    <w:rsid w:val="0068689C"/>
    <w:rsid w:val="00686B21"/>
    <w:rsid w:val="00687074"/>
    <w:rsid w:val="00687592"/>
    <w:rsid w:val="00690718"/>
    <w:rsid w:val="00690E90"/>
    <w:rsid w:val="006915AF"/>
    <w:rsid w:val="00691FC4"/>
    <w:rsid w:val="0069229E"/>
    <w:rsid w:val="00692DFE"/>
    <w:rsid w:val="00693364"/>
    <w:rsid w:val="00693553"/>
    <w:rsid w:val="0069357B"/>
    <w:rsid w:val="0069436C"/>
    <w:rsid w:val="0069459F"/>
    <w:rsid w:val="00694668"/>
    <w:rsid w:val="0069477B"/>
    <w:rsid w:val="006949E7"/>
    <w:rsid w:val="00694F25"/>
    <w:rsid w:val="00696229"/>
    <w:rsid w:val="00697B57"/>
    <w:rsid w:val="006A065C"/>
    <w:rsid w:val="006A0B74"/>
    <w:rsid w:val="006A1843"/>
    <w:rsid w:val="006A260E"/>
    <w:rsid w:val="006A2BD9"/>
    <w:rsid w:val="006A2C63"/>
    <w:rsid w:val="006A341F"/>
    <w:rsid w:val="006A387E"/>
    <w:rsid w:val="006A3A7B"/>
    <w:rsid w:val="006A3FBA"/>
    <w:rsid w:val="006A4499"/>
    <w:rsid w:val="006A4732"/>
    <w:rsid w:val="006A4891"/>
    <w:rsid w:val="006A4C32"/>
    <w:rsid w:val="006A5195"/>
    <w:rsid w:val="006A586D"/>
    <w:rsid w:val="006A5E5C"/>
    <w:rsid w:val="006A6463"/>
    <w:rsid w:val="006A6A5F"/>
    <w:rsid w:val="006A70D4"/>
    <w:rsid w:val="006A70DF"/>
    <w:rsid w:val="006A71B2"/>
    <w:rsid w:val="006A77E4"/>
    <w:rsid w:val="006A797D"/>
    <w:rsid w:val="006B038F"/>
    <w:rsid w:val="006B175E"/>
    <w:rsid w:val="006B1E85"/>
    <w:rsid w:val="006B3A1F"/>
    <w:rsid w:val="006B5609"/>
    <w:rsid w:val="006B583C"/>
    <w:rsid w:val="006B58CC"/>
    <w:rsid w:val="006B5CA6"/>
    <w:rsid w:val="006B7EB6"/>
    <w:rsid w:val="006C002D"/>
    <w:rsid w:val="006C018A"/>
    <w:rsid w:val="006C02C2"/>
    <w:rsid w:val="006C095A"/>
    <w:rsid w:val="006C0F0F"/>
    <w:rsid w:val="006C15EA"/>
    <w:rsid w:val="006C1D7A"/>
    <w:rsid w:val="006C2470"/>
    <w:rsid w:val="006C34CF"/>
    <w:rsid w:val="006C3672"/>
    <w:rsid w:val="006C3E1D"/>
    <w:rsid w:val="006C436F"/>
    <w:rsid w:val="006C4657"/>
    <w:rsid w:val="006C4B22"/>
    <w:rsid w:val="006C4E71"/>
    <w:rsid w:val="006C50DE"/>
    <w:rsid w:val="006C5111"/>
    <w:rsid w:val="006C5183"/>
    <w:rsid w:val="006C51B7"/>
    <w:rsid w:val="006C579E"/>
    <w:rsid w:val="006C5F68"/>
    <w:rsid w:val="006C677E"/>
    <w:rsid w:val="006C6B84"/>
    <w:rsid w:val="006C6EAA"/>
    <w:rsid w:val="006C7137"/>
    <w:rsid w:val="006C726E"/>
    <w:rsid w:val="006C750A"/>
    <w:rsid w:val="006D00E0"/>
    <w:rsid w:val="006D014B"/>
    <w:rsid w:val="006D055C"/>
    <w:rsid w:val="006D0B2C"/>
    <w:rsid w:val="006D0D4E"/>
    <w:rsid w:val="006D118A"/>
    <w:rsid w:val="006D14D0"/>
    <w:rsid w:val="006D15C8"/>
    <w:rsid w:val="006D1D45"/>
    <w:rsid w:val="006D2F82"/>
    <w:rsid w:val="006D3CA7"/>
    <w:rsid w:val="006D441D"/>
    <w:rsid w:val="006D5196"/>
    <w:rsid w:val="006D52A1"/>
    <w:rsid w:val="006D5842"/>
    <w:rsid w:val="006D60A4"/>
    <w:rsid w:val="006D7448"/>
    <w:rsid w:val="006D74A3"/>
    <w:rsid w:val="006D7C25"/>
    <w:rsid w:val="006E0859"/>
    <w:rsid w:val="006E1A99"/>
    <w:rsid w:val="006E2014"/>
    <w:rsid w:val="006E218D"/>
    <w:rsid w:val="006E24FF"/>
    <w:rsid w:val="006E270D"/>
    <w:rsid w:val="006E2EAA"/>
    <w:rsid w:val="006E2F2D"/>
    <w:rsid w:val="006E3EC3"/>
    <w:rsid w:val="006E401C"/>
    <w:rsid w:val="006E53D4"/>
    <w:rsid w:val="006E60B8"/>
    <w:rsid w:val="006E6B87"/>
    <w:rsid w:val="006E6FCA"/>
    <w:rsid w:val="006E71F0"/>
    <w:rsid w:val="006E74BE"/>
    <w:rsid w:val="006F0234"/>
    <w:rsid w:val="006F0BC0"/>
    <w:rsid w:val="006F13BB"/>
    <w:rsid w:val="006F2D54"/>
    <w:rsid w:val="006F3399"/>
    <w:rsid w:val="006F37BB"/>
    <w:rsid w:val="006F38A3"/>
    <w:rsid w:val="006F4630"/>
    <w:rsid w:val="006F508C"/>
    <w:rsid w:val="006F5EC8"/>
    <w:rsid w:val="006F6EA7"/>
    <w:rsid w:val="006F7C93"/>
    <w:rsid w:val="00701E56"/>
    <w:rsid w:val="007020B2"/>
    <w:rsid w:val="007030F7"/>
    <w:rsid w:val="007037C6"/>
    <w:rsid w:val="007046BA"/>
    <w:rsid w:val="00704D66"/>
    <w:rsid w:val="00704FB3"/>
    <w:rsid w:val="0070509D"/>
    <w:rsid w:val="00705B5D"/>
    <w:rsid w:val="00705D63"/>
    <w:rsid w:val="00706AFB"/>
    <w:rsid w:val="00707017"/>
    <w:rsid w:val="007077D0"/>
    <w:rsid w:val="00707ACD"/>
    <w:rsid w:val="00707B0A"/>
    <w:rsid w:val="00707F9D"/>
    <w:rsid w:val="007111D2"/>
    <w:rsid w:val="00711834"/>
    <w:rsid w:val="00711988"/>
    <w:rsid w:val="00712BFC"/>
    <w:rsid w:val="00713B28"/>
    <w:rsid w:val="00714427"/>
    <w:rsid w:val="00714499"/>
    <w:rsid w:val="007147E5"/>
    <w:rsid w:val="007158DC"/>
    <w:rsid w:val="00716352"/>
    <w:rsid w:val="00716485"/>
    <w:rsid w:val="007165C1"/>
    <w:rsid w:val="00720701"/>
    <w:rsid w:val="00720803"/>
    <w:rsid w:val="00720AD6"/>
    <w:rsid w:val="00720D77"/>
    <w:rsid w:val="007210FC"/>
    <w:rsid w:val="007215AC"/>
    <w:rsid w:val="00721D27"/>
    <w:rsid w:val="00721D3E"/>
    <w:rsid w:val="00721D77"/>
    <w:rsid w:val="00722FF4"/>
    <w:rsid w:val="007230A6"/>
    <w:rsid w:val="00723CAE"/>
    <w:rsid w:val="00724E72"/>
    <w:rsid w:val="007256C2"/>
    <w:rsid w:val="00725C9D"/>
    <w:rsid w:val="00725F4D"/>
    <w:rsid w:val="00725F99"/>
    <w:rsid w:val="00726FB3"/>
    <w:rsid w:val="007273DF"/>
    <w:rsid w:val="0073062A"/>
    <w:rsid w:val="00730E99"/>
    <w:rsid w:val="00730FF7"/>
    <w:rsid w:val="0073125E"/>
    <w:rsid w:val="00732298"/>
    <w:rsid w:val="00732480"/>
    <w:rsid w:val="00732C78"/>
    <w:rsid w:val="0073382D"/>
    <w:rsid w:val="00733B9F"/>
    <w:rsid w:val="00733F44"/>
    <w:rsid w:val="00733F8B"/>
    <w:rsid w:val="007346D8"/>
    <w:rsid w:val="00734D67"/>
    <w:rsid w:val="00734F65"/>
    <w:rsid w:val="00735B26"/>
    <w:rsid w:val="00735DA0"/>
    <w:rsid w:val="007366E2"/>
    <w:rsid w:val="00736BDA"/>
    <w:rsid w:val="00737545"/>
    <w:rsid w:val="007401B2"/>
    <w:rsid w:val="00740505"/>
    <w:rsid w:val="00740D79"/>
    <w:rsid w:val="00740EE4"/>
    <w:rsid w:val="00741816"/>
    <w:rsid w:val="00741CE9"/>
    <w:rsid w:val="00742027"/>
    <w:rsid w:val="00742371"/>
    <w:rsid w:val="00742880"/>
    <w:rsid w:val="007429BA"/>
    <w:rsid w:val="00743121"/>
    <w:rsid w:val="007434FE"/>
    <w:rsid w:val="0074353A"/>
    <w:rsid w:val="00743727"/>
    <w:rsid w:val="0074396A"/>
    <w:rsid w:val="00743AA7"/>
    <w:rsid w:val="00744BB8"/>
    <w:rsid w:val="00745BBE"/>
    <w:rsid w:val="00746805"/>
    <w:rsid w:val="00747119"/>
    <w:rsid w:val="00747AA4"/>
    <w:rsid w:val="00747B25"/>
    <w:rsid w:val="007501E0"/>
    <w:rsid w:val="007502B5"/>
    <w:rsid w:val="007503D0"/>
    <w:rsid w:val="007505F7"/>
    <w:rsid w:val="00750623"/>
    <w:rsid w:val="00750E7D"/>
    <w:rsid w:val="00751054"/>
    <w:rsid w:val="00751522"/>
    <w:rsid w:val="007516B1"/>
    <w:rsid w:val="00751800"/>
    <w:rsid w:val="00751C9A"/>
    <w:rsid w:val="00751E96"/>
    <w:rsid w:val="00752645"/>
    <w:rsid w:val="00752C9B"/>
    <w:rsid w:val="00753C00"/>
    <w:rsid w:val="007542CD"/>
    <w:rsid w:val="00754578"/>
    <w:rsid w:val="0075489F"/>
    <w:rsid w:val="007548E5"/>
    <w:rsid w:val="007550AB"/>
    <w:rsid w:val="007554F9"/>
    <w:rsid w:val="0075634F"/>
    <w:rsid w:val="0075648E"/>
    <w:rsid w:val="00756C38"/>
    <w:rsid w:val="007571BF"/>
    <w:rsid w:val="00757279"/>
    <w:rsid w:val="00760225"/>
    <w:rsid w:val="00760A46"/>
    <w:rsid w:val="00760FB2"/>
    <w:rsid w:val="007611EC"/>
    <w:rsid w:val="0076126A"/>
    <w:rsid w:val="007616A0"/>
    <w:rsid w:val="00761D64"/>
    <w:rsid w:val="0076426F"/>
    <w:rsid w:val="007646D9"/>
    <w:rsid w:val="00764C20"/>
    <w:rsid w:val="00764F08"/>
    <w:rsid w:val="007665AB"/>
    <w:rsid w:val="0076689C"/>
    <w:rsid w:val="00766DA8"/>
    <w:rsid w:val="007679DF"/>
    <w:rsid w:val="00767BC5"/>
    <w:rsid w:val="00767BE3"/>
    <w:rsid w:val="007709C9"/>
    <w:rsid w:val="00770D99"/>
    <w:rsid w:val="007712AE"/>
    <w:rsid w:val="0077171E"/>
    <w:rsid w:val="00771DDA"/>
    <w:rsid w:val="00772BA5"/>
    <w:rsid w:val="007734AF"/>
    <w:rsid w:val="00773695"/>
    <w:rsid w:val="007743EC"/>
    <w:rsid w:val="0077537A"/>
    <w:rsid w:val="00775662"/>
    <w:rsid w:val="007758B1"/>
    <w:rsid w:val="007764B8"/>
    <w:rsid w:val="00776802"/>
    <w:rsid w:val="00776FF2"/>
    <w:rsid w:val="007772D6"/>
    <w:rsid w:val="00777769"/>
    <w:rsid w:val="00777E18"/>
    <w:rsid w:val="00780B81"/>
    <w:rsid w:val="0078129F"/>
    <w:rsid w:val="00781EAE"/>
    <w:rsid w:val="00782599"/>
    <w:rsid w:val="007826A9"/>
    <w:rsid w:val="00782878"/>
    <w:rsid w:val="00783208"/>
    <w:rsid w:val="0078320D"/>
    <w:rsid w:val="00783D19"/>
    <w:rsid w:val="007841F4"/>
    <w:rsid w:val="0078428A"/>
    <w:rsid w:val="00784735"/>
    <w:rsid w:val="00784EEC"/>
    <w:rsid w:val="007854CB"/>
    <w:rsid w:val="007856F1"/>
    <w:rsid w:val="00785C31"/>
    <w:rsid w:val="00785C6F"/>
    <w:rsid w:val="00786696"/>
    <w:rsid w:val="0078675D"/>
    <w:rsid w:val="00787206"/>
    <w:rsid w:val="007872F7"/>
    <w:rsid w:val="00787710"/>
    <w:rsid w:val="0078781C"/>
    <w:rsid w:val="0079024A"/>
    <w:rsid w:val="007913BC"/>
    <w:rsid w:val="007918A6"/>
    <w:rsid w:val="0079205A"/>
    <w:rsid w:val="007921EB"/>
    <w:rsid w:val="0079226A"/>
    <w:rsid w:val="0079231F"/>
    <w:rsid w:val="007930D0"/>
    <w:rsid w:val="00793C8A"/>
    <w:rsid w:val="0079415F"/>
    <w:rsid w:val="00796290"/>
    <w:rsid w:val="00796B02"/>
    <w:rsid w:val="0079763C"/>
    <w:rsid w:val="00797AC4"/>
    <w:rsid w:val="007A0774"/>
    <w:rsid w:val="007A0DE0"/>
    <w:rsid w:val="007A1A1A"/>
    <w:rsid w:val="007A234F"/>
    <w:rsid w:val="007A2A22"/>
    <w:rsid w:val="007A37AA"/>
    <w:rsid w:val="007A38B3"/>
    <w:rsid w:val="007A3A95"/>
    <w:rsid w:val="007A3AFB"/>
    <w:rsid w:val="007A3EDD"/>
    <w:rsid w:val="007A4324"/>
    <w:rsid w:val="007A44D3"/>
    <w:rsid w:val="007A4B68"/>
    <w:rsid w:val="007A74BC"/>
    <w:rsid w:val="007A7CFE"/>
    <w:rsid w:val="007A7D7D"/>
    <w:rsid w:val="007B0610"/>
    <w:rsid w:val="007B0723"/>
    <w:rsid w:val="007B0B3B"/>
    <w:rsid w:val="007B196E"/>
    <w:rsid w:val="007B1C85"/>
    <w:rsid w:val="007B2537"/>
    <w:rsid w:val="007B4110"/>
    <w:rsid w:val="007B430B"/>
    <w:rsid w:val="007B441D"/>
    <w:rsid w:val="007B4E50"/>
    <w:rsid w:val="007B619F"/>
    <w:rsid w:val="007B63AB"/>
    <w:rsid w:val="007B66A1"/>
    <w:rsid w:val="007B6914"/>
    <w:rsid w:val="007B7B20"/>
    <w:rsid w:val="007C07A6"/>
    <w:rsid w:val="007C0D65"/>
    <w:rsid w:val="007C1282"/>
    <w:rsid w:val="007C2040"/>
    <w:rsid w:val="007C21CB"/>
    <w:rsid w:val="007C3101"/>
    <w:rsid w:val="007C3181"/>
    <w:rsid w:val="007C3B7E"/>
    <w:rsid w:val="007C44D9"/>
    <w:rsid w:val="007C4AA5"/>
    <w:rsid w:val="007C5E0B"/>
    <w:rsid w:val="007C61BC"/>
    <w:rsid w:val="007C6AF0"/>
    <w:rsid w:val="007C7372"/>
    <w:rsid w:val="007D03B9"/>
    <w:rsid w:val="007D06DF"/>
    <w:rsid w:val="007D143C"/>
    <w:rsid w:val="007D1C88"/>
    <w:rsid w:val="007D1CB8"/>
    <w:rsid w:val="007D2A5E"/>
    <w:rsid w:val="007D30DB"/>
    <w:rsid w:val="007D32C2"/>
    <w:rsid w:val="007D38E4"/>
    <w:rsid w:val="007D4408"/>
    <w:rsid w:val="007D4709"/>
    <w:rsid w:val="007D5830"/>
    <w:rsid w:val="007D59D9"/>
    <w:rsid w:val="007D618C"/>
    <w:rsid w:val="007D659E"/>
    <w:rsid w:val="007D65A2"/>
    <w:rsid w:val="007D6901"/>
    <w:rsid w:val="007D6D24"/>
    <w:rsid w:val="007D75FB"/>
    <w:rsid w:val="007E0E5D"/>
    <w:rsid w:val="007E0F31"/>
    <w:rsid w:val="007E0FEB"/>
    <w:rsid w:val="007E11DE"/>
    <w:rsid w:val="007E21A4"/>
    <w:rsid w:val="007E2451"/>
    <w:rsid w:val="007E260E"/>
    <w:rsid w:val="007E3327"/>
    <w:rsid w:val="007E3EB0"/>
    <w:rsid w:val="007E53B9"/>
    <w:rsid w:val="007E571E"/>
    <w:rsid w:val="007E5B6F"/>
    <w:rsid w:val="007E7A31"/>
    <w:rsid w:val="007F0D25"/>
    <w:rsid w:val="007F0E15"/>
    <w:rsid w:val="007F1794"/>
    <w:rsid w:val="007F19D1"/>
    <w:rsid w:val="007F228F"/>
    <w:rsid w:val="007F2B34"/>
    <w:rsid w:val="007F31D9"/>
    <w:rsid w:val="007F3243"/>
    <w:rsid w:val="007F40E1"/>
    <w:rsid w:val="007F463D"/>
    <w:rsid w:val="007F4B37"/>
    <w:rsid w:val="007F4F64"/>
    <w:rsid w:val="007F4F75"/>
    <w:rsid w:val="007F5304"/>
    <w:rsid w:val="007F55C8"/>
    <w:rsid w:val="007F5873"/>
    <w:rsid w:val="007F5B69"/>
    <w:rsid w:val="007F5F6F"/>
    <w:rsid w:val="007F69B4"/>
    <w:rsid w:val="007F7532"/>
    <w:rsid w:val="007F776A"/>
    <w:rsid w:val="0080052D"/>
    <w:rsid w:val="008007DD"/>
    <w:rsid w:val="008025CD"/>
    <w:rsid w:val="0080270A"/>
    <w:rsid w:val="008027FD"/>
    <w:rsid w:val="0080314D"/>
    <w:rsid w:val="008031D2"/>
    <w:rsid w:val="0080399F"/>
    <w:rsid w:val="00804C99"/>
    <w:rsid w:val="00805015"/>
    <w:rsid w:val="00806BA1"/>
    <w:rsid w:val="00806CD5"/>
    <w:rsid w:val="00807CCA"/>
    <w:rsid w:val="008102E3"/>
    <w:rsid w:val="00810944"/>
    <w:rsid w:val="00810D17"/>
    <w:rsid w:val="008110EF"/>
    <w:rsid w:val="00811549"/>
    <w:rsid w:val="00811B55"/>
    <w:rsid w:val="008127EA"/>
    <w:rsid w:val="00813144"/>
    <w:rsid w:val="0081339D"/>
    <w:rsid w:val="00813796"/>
    <w:rsid w:val="00813B94"/>
    <w:rsid w:val="00813F4C"/>
    <w:rsid w:val="00814154"/>
    <w:rsid w:val="0081454B"/>
    <w:rsid w:val="0081461A"/>
    <w:rsid w:val="008149A6"/>
    <w:rsid w:val="00814FBA"/>
    <w:rsid w:val="00814FFF"/>
    <w:rsid w:val="00815444"/>
    <w:rsid w:val="008164E0"/>
    <w:rsid w:val="008165CF"/>
    <w:rsid w:val="0081717C"/>
    <w:rsid w:val="00817B1D"/>
    <w:rsid w:val="00817E70"/>
    <w:rsid w:val="008201FD"/>
    <w:rsid w:val="00821877"/>
    <w:rsid w:val="00821D36"/>
    <w:rsid w:val="00821DF1"/>
    <w:rsid w:val="008237E3"/>
    <w:rsid w:val="00823D50"/>
    <w:rsid w:val="00823FBC"/>
    <w:rsid w:val="008243DF"/>
    <w:rsid w:val="0082452A"/>
    <w:rsid w:val="0082533F"/>
    <w:rsid w:val="0082548B"/>
    <w:rsid w:val="00825805"/>
    <w:rsid w:val="00825D82"/>
    <w:rsid w:val="00826089"/>
    <w:rsid w:val="008265E9"/>
    <w:rsid w:val="00826FEB"/>
    <w:rsid w:val="0082744F"/>
    <w:rsid w:val="0083069C"/>
    <w:rsid w:val="00831E28"/>
    <w:rsid w:val="008330BB"/>
    <w:rsid w:val="008331CF"/>
    <w:rsid w:val="008335C8"/>
    <w:rsid w:val="00833ADD"/>
    <w:rsid w:val="00835618"/>
    <w:rsid w:val="00835A81"/>
    <w:rsid w:val="008362DC"/>
    <w:rsid w:val="00836E6D"/>
    <w:rsid w:val="008372BB"/>
    <w:rsid w:val="00837916"/>
    <w:rsid w:val="008379C2"/>
    <w:rsid w:val="00837E8B"/>
    <w:rsid w:val="00840023"/>
    <w:rsid w:val="0084122D"/>
    <w:rsid w:val="008414E5"/>
    <w:rsid w:val="008417B7"/>
    <w:rsid w:val="00842261"/>
    <w:rsid w:val="00842B99"/>
    <w:rsid w:val="0084436B"/>
    <w:rsid w:val="00844586"/>
    <w:rsid w:val="0084578C"/>
    <w:rsid w:val="00845BE3"/>
    <w:rsid w:val="00845F0A"/>
    <w:rsid w:val="00846CF0"/>
    <w:rsid w:val="0084733E"/>
    <w:rsid w:val="008474BE"/>
    <w:rsid w:val="00850619"/>
    <w:rsid w:val="00850A62"/>
    <w:rsid w:val="00851320"/>
    <w:rsid w:val="008516B0"/>
    <w:rsid w:val="00851944"/>
    <w:rsid w:val="0085209B"/>
    <w:rsid w:val="00852A32"/>
    <w:rsid w:val="0085360A"/>
    <w:rsid w:val="0085373D"/>
    <w:rsid w:val="00854046"/>
    <w:rsid w:val="0085475F"/>
    <w:rsid w:val="0085477A"/>
    <w:rsid w:val="00854AE2"/>
    <w:rsid w:val="00854D80"/>
    <w:rsid w:val="00854ED6"/>
    <w:rsid w:val="008554BD"/>
    <w:rsid w:val="00855AF4"/>
    <w:rsid w:val="00855DBB"/>
    <w:rsid w:val="00855E8E"/>
    <w:rsid w:val="00856253"/>
    <w:rsid w:val="008565B6"/>
    <w:rsid w:val="008566F0"/>
    <w:rsid w:val="008571B6"/>
    <w:rsid w:val="008573CE"/>
    <w:rsid w:val="00857FA5"/>
    <w:rsid w:val="00861815"/>
    <w:rsid w:val="00862888"/>
    <w:rsid w:val="008637F1"/>
    <w:rsid w:val="00864135"/>
    <w:rsid w:val="00864FF7"/>
    <w:rsid w:val="00865D04"/>
    <w:rsid w:val="008660E3"/>
    <w:rsid w:val="00866C30"/>
    <w:rsid w:val="00867239"/>
    <w:rsid w:val="0086759F"/>
    <w:rsid w:val="008675DA"/>
    <w:rsid w:val="00870087"/>
    <w:rsid w:val="008703C1"/>
    <w:rsid w:val="00870572"/>
    <w:rsid w:val="008708E3"/>
    <w:rsid w:val="008709DA"/>
    <w:rsid w:val="008726AD"/>
    <w:rsid w:val="00873C7A"/>
    <w:rsid w:val="00873C9A"/>
    <w:rsid w:val="00873D93"/>
    <w:rsid w:val="0087421D"/>
    <w:rsid w:val="0087432E"/>
    <w:rsid w:val="00874D3A"/>
    <w:rsid w:val="0087535D"/>
    <w:rsid w:val="008753CE"/>
    <w:rsid w:val="00875A85"/>
    <w:rsid w:val="008763E1"/>
    <w:rsid w:val="00876471"/>
    <w:rsid w:val="0087663B"/>
    <w:rsid w:val="008767DE"/>
    <w:rsid w:val="008769F2"/>
    <w:rsid w:val="00876DCB"/>
    <w:rsid w:val="00877A77"/>
    <w:rsid w:val="00877D80"/>
    <w:rsid w:val="00880553"/>
    <w:rsid w:val="00880749"/>
    <w:rsid w:val="008809AD"/>
    <w:rsid w:val="00881066"/>
    <w:rsid w:val="00881A83"/>
    <w:rsid w:val="0088214C"/>
    <w:rsid w:val="008823D5"/>
    <w:rsid w:val="00882604"/>
    <w:rsid w:val="00882DD0"/>
    <w:rsid w:val="00883803"/>
    <w:rsid w:val="00883D0F"/>
    <w:rsid w:val="00884F69"/>
    <w:rsid w:val="00885326"/>
    <w:rsid w:val="00885B41"/>
    <w:rsid w:val="00885E07"/>
    <w:rsid w:val="008865FC"/>
    <w:rsid w:val="0088668C"/>
    <w:rsid w:val="00886EF1"/>
    <w:rsid w:val="00890C97"/>
    <w:rsid w:val="0089140D"/>
    <w:rsid w:val="008916A7"/>
    <w:rsid w:val="00891B3D"/>
    <w:rsid w:val="00892957"/>
    <w:rsid w:val="00892C64"/>
    <w:rsid w:val="00892E6F"/>
    <w:rsid w:val="00894B7F"/>
    <w:rsid w:val="00894FAD"/>
    <w:rsid w:val="008955C4"/>
    <w:rsid w:val="00895FBF"/>
    <w:rsid w:val="008973BF"/>
    <w:rsid w:val="008975B8"/>
    <w:rsid w:val="00897A1F"/>
    <w:rsid w:val="008A04AC"/>
    <w:rsid w:val="008A0BA5"/>
    <w:rsid w:val="008A0DA0"/>
    <w:rsid w:val="008A1953"/>
    <w:rsid w:val="008A195F"/>
    <w:rsid w:val="008A1A01"/>
    <w:rsid w:val="008A1B16"/>
    <w:rsid w:val="008A1B67"/>
    <w:rsid w:val="008A1E14"/>
    <w:rsid w:val="008A24B6"/>
    <w:rsid w:val="008A264E"/>
    <w:rsid w:val="008A3E93"/>
    <w:rsid w:val="008A3EE6"/>
    <w:rsid w:val="008A3FDB"/>
    <w:rsid w:val="008A411F"/>
    <w:rsid w:val="008A4C4D"/>
    <w:rsid w:val="008A58CE"/>
    <w:rsid w:val="008A6152"/>
    <w:rsid w:val="008A627B"/>
    <w:rsid w:val="008A65D4"/>
    <w:rsid w:val="008A6695"/>
    <w:rsid w:val="008A69DE"/>
    <w:rsid w:val="008A6B6F"/>
    <w:rsid w:val="008A708F"/>
    <w:rsid w:val="008A7F12"/>
    <w:rsid w:val="008B11B3"/>
    <w:rsid w:val="008B1452"/>
    <w:rsid w:val="008B1D7F"/>
    <w:rsid w:val="008B1E37"/>
    <w:rsid w:val="008B1FB0"/>
    <w:rsid w:val="008B211F"/>
    <w:rsid w:val="008B27D1"/>
    <w:rsid w:val="008B2E11"/>
    <w:rsid w:val="008B2EF0"/>
    <w:rsid w:val="008B3866"/>
    <w:rsid w:val="008B4A30"/>
    <w:rsid w:val="008B557C"/>
    <w:rsid w:val="008B568B"/>
    <w:rsid w:val="008B5AE4"/>
    <w:rsid w:val="008B5BA5"/>
    <w:rsid w:val="008B79E5"/>
    <w:rsid w:val="008C06CE"/>
    <w:rsid w:val="008C0866"/>
    <w:rsid w:val="008C0F96"/>
    <w:rsid w:val="008C1D8D"/>
    <w:rsid w:val="008C2BD2"/>
    <w:rsid w:val="008C2E61"/>
    <w:rsid w:val="008C36D0"/>
    <w:rsid w:val="008C37E4"/>
    <w:rsid w:val="008C3AD5"/>
    <w:rsid w:val="008C45FF"/>
    <w:rsid w:val="008C4E6C"/>
    <w:rsid w:val="008C543B"/>
    <w:rsid w:val="008C567E"/>
    <w:rsid w:val="008C5A6F"/>
    <w:rsid w:val="008C7467"/>
    <w:rsid w:val="008D04D5"/>
    <w:rsid w:val="008D070E"/>
    <w:rsid w:val="008D0AAC"/>
    <w:rsid w:val="008D0BBE"/>
    <w:rsid w:val="008D33AE"/>
    <w:rsid w:val="008D3846"/>
    <w:rsid w:val="008D447E"/>
    <w:rsid w:val="008D4DCD"/>
    <w:rsid w:val="008D595A"/>
    <w:rsid w:val="008D63DA"/>
    <w:rsid w:val="008D6639"/>
    <w:rsid w:val="008D6C41"/>
    <w:rsid w:val="008D7F0D"/>
    <w:rsid w:val="008E0B1B"/>
    <w:rsid w:val="008E0B3B"/>
    <w:rsid w:val="008E1F2A"/>
    <w:rsid w:val="008E239B"/>
    <w:rsid w:val="008E2C34"/>
    <w:rsid w:val="008E2CC2"/>
    <w:rsid w:val="008E2F9A"/>
    <w:rsid w:val="008E3C07"/>
    <w:rsid w:val="008E3C96"/>
    <w:rsid w:val="008E4FD8"/>
    <w:rsid w:val="008E5512"/>
    <w:rsid w:val="008E56EA"/>
    <w:rsid w:val="008E6111"/>
    <w:rsid w:val="008E7207"/>
    <w:rsid w:val="008F129F"/>
    <w:rsid w:val="008F17F6"/>
    <w:rsid w:val="008F2535"/>
    <w:rsid w:val="008F27EE"/>
    <w:rsid w:val="008F294D"/>
    <w:rsid w:val="008F37BC"/>
    <w:rsid w:val="008F47F9"/>
    <w:rsid w:val="008F5ADD"/>
    <w:rsid w:val="008F5BD9"/>
    <w:rsid w:val="008F6250"/>
    <w:rsid w:val="008F65C4"/>
    <w:rsid w:val="008F71D8"/>
    <w:rsid w:val="008F76D5"/>
    <w:rsid w:val="008F77EE"/>
    <w:rsid w:val="009002F3"/>
    <w:rsid w:val="0090062F"/>
    <w:rsid w:val="009008CB"/>
    <w:rsid w:val="00900AFA"/>
    <w:rsid w:val="009010C7"/>
    <w:rsid w:val="0090116D"/>
    <w:rsid w:val="009019D2"/>
    <w:rsid w:val="0090245A"/>
    <w:rsid w:val="0090373A"/>
    <w:rsid w:val="009038EE"/>
    <w:rsid w:val="009042A2"/>
    <w:rsid w:val="00904A8D"/>
    <w:rsid w:val="00904C91"/>
    <w:rsid w:val="00904F88"/>
    <w:rsid w:val="00906487"/>
    <w:rsid w:val="00906BEB"/>
    <w:rsid w:val="00907C7D"/>
    <w:rsid w:val="00907E18"/>
    <w:rsid w:val="00910000"/>
    <w:rsid w:val="00910598"/>
    <w:rsid w:val="00912885"/>
    <w:rsid w:val="00912A7D"/>
    <w:rsid w:val="009133DD"/>
    <w:rsid w:val="00913473"/>
    <w:rsid w:val="0091368E"/>
    <w:rsid w:val="0091373F"/>
    <w:rsid w:val="00913DA2"/>
    <w:rsid w:val="009150EC"/>
    <w:rsid w:val="009155E6"/>
    <w:rsid w:val="00916DC6"/>
    <w:rsid w:val="00916DDD"/>
    <w:rsid w:val="009203BB"/>
    <w:rsid w:val="0092089A"/>
    <w:rsid w:val="0092101B"/>
    <w:rsid w:val="00921B5D"/>
    <w:rsid w:val="0092312F"/>
    <w:rsid w:val="00923154"/>
    <w:rsid w:val="009236A1"/>
    <w:rsid w:val="0092387B"/>
    <w:rsid w:val="00923DB7"/>
    <w:rsid w:val="00924495"/>
    <w:rsid w:val="00925E86"/>
    <w:rsid w:val="009261FC"/>
    <w:rsid w:val="0092626C"/>
    <w:rsid w:val="00926EC0"/>
    <w:rsid w:val="009304D7"/>
    <w:rsid w:val="0093064B"/>
    <w:rsid w:val="009306AA"/>
    <w:rsid w:val="00930875"/>
    <w:rsid w:val="00930E74"/>
    <w:rsid w:val="00930FDD"/>
    <w:rsid w:val="00931297"/>
    <w:rsid w:val="00931C2B"/>
    <w:rsid w:val="00931DD6"/>
    <w:rsid w:val="00932047"/>
    <w:rsid w:val="00932D9F"/>
    <w:rsid w:val="0093371E"/>
    <w:rsid w:val="009337E7"/>
    <w:rsid w:val="00934C1E"/>
    <w:rsid w:val="0093509E"/>
    <w:rsid w:val="0093619E"/>
    <w:rsid w:val="009367B9"/>
    <w:rsid w:val="00936B5F"/>
    <w:rsid w:val="00936C9C"/>
    <w:rsid w:val="009370F1"/>
    <w:rsid w:val="0093740B"/>
    <w:rsid w:val="009375F6"/>
    <w:rsid w:val="00937675"/>
    <w:rsid w:val="00940963"/>
    <w:rsid w:val="00940A26"/>
    <w:rsid w:val="00940AAF"/>
    <w:rsid w:val="00940C4A"/>
    <w:rsid w:val="00940E44"/>
    <w:rsid w:val="00941564"/>
    <w:rsid w:val="00941B24"/>
    <w:rsid w:val="00941BE1"/>
    <w:rsid w:val="00941CEC"/>
    <w:rsid w:val="00941F75"/>
    <w:rsid w:val="00942184"/>
    <w:rsid w:val="00942431"/>
    <w:rsid w:val="00942565"/>
    <w:rsid w:val="009426A2"/>
    <w:rsid w:val="0094293D"/>
    <w:rsid w:val="00942FA0"/>
    <w:rsid w:val="009434DF"/>
    <w:rsid w:val="00944117"/>
    <w:rsid w:val="00944B71"/>
    <w:rsid w:val="009450D1"/>
    <w:rsid w:val="009453FA"/>
    <w:rsid w:val="009468A2"/>
    <w:rsid w:val="00946AA0"/>
    <w:rsid w:val="00946BA9"/>
    <w:rsid w:val="00947C1A"/>
    <w:rsid w:val="00950137"/>
    <w:rsid w:val="009501EF"/>
    <w:rsid w:val="009510E6"/>
    <w:rsid w:val="00952158"/>
    <w:rsid w:val="00952A3D"/>
    <w:rsid w:val="00953BFE"/>
    <w:rsid w:val="0095446C"/>
    <w:rsid w:val="00954A0A"/>
    <w:rsid w:val="00954A0D"/>
    <w:rsid w:val="009556E8"/>
    <w:rsid w:val="00955858"/>
    <w:rsid w:val="00955DAB"/>
    <w:rsid w:val="00955EBD"/>
    <w:rsid w:val="009568E6"/>
    <w:rsid w:val="00956CB7"/>
    <w:rsid w:val="00957257"/>
    <w:rsid w:val="009577FE"/>
    <w:rsid w:val="009604A9"/>
    <w:rsid w:val="00961852"/>
    <w:rsid w:val="00962470"/>
    <w:rsid w:val="009625F7"/>
    <w:rsid w:val="009627D5"/>
    <w:rsid w:val="00962815"/>
    <w:rsid w:val="00962EFC"/>
    <w:rsid w:val="00963655"/>
    <w:rsid w:val="00963F85"/>
    <w:rsid w:val="00964819"/>
    <w:rsid w:val="0096485C"/>
    <w:rsid w:val="00964F3B"/>
    <w:rsid w:val="0096569B"/>
    <w:rsid w:val="00967865"/>
    <w:rsid w:val="00967CB4"/>
    <w:rsid w:val="00970F29"/>
    <w:rsid w:val="00971224"/>
    <w:rsid w:val="0097179D"/>
    <w:rsid w:val="009723BE"/>
    <w:rsid w:val="009724D2"/>
    <w:rsid w:val="009726A9"/>
    <w:rsid w:val="00972BE3"/>
    <w:rsid w:val="0097333F"/>
    <w:rsid w:val="009734B4"/>
    <w:rsid w:val="00973899"/>
    <w:rsid w:val="00974D78"/>
    <w:rsid w:val="00975170"/>
    <w:rsid w:val="0097654E"/>
    <w:rsid w:val="00976AB4"/>
    <w:rsid w:val="00976E33"/>
    <w:rsid w:val="0097727D"/>
    <w:rsid w:val="00980392"/>
    <w:rsid w:val="00980644"/>
    <w:rsid w:val="009818CC"/>
    <w:rsid w:val="00981E00"/>
    <w:rsid w:val="00983911"/>
    <w:rsid w:val="00983DA7"/>
    <w:rsid w:val="009847AD"/>
    <w:rsid w:val="009848A6"/>
    <w:rsid w:val="00985525"/>
    <w:rsid w:val="00985CB6"/>
    <w:rsid w:val="00986389"/>
    <w:rsid w:val="00986ED6"/>
    <w:rsid w:val="009872A0"/>
    <w:rsid w:val="00990B6B"/>
    <w:rsid w:val="00991710"/>
    <w:rsid w:val="00991988"/>
    <w:rsid w:val="009934A4"/>
    <w:rsid w:val="00993573"/>
    <w:rsid w:val="009936C4"/>
    <w:rsid w:val="00994E7D"/>
    <w:rsid w:val="009956E6"/>
    <w:rsid w:val="009960DA"/>
    <w:rsid w:val="00996314"/>
    <w:rsid w:val="00996564"/>
    <w:rsid w:val="00997418"/>
    <w:rsid w:val="00997C36"/>
    <w:rsid w:val="009A07F4"/>
    <w:rsid w:val="009A17CC"/>
    <w:rsid w:val="009A1CEE"/>
    <w:rsid w:val="009A1F8C"/>
    <w:rsid w:val="009A222C"/>
    <w:rsid w:val="009A22E4"/>
    <w:rsid w:val="009A2452"/>
    <w:rsid w:val="009A261D"/>
    <w:rsid w:val="009A2B24"/>
    <w:rsid w:val="009A305A"/>
    <w:rsid w:val="009A3B0A"/>
    <w:rsid w:val="009A4AE4"/>
    <w:rsid w:val="009A4F8D"/>
    <w:rsid w:val="009A5048"/>
    <w:rsid w:val="009A5692"/>
    <w:rsid w:val="009A5987"/>
    <w:rsid w:val="009A5AFA"/>
    <w:rsid w:val="009A6987"/>
    <w:rsid w:val="009A6DE9"/>
    <w:rsid w:val="009A787C"/>
    <w:rsid w:val="009B0374"/>
    <w:rsid w:val="009B0462"/>
    <w:rsid w:val="009B09D2"/>
    <w:rsid w:val="009B0AEE"/>
    <w:rsid w:val="009B1187"/>
    <w:rsid w:val="009B13D7"/>
    <w:rsid w:val="009B1D10"/>
    <w:rsid w:val="009B28B1"/>
    <w:rsid w:val="009B2A15"/>
    <w:rsid w:val="009B39B4"/>
    <w:rsid w:val="009B45E1"/>
    <w:rsid w:val="009B4AC9"/>
    <w:rsid w:val="009B4FE1"/>
    <w:rsid w:val="009B546D"/>
    <w:rsid w:val="009B5B1B"/>
    <w:rsid w:val="009B6634"/>
    <w:rsid w:val="009B6819"/>
    <w:rsid w:val="009B68BE"/>
    <w:rsid w:val="009B6B1C"/>
    <w:rsid w:val="009B77F1"/>
    <w:rsid w:val="009B7A9C"/>
    <w:rsid w:val="009B7D32"/>
    <w:rsid w:val="009B7DCB"/>
    <w:rsid w:val="009C0714"/>
    <w:rsid w:val="009C07CB"/>
    <w:rsid w:val="009C0E65"/>
    <w:rsid w:val="009C0FA2"/>
    <w:rsid w:val="009C1206"/>
    <w:rsid w:val="009C1521"/>
    <w:rsid w:val="009C1822"/>
    <w:rsid w:val="009C19F4"/>
    <w:rsid w:val="009C2421"/>
    <w:rsid w:val="009C25D2"/>
    <w:rsid w:val="009C2A51"/>
    <w:rsid w:val="009C31DD"/>
    <w:rsid w:val="009C33FA"/>
    <w:rsid w:val="009C3A61"/>
    <w:rsid w:val="009C4336"/>
    <w:rsid w:val="009C4CE6"/>
    <w:rsid w:val="009C4FEA"/>
    <w:rsid w:val="009C514B"/>
    <w:rsid w:val="009C521E"/>
    <w:rsid w:val="009C5A4E"/>
    <w:rsid w:val="009C66B6"/>
    <w:rsid w:val="009C6CFE"/>
    <w:rsid w:val="009C7AA2"/>
    <w:rsid w:val="009D0527"/>
    <w:rsid w:val="009D0F59"/>
    <w:rsid w:val="009D1D7E"/>
    <w:rsid w:val="009D1D8E"/>
    <w:rsid w:val="009D21BE"/>
    <w:rsid w:val="009D2548"/>
    <w:rsid w:val="009D2D67"/>
    <w:rsid w:val="009D3A3B"/>
    <w:rsid w:val="009D4853"/>
    <w:rsid w:val="009D4953"/>
    <w:rsid w:val="009D55A0"/>
    <w:rsid w:val="009D5D58"/>
    <w:rsid w:val="009D64C6"/>
    <w:rsid w:val="009D6884"/>
    <w:rsid w:val="009D7649"/>
    <w:rsid w:val="009D7802"/>
    <w:rsid w:val="009D78D0"/>
    <w:rsid w:val="009D79B3"/>
    <w:rsid w:val="009E0448"/>
    <w:rsid w:val="009E069A"/>
    <w:rsid w:val="009E0710"/>
    <w:rsid w:val="009E17B2"/>
    <w:rsid w:val="009E17C1"/>
    <w:rsid w:val="009E199C"/>
    <w:rsid w:val="009E1C26"/>
    <w:rsid w:val="009E2896"/>
    <w:rsid w:val="009E41CE"/>
    <w:rsid w:val="009E44A6"/>
    <w:rsid w:val="009E5C1E"/>
    <w:rsid w:val="009E6E5B"/>
    <w:rsid w:val="009E79C6"/>
    <w:rsid w:val="009E7B68"/>
    <w:rsid w:val="009F023F"/>
    <w:rsid w:val="009F06B6"/>
    <w:rsid w:val="009F0876"/>
    <w:rsid w:val="009F0986"/>
    <w:rsid w:val="009F0E35"/>
    <w:rsid w:val="009F107B"/>
    <w:rsid w:val="009F1164"/>
    <w:rsid w:val="009F215D"/>
    <w:rsid w:val="009F2932"/>
    <w:rsid w:val="009F3646"/>
    <w:rsid w:val="009F3BB0"/>
    <w:rsid w:val="009F45CD"/>
    <w:rsid w:val="009F4718"/>
    <w:rsid w:val="009F49A9"/>
    <w:rsid w:val="009F5616"/>
    <w:rsid w:val="009F58D4"/>
    <w:rsid w:val="009F7103"/>
    <w:rsid w:val="009F72FF"/>
    <w:rsid w:val="009F78AA"/>
    <w:rsid w:val="009F7DB0"/>
    <w:rsid w:val="00A005DA"/>
    <w:rsid w:val="00A0066D"/>
    <w:rsid w:val="00A0086F"/>
    <w:rsid w:val="00A00AB1"/>
    <w:rsid w:val="00A010AB"/>
    <w:rsid w:val="00A0194F"/>
    <w:rsid w:val="00A01AFB"/>
    <w:rsid w:val="00A01F24"/>
    <w:rsid w:val="00A02257"/>
    <w:rsid w:val="00A02BDD"/>
    <w:rsid w:val="00A02C35"/>
    <w:rsid w:val="00A02D63"/>
    <w:rsid w:val="00A04210"/>
    <w:rsid w:val="00A042CC"/>
    <w:rsid w:val="00A04332"/>
    <w:rsid w:val="00A0440C"/>
    <w:rsid w:val="00A04ABD"/>
    <w:rsid w:val="00A05B16"/>
    <w:rsid w:val="00A0697C"/>
    <w:rsid w:val="00A0702B"/>
    <w:rsid w:val="00A072E1"/>
    <w:rsid w:val="00A07CD8"/>
    <w:rsid w:val="00A10313"/>
    <w:rsid w:val="00A106F4"/>
    <w:rsid w:val="00A118DE"/>
    <w:rsid w:val="00A12618"/>
    <w:rsid w:val="00A135E5"/>
    <w:rsid w:val="00A13A0C"/>
    <w:rsid w:val="00A13E41"/>
    <w:rsid w:val="00A14579"/>
    <w:rsid w:val="00A14F05"/>
    <w:rsid w:val="00A150D5"/>
    <w:rsid w:val="00A1565D"/>
    <w:rsid w:val="00A159B5"/>
    <w:rsid w:val="00A15A37"/>
    <w:rsid w:val="00A15A58"/>
    <w:rsid w:val="00A172CA"/>
    <w:rsid w:val="00A1745B"/>
    <w:rsid w:val="00A20694"/>
    <w:rsid w:val="00A206F5"/>
    <w:rsid w:val="00A207E4"/>
    <w:rsid w:val="00A20A04"/>
    <w:rsid w:val="00A21671"/>
    <w:rsid w:val="00A21843"/>
    <w:rsid w:val="00A218F9"/>
    <w:rsid w:val="00A22086"/>
    <w:rsid w:val="00A23978"/>
    <w:rsid w:val="00A23B4F"/>
    <w:rsid w:val="00A23B94"/>
    <w:rsid w:val="00A23CDD"/>
    <w:rsid w:val="00A24568"/>
    <w:rsid w:val="00A24B61"/>
    <w:rsid w:val="00A250C0"/>
    <w:rsid w:val="00A253E8"/>
    <w:rsid w:val="00A26539"/>
    <w:rsid w:val="00A26BF8"/>
    <w:rsid w:val="00A275D6"/>
    <w:rsid w:val="00A27C55"/>
    <w:rsid w:val="00A30817"/>
    <w:rsid w:val="00A30A43"/>
    <w:rsid w:val="00A30E57"/>
    <w:rsid w:val="00A30E79"/>
    <w:rsid w:val="00A3122A"/>
    <w:rsid w:val="00A314D8"/>
    <w:rsid w:val="00A319A4"/>
    <w:rsid w:val="00A3421B"/>
    <w:rsid w:val="00A34E8F"/>
    <w:rsid w:val="00A35CE2"/>
    <w:rsid w:val="00A37104"/>
    <w:rsid w:val="00A41D52"/>
    <w:rsid w:val="00A4274B"/>
    <w:rsid w:val="00A43879"/>
    <w:rsid w:val="00A439F1"/>
    <w:rsid w:val="00A43B9E"/>
    <w:rsid w:val="00A44DCE"/>
    <w:rsid w:val="00A45786"/>
    <w:rsid w:val="00A45ED4"/>
    <w:rsid w:val="00A462EE"/>
    <w:rsid w:val="00A46864"/>
    <w:rsid w:val="00A47584"/>
    <w:rsid w:val="00A47D00"/>
    <w:rsid w:val="00A51627"/>
    <w:rsid w:val="00A531FE"/>
    <w:rsid w:val="00A542A5"/>
    <w:rsid w:val="00A54C8F"/>
    <w:rsid w:val="00A54D71"/>
    <w:rsid w:val="00A55236"/>
    <w:rsid w:val="00A56AC6"/>
    <w:rsid w:val="00A604BC"/>
    <w:rsid w:val="00A60BBE"/>
    <w:rsid w:val="00A60D98"/>
    <w:rsid w:val="00A615A0"/>
    <w:rsid w:val="00A62C22"/>
    <w:rsid w:val="00A6358A"/>
    <w:rsid w:val="00A6498E"/>
    <w:rsid w:val="00A649F5"/>
    <w:rsid w:val="00A64AC1"/>
    <w:rsid w:val="00A64B13"/>
    <w:rsid w:val="00A64E73"/>
    <w:rsid w:val="00A650E7"/>
    <w:rsid w:val="00A67348"/>
    <w:rsid w:val="00A67F42"/>
    <w:rsid w:val="00A67F43"/>
    <w:rsid w:val="00A7017D"/>
    <w:rsid w:val="00A70C8C"/>
    <w:rsid w:val="00A70F4A"/>
    <w:rsid w:val="00A71738"/>
    <w:rsid w:val="00A71C88"/>
    <w:rsid w:val="00A72D06"/>
    <w:rsid w:val="00A73699"/>
    <w:rsid w:val="00A73CB7"/>
    <w:rsid w:val="00A753CC"/>
    <w:rsid w:val="00A75A01"/>
    <w:rsid w:val="00A75EA9"/>
    <w:rsid w:val="00A765AC"/>
    <w:rsid w:val="00A7666C"/>
    <w:rsid w:val="00A81401"/>
    <w:rsid w:val="00A8179F"/>
    <w:rsid w:val="00A81FA2"/>
    <w:rsid w:val="00A824C7"/>
    <w:rsid w:val="00A826AD"/>
    <w:rsid w:val="00A826F6"/>
    <w:rsid w:val="00A8292D"/>
    <w:rsid w:val="00A83040"/>
    <w:rsid w:val="00A830BB"/>
    <w:rsid w:val="00A845C2"/>
    <w:rsid w:val="00A846E7"/>
    <w:rsid w:val="00A85307"/>
    <w:rsid w:val="00A858FF"/>
    <w:rsid w:val="00A87E42"/>
    <w:rsid w:val="00A90F8A"/>
    <w:rsid w:val="00A92CE0"/>
    <w:rsid w:val="00A932A1"/>
    <w:rsid w:val="00A9335F"/>
    <w:rsid w:val="00A9360A"/>
    <w:rsid w:val="00A957C8"/>
    <w:rsid w:val="00A95D5A"/>
    <w:rsid w:val="00A96D0B"/>
    <w:rsid w:val="00A96DF0"/>
    <w:rsid w:val="00A97515"/>
    <w:rsid w:val="00A978D1"/>
    <w:rsid w:val="00A97C59"/>
    <w:rsid w:val="00A97F29"/>
    <w:rsid w:val="00AA05AB"/>
    <w:rsid w:val="00AA15E7"/>
    <w:rsid w:val="00AA1928"/>
    <w:rsid w:val="00AA1EA2"/>
    <w:rsid w:val="00AA1EDD"/>
    <w:rsid w:val="00AA24B0"/>
    <w:rsid w:val="00AA2A14"/>
    <w:rsid w:val="00AA2FAB"/>
    <w:rsid w:val="00AA33CC"/>
    <w:rsid w:val="00AA39FA"/>
    <w:rsid w:val="00AA3A9D"/>
    <w:rsid w:val="00AA3C87"/>
    <w:rsid w:val="00AA469C"/>
    <w:rsid w:val="00AA47A0"/>
    <w:rsid w:val="00AA48E5"/>
    <w:rsid w:val="00AA4F9D"/>
    <w:rsid w:val="00AA55B2"/>
    <w:rsid w:val="00AA5C69"/>
    <w:rsid w:val="00AA5CA5"/>
    <w:rsid w:val="00AA655E"/>
    <w:rsid w:val="00AA728D"/>
    <w:rsid w:val="00AB09ED"/>
    <w:rsid w:val="00AB0DC2"/>
    <w:rsid w:val="00AB13C0"/>
    <w:rsid w:val="00AB19C6"/>
    <w:rsid w:val="00AB2A59"/>
    <w:rsid w:val="00AB3346"/>
    <w:rsid w:val="00AB33F8"/>
    <w:rsid w:val="00AB3735"/>
    <w:rsid w:val="00AB3BFF"/>
    <w:rsid w:val="00AB3E8F"/>
    <w:rsid w:val="00AB4523"/>
    <w:rsid w:val="00AB492D"/>
    <w:rsid w:val="00AB65C3"/>
    <w:rsid w:val="00AB667B"/>
    <w:rsid w:val="00AB7809"/>
    <w:rsid w:val="00AB7B71"/>
    <w:rsid w:val="00AC0452"/>
    <w:rsid w:val="00AC05A9"/>
    <w:rsid w:val="00AC0FF7"/>
    <w:rsid w:val="00AC16E2"/>
    <w:rsid w:val="00AC1852"/>
    <w:rsid w:val="00AC20FA"/>
    <w:rsid w:val="00AC2442"/>
    <w:rsid w:val="00AC27ED"/>
    <w:rsid w:val="00AC287D"/>
    <w:rsid w:val="00AC2F01"/>
    <w:rsid w:val="00AC346B"/>
    <w:rsid w:val="00AC3942"/>
    <w:rsid w:val="00AC58F3"/>
    <w:rsid w:val="00AD0A0A"/>
    <w:rsid w:val="00AD283B"/>
    <w:rsid w:val="00AD28F6"/>
    <w:rsid w:val="00AD2FBA"/>
    <w:rsid w:val="00AD35C1"/>
    <w:rsid w:val="00AD35E4"/>
    <w:rsid w:val="00AD35ED"/>
    <w:rsid w:val="00AD392B"/>
    <w:rsid w:val="00AD4110"/>
    <w:rsid w:val="00AD436C"/>
    <w:rsid w:val="00AD52D1"/>
    <w:rsid w:val="00AD5301"/>
    <w:rsid w:val="00AD62B7"/>
    <w:rsid w:val="00AD66DA"/>
    <w:rsid w:val="00AD7018"/>
    <w:rsid w:val="00AD7680"/>
    <w:rsid w:val="00AD76EA"/>
    <w:rsid w:val="00AD76FD"/>
    <w:rsid w:val="00AD784D"/>
    <w:rsid w:val="00AE0519"/>
    <w:rsid w:val="00AE1777"/>
    <w:rsid w:val="00AE1839"/>
    <w:rsid w:val="00AE191C"/>
    <w:rsid w:val="00AE2217"/>
    <w:rsid w:val="00AE3141"/>
    <w:rsid w:val="00AE33D9"/>
    <w:rsid w:val="00AE35D1"/>
    <w:rsid w:val="00AE3C16"/>
    <w:rsid w:val="00AE3DE2"/>
    <w:rsid w:val="00AE3FA9"/>
    <w:rsid w:val="00AE440D"/>
    <w:rsid w:val="00AE44A7"/>
    <w:rsid w:val="00AE4E05"/>
    <w:rsid w:val="00AE5180"/>
    <w:rsid w:val="00AE573A"/>
    <w:rsid w:val="00AE577A"/>
    <w:rsid w:val="00AE5851"/>
    <w:rsid w:val="00AE5870"/>
    <w:rsid w:val="00AE5E38"/>
    <w:rsid w:val="00AE5FAC"/>
    <w:rsid w:val="00AE61E2"/>
    <w:rsid w:val="00AE6354"/>
    <w:rsid w:val="00AE6AFA"/>
    <w:rsid w:val="00AE6E26"/>
    <w:rsid w:val="00AE72D0"/>
    <w:rsid w:val="00AF0FAD"/>
    <w:rsid w:val="00AF1329"/>
    <w:rsid w:val="00AF2496"/>
    <w:rsid w:val="00AF3920"/>
    <w:rsid w:val="00AF3A0A"/>
    <w:rsid w:val="00AF3ABC"/>
    <w:rsid w:val="00AF4090"/>
    <w:rsid w:val="00AF45F2"/>
    <w:rsid w:val="00AF4B87"/>
    <w:rsid w:val="00AF6083"/>
    <w:rsid w:val="00AF64B9"/>
    <w:rsid w:val="00AF69FB"/>
    <w:rsid w:val="00AF6AD9"/>
    <w:rsid w:val="00AF6D0D"/>
    <w:rsid w:val="00AF7298"/>
    <w:rsid w:val="00AF74B8"/>
    <w:rsid w:val="00AF74D8"/>
    <w:rsid w:val="00AF76C8"/>
    <w:rsid w:val="00AF794E"/>
    <w:rsid w:val="00B00036"/>
    <w:rsid w:val="00B00958"/>
    <w:rsid w:val="00B00B4D"/>
    <w:rsid w:val="00B00CFF"/>
    <w:rsid w:val="00B00D00"/>
    <w:rsid w:val="00B00DF5"/>
    <w:rsid w:val="00B01789"/>
    <w:rsid w:val="00B01D22"/>
    <w:rsid w:val="00B02384"/>
    <w:rsid w:val="00B03161"/>
    <w:rsid w:val="00B040F9"/>
    <w:rsid w:val="00B04817"/>
    <w:rsid w:val="00B04EEA"/>
    <w:rsid w:val="00B05842"/>
    <w:rsid w:val="00B05AD4"/>
    <w:rsid w:val="00B070CF"/>
    <w:rsid w:val="00B0734E"/>
    <w:rsid w:val="00B07AEB"/>
    <w:rsid w:val="00B07C22"/>
    <w:rsid w:val="00B07D4E"/>
    <w:rsid w:val="00B10C6D"/>
    <w:rsid w:val="00B111B0"/>
    <w:rsid w:val="00B11411"/>
    <w:rsid w:val="00B141C1"/>
    <w:rsid w:val="00B14343"/>
    <w:rsid w:val="00B1469C"/>
    <w:rsid w:val="00B14B13"/>
    <w:rsid w:val="00B14CF3"/>
    <w:rsid w:val="00B1502D"/>
    <w:rsid w:val="00B15881"/>
    <w:rsid w:val="00B16C3D"/>
    <w:rsid w:val="00B1766D"/>
    <w:rsid w:val="00B178B8"/>
    <w:rsid w:val="00B20212"/>
    <w:rsid w:val="00B203D1"/>
    <w:rsid w:val="00B207AF"/>
    <w:rsid w:val="00B21445"/>
    <w:rsid w:val="00B21784"/>
    <w:rsid w:val="00B21D92"/>
    <w:rsid w:val="00B21EFE"/>
    <w:rsid w:val="00B22844"/>
    <w:rsid w:val="00B22FFF"/>
    <w:rsid w:val="00B23402"/>
    <w:rsid w:val="00B23E59"/>
    <w:rsid w:val="00B23FCC"/>
    <w:rsid w:val="00B2637F"/>
    <w:rsid w:val="00B26ABE"/>
    <w:rsid w:val="00B2725F"/>
    <w:rsid w:val="00B301FE"/>
    <w:rsid w:val="00B30763"/>
    <w:rsid w:val="00B313FD"/>
    <w:rsid w:val="00B3172F"/>
    <w:rsid w:val="00B31FE5"/>
    <w:rsid w:val="00B3379E"/>
    <w:rsid w:val="00B33C15"/>
    <w:rsid w:val="00B34681"/>
    <w:rsid w:val="00B34F20"/>
    <w:rsid w:val="00B358C8"/>
    <w:rsid w:val="00B36A34"/>
    <w:rsid w:val="00B37149"/>
    <w:rsid w:val="00B40029"/>
    <w:rsid w:val="00B40DE2"/>
    <w:rsid w:val="00B42036"/>
    <w:rsid w:val="00B42905"/>
    <w:rsid w:val="00B42CFA"/>
    <w:rsid w:val="00B43066"/>
    <w:rsid w:val="00B43433"/>
    <w:rsid w:val="00B43D44"/>
    <w:rsid w:val="00B443F5"/>
    <w:rsid w:val="00B446D1"/>
    <w:rsid w:val="00B44A59"/>
    <w:rsid w:val="00B4521C"/>
    <w:rsid w:val="00B45F95"/>
    <w:rsid w:val="00B4613E"/>
    <w:rsid w:val="00B467E3"/>
    <w:rsid w:val="00B46A62"/>
    <w:rsid w:val="00B46EDF"/>
    <w:rsid w:val="00B47260"/>
    <w:rsid w:val="00B4768C"/>
    <w:rsid w:val="00B5109F"/>
    <w:rsid w:val="00B5116A"/>
    <w:rsid w:val="00B51294"/>
    <w:rsid w:val="00B51631"/>
    <w:rsid w:val="00B51CBD"/>
    <w:rsid w:val="00B51FF2"/>
    <w:rsid w:val="00B52187"/>
    <w:rsid w:val="00B53010"/>
    <w:rsid w:val="00B539B1"/>
    <w:rsid w:val="00B55F85"/>
    <w:rsid w:val="00B56287"/>
    <w:rsid w:val="00B56437"/>
    <w:rsid w:val="00B56F11"/>
    <w:rsid w:val="00B57039"/>
    <w:rsid w:val="00B57BC0"/>
    <w:rsid w:val="00B60149"/>
    <w:rsid w:val="00B60260"/>
    <w:rsid w:val="00B60C91"/>
    <w:rsid w:val="00B61E59"/>
    <w:rsid w:val="00B62BF6"/>
    <w:rsid w:val="00B640CF"/>
    <w:rsid w:val="00B644E2"/>
    <w:rsid w:val="00B645CC"/>
    <w:rsid w:val="00B647DC"/>
    <w:rsid w:val="00B64AA6"/>
    <w:rsid w:val="00B6515A"/>
    <w:rsid w:val="00B6523E"/>
    <w:rsid w:val="00B66048"/>
    <w:rsid w:val="00B66377"/>
    <w:rsid w:val="00B67360"/>
    <w:rsid w:val="00B67949"/>
    <w:rsid w:val="00B67CE5"/>
    <w:rsid w:val="00B70E3A"/>
    <w:rsid w:val="00B72232"/>
    <w:rsid w:val="00B73C21"/>
    <w:rsid w:val="00B73C71"/>
    <w:rsid w:val="00B74AF6"/>
    <w:rsid w:val="00B7568A"/>
    <w:rsid w:val="00B7578B"/>
    <w:rsid w:val="00B76334"/>
    <w:rsid w:val="00B76388"/>
    <w:rsid w:val="00B764CE"/>
    <w:rsid w:val="00B765E5"/>
    <w:rsid w:val="00B76690"/>
    <w:rsid w:val="00B7732D"/>
    <w:rsid w:val="00B77D15"/>
    <w:rsid w:val="00B77D6E"/>
    <w:rsid w:val="00B80237"/>
    <w:rsid w:val="00B8031C"/>
    <w:rsid w:val="00B805B3"/>
    <w:rsid w:val="00B80676"/>
    <w:rsid w:val="00B80C56"/>
    <w:rsid w:val="00B80C9D"/>
    <w:rsid w:val="00B814F9"/>
    <w:rsid w:val="00B8228B"/>
    <w:rsid w:val="00B82377"/>
    <w:rsid w:val="00B83A32"/>
    <w:rsid w:val="00B83BCB"/>
    <w:rsid w:val="00B84103"/>
    <w:rsid w:val="00B84367"/>
    <w:rsid w:val="00B84B46"/>
    <w:rsid w:val="00B84BE5"/>
    <w:rsid w:val="00B85111"/>
    <w:rsid w:val="00B85863"/>
    <w:rsid w:val="00B85B87"/>
    <w:rsid w:val="00B85EBF"/>
    <w:rsid w:val="00B8648B"/>
    <w:rsid w:val="00B866AB"/>
    <w:rsid w:val="00B86F15"/>
    <w:rsid w:val="00B87BBC"/>
    <w:rsid w:val="00B87BE4"/>
    <w:rsid w:val="00B87CB2"/>
    <w:rsid w:val="00B91270"/>
    <w:rsid w:val="00B923E3"/>
    <w:rsid w:val="00B92632"/>
    <w:rsid w:val="00B92A5C"/>
    <w:rsid w:val="00B934DF"/>
    <w:rsid w:val="00B94C89"/>
    <w:rsid w:val="00B95484"/>
    <w:rsid w:val="00B95561"/>
    <w:rsid w:val="00B96B4A"/>
    <w:rsid w:val="00B96DC6"/>
    <w:rsid w:val="00B974AC"/>
    <w:rsid w:val="00BA0244"/>
    <w:rsid w:val="00BA02D2"/>
    <w:rsid w:val="00BA17CB"/>
    <w:rsid w:val="00BA25A1"/>
    <w:rsid w:val="00BA2F39"/>
    <w:rsid w:val="00BA3DCE"/>
    <w:rsid w:val="00BA3DEC"/>
    <w:rsid w:val="00BA430D"/>
    <w:rsid w:val="00BA5A8F"/>
    <w:rsid w:val="00BA5D68"/>
    <w:rsid w:val="00BA5EC8"/>
    <w:rsid w:val="00BA5F85"/>
    <w:rsid w:val="00BA609E"/>
    <w:rsid w:val="00BA6786"/>
    <w:rsid w:val="00BA70DA"/>
    <w:rsid w:val="00BA70EF"/>
    <w:rsid w:val="00BB0086"/>
    <w:rsid w:val="00BB04F6"/>
    <w:rsid w:val="00BB09EB"/>
    <w:rsid w:val="00BB0C65"/>
    <w:rsid w:val="00BB0E27"/>
    <w:rsid w:val="00BB148B"/>
    <w:rsid w:val="00BB1C7C"/>
    <w:rsid w:val="00BB235D"/>
    <w:rsid w:val="00BB2641"/>
    <w:rsid w:val="00BB2EC2"/>
    <w:rsid w:val="00BB31C3"/>
    <w:rsid w:val="00BB3AA3"/>
    <w:rsid w:val="00BB4049"/>
    <w:rsid w:val="00BB43B4"/>
    <w:rsid w:val="00BB4524"/>
    <w:rsid w:val="00BB4913"/>
    <w:rsid w:val="00BB53C5"/>
    <w:rsid w:val="00BB5F56"/>
    <w:rsid w:val="00BB6FEF"/>
    <w:rsid w:val="00BB7155"/>
    <w:rsid w:val="00BC0345"/>
    <w:rsid w:val="00BC0A48"/>
    <w:rsid w:val="00BC0C6B"/>
    <w:rsid w:val="00BC1502"/>
    <w:rsid w:val="00BC1D01"/>
    <w:rsid w:val="00BC2305"/>
    <w:rsid w:val="00BC2C51"/>
    <w:rsid w:val="00BC2CED"/>
    <w:rsid w:val="00BC3C8E"/>
    <w:rsid w:val="00BC4294"/>
    <w:rsid w:val="00BC48F5"/>
    <w:rsid w:val="00BC517D"/>
    <w:rsid w:val="00BC5AF9"/>
    <w:rsid w:val="00BC5C41"/>
    <w:rsid w:val="00BC5EA4"/>
    <w:rsid w:val="00BC6461"/>
    <w:rsid w:val="00BC654F"/>
    <w:rsid w:val="00BC6EEA"/>
    <w:rsid w:val="00BC766F"/>
    <w:rsid w:val="00BC7977"/>
    <w:rsid w:val="00BD1481"/>
    <w:rsid w:val="00BD1788"/>
    <w:rsid w:val="00BD2E3B"/>
    <w:rsid w:val="00BD48C6"/>
    <w:rsid w:val="00BD4D2C"/>
    <w:rsid w:val="00BD5199"/>
    <w:rsid w:val="00BD5899"/>
    <w:rsid w:val="00BD5D40"/>
    <w:rsid w:val="00BD5E27"/>
    <w:rsid w:val="00BD6B6B"/>
    <w:rsid w:val="00BD6F93"/>
    <w:rsid w:val="00BE08F9"/>
    <w:rsid w:val="00BE21F4"/>
    <w:rsid w:val="00BE2D0D"/>
    <w:rsid w:val="00BE2F99"/>
    <w:rsid w:val="00BE3824"/>
    <w:rsid w:val="00BE41F0"/>
    <w:rsid w:val="00BE4857"/>
    <w:rsid w:val="00BE59CD"/>
    <w:rsid w:val="00BE5BF3"/>
    <w:rsid w:val="00BE60DE"/>
    <w:rsid w:val="00BE67A8"/>
    <w:rsid w:val="00BE6AE6"/>
    <w:rsid w:val="00BE6B15"/>
    <w:rsid w:val="00BE7870"/>
    <w:rsid w:val="00BE79DC"/>
    <w:rsid w:val="00BF02E9"/>
    <w:rsid w:val="00BF0688"/>
    <w:rsid w:val="00BF0BA1"/>
    <w:rsid w:val="00BF0BEE"/>
    <w:rsid w:val="00BF0CB4"/>
    <w:rsid w:val="00BF13B0"/>
    <w:rsid w:val="00BF313F"/>
    <w:rsid w:val="00BF3882"/>
    <w:rsid w:val="00BF553C"/>
    <w:rsid w:val="00BF55DB"/>
    <w:rsid w:val="00BF5993"/>
    <w:rsid w:val="00BF5B2B"/>
    <w:rsid w:val="00BF61F6"/>
    <w:rsid w:val="00BF6410"/>
    <w:rsid w:val="00BF7033"/>
    <w:rsid w:val="00BF797B"/>
    <w:rsid w:val="00BF7DE9"/>
    <w:rsid w:val="00C01145"/>
    <w:rsid w:val="00C0114A"/>
    <w:rsid w:val="00C02972"/>
    <w:rsid w:val="00C02BF4"/>
    <w:rsid w:val="00C0433A"/>
    <w:rsid w:val="00C04ADF"/>
    <w:rsid w:val="00C04D4D"/>
    <w:rsid w:val="00C054F5"/>
    <w:rsid w:val="00C055E8"/>
    <w:rsid w:val="00C06020"/>
    <w:rsid w:val="00C064A5"/>
    <w:rsid w:val="00C070FC"/>
    <w:rsid w:val="00C07138"/>
    <w:rsid w:val="00C07248"/>
    <w:rsid w:val="00C07538"/>
    <w:rsid w:val="00C07D59"/>
    <w:rsid w:val="00C07E85"/>
    <w:rsid w:val="00C10A9A"/>
    <w:rsid w:val="00C11294"/>
    <w:rsid w:val="00C11D21"/>
    <w:rsid w:val="00C122F5"/>
    <w:rsid w:val="00C1236C"/>
    <w:rsid w:val="00C1286C"/>
    <w:rsid w:val="00C12890"/>
    <w:rsid w:val="00C12CD2"/>
    <w:rsid w:val="00C13179"/>
    <w:rsid w:val="00C1331F"/>
    <w:rsid w:val="00C14004"/>
    <w:rsid w:val="00C1413A"/>
    <w:rsid w:val="00C151E9"/>
    <w:rsid w:val="00C1579A"/>
    <w:rsid w:val="00C15932"/>
    <w:rsid w:val="00C16438"/>
    <w:rsid w:val="00C166F4"/>
    <w:rsid w:val="00C16CB0"/>
    <w:rsid w:val="00C16D05"/>
    <w:rsid w:val="00C179C4"/>
    <w:rsid w:val="00C17CD6"/>
    <w:rsid w:val="00C17FB3"/>
    <w:rsid w:val="00C2026D"/>
    <w:rsid w:val="00C20722"/>
    <w:rsid w:val="00C210AE"/>
    <w:rsid w:val="00C22359"/>
    <w:rsid w:val="00C22946"/>
    <w:rsid w:val="00C2306F"/>
    <w:rsid w:val="00C23138"/>
    <w:rsid w:val="00C23F40"/>
    <w:rsid w:val="00C25D16"/>
    <w:rsid w:val="00C2740D"/>
    <w:rsid w:val="00C277C3"/>
    <w:rsid w:val="00C305AE"/>
    <w:rsid w:val="00C3175D"/>
    <w:rsid w:val="00C319D7"/>
    <w:rsid w:val="00C31EFA"/>
    <w:rsid w:val="00C32038"/>
    <w:rsid w:val="00C33512"/>
    <w:rsid w:val="00C339E3"/>
    <w:rsid w:val="00C34299"/>
    <w:rsid w:val="00C34543"/>
    <w:rsid w:val="00C34983"/>
    <w:rsid w:val="00C353B1"/>
    <w:rsid w:val="00C35AED"/>
    <w:rsid w:val="00C364BE"/>
    <w:rsid w:val="00C3696D"/>
    <w:rsid w:val="00C377C6"/>
    <w:rsid w:val="00C40DBF"/>
    <w:rsid w:val="00C4156F"/>
    <w:rsid w:val="00C41606"/>
    <w:rsid w:val="00C41821"/>
    <w:rsid w:val="00C41D60"/>
    <w:rsid w:val="00C42E87"/>
    <w:rsid w:val="00C43648"/>
    <w:rsid w:val="00C439A5"/>
    <w:rsid w:val="00C43C10"/>
    <w:rsid w:val="00C43DDD"/>
    <w:rsid w:val="00C4411C"/>
    <w:rsid w:val="00C45468"/>
    <w:rsid w:val="00C456E1"/>
    <w:rsid w:val="00C45F1F"/>
    <w:rsid w:val="00C464A9"/>
    <w:rsid w:val="00C46713"/>
    <w:rsid w:val="00C476EB"/>
    <w:rsid w:val="00C47E57"/>
    <w:rsid w:val="00C5041F"/>
    <w:rsid w:val="00C5067F"/>
    <w:rsid w:val="00C508B4"/>
    <w:rsid w:val="00C5121C"/>
    <w:rsid w:val="00C51934"/>
    <w:rsid w:val="00C51A06"/>
    <w:rsid w:val="00C51CA4"/>
    <w:rsid w:val="00C526FF"/>
    <w:rsid w:val="00C52A8C"/>
    <w:rsid w:val="00C52D3A"/>
    <w:rsid w:val="00C531BD"/>
    <w:rsid w:val="00C54628"/>
    <w:rsid w:val="00C54DB1"/>
    <w:rsid w:val="00C54F09"/>
    <w:rsid w:val="00C5642D"/>
    <w:rsid w:val="00C565DF"/>
    <w:rsid w:val="00C56621"/>
    <w:rsid w:val="00C56DEE"/>
    <w:rsid w:val="00C56EC7"/>
    <w:rsid w:val="00C56F2C"/>
    <w:rsid w:val="00C5728E"/>
    <w:rsid w:val="00C57603"/>
    <w:rsid w:val="00C57909"/>
    <w:rsid w:val="00C60026"/>
    <w:rsid w:val="00C6102C"/>
    <w:rsid w:val="00C61461"/>
    <w:rsid w:val="00C61A8F"/>
    <w:rsid w:val="00C620D0"/>
    <w:rsid w:val="00C625A8"/>
    <w:rsid w:val="00C62C71"/>
    <w:rsid w:val="00C644FA"/>
    <w:rsid w:val="00C6547D"/>
    <w:rsid w:val="00C6591E"/>
    <w:rsid w:val="00C66588"/>
    <w:rsid w:val="00C66EE3"/>
    <w:rsid w:val="00C6720B"/>
    <w:rsid w:val="00C677C5"/>
    <w:rsid w:val="00C678B2"/>
    <w:rsid w:val="00C678D3"/>
    <w:rsid w:val="00C67E46"/>
    <w:rsid w:val="00C703EE"/>
    <w:rsid w:val="00C70605"/>
    <w:rsid w:val="00C71800"/>
    <w:rsid w:val="00C719DD"/>
    <w:rsid w:val="00C728F2"/>
    <w:rsid w:val="00C72905"/>
    <w:rsid w:val="00C72E27"/>
    <w:rsid w:val="00C72FBF"/>
    <w:rsid w:val="00C73D16"/>
    <w:rsid w:val="00C74A8A"/>
    <w:rsid w:val="00C7509D"/>
    <w:rsid w:val="00C7638B"/>
    <w:rsid w:val="00C76AA3"/>
    <w:rsid w:val="00C7769B"/>
    <w:rsid w:val="00C77869"/>
    <w:rsid w:val="00C77BC9"/>
    <w:rsid w:val="00C77E5A"/>
    <w:rsid w:val="00C80969"/>
    <w:rsid w:val="00C82744"/>
    <w:rsid w:val="00C834CB"/>
    <w:rsid w:val="00C8356A"/>
    <w:rsid w:val="00C83602"/>
    <w:rsid w:val="00C837D4"/>
    <w:rsid w:val="00C83825"/>
    <w:rsid w:val="00C8385F"/>
    <w:rsid w:val="00C83959"/>
    <w:rsid w:val="00C83BF5"/>
    <w:rsid w:val="00C844FF"/>
    <w:rsid w:val="00C846C0"/>
    <w:rsid w:val="00C84C4F"/>
    <w:rsid w:val="00C851B2"/>
    <w:rsid w:val="00C86AA8"/>
    <w:rsid w:val="00C86AE7"/>
    <w:rsid w:val="00C86F76"/>
    <w:rsid w:val="00C870BC"/>
    <w:rsid w:val="00C87228"/>
    <w:rsid w:val="00C87516"/>
    <w:rsid w:val="00C877DC"/>
    <w:rsid w:val="00C87A0C"/>
    <w:rsid w:val="00C87C5A"/>
    <w:rsid w:val="00C909C3"/>
    <w:rsid w:val="00C90CA0"/>
    <w:rsid w:val="00C90FFE"/>
    <w:rsid w:val="00C910F4"/>
    <w:rsid w:val="00C911BA"/>
    <w:rsid w:val="00C928CF"/>
    <w:rsid w:val="00C92B8C"/>
    <w:rsid w:val="00C92DCE"/>
    <w:rsid w:val="00C92E49"/>
    <w:rsid w:val="00C934D9"/>
    <w:rsid w:val="00C940AA"/>
    <w:rsid w:val="00C94707"/>
    <w:rsid w:val="00C94C3B"/>
    <w:rsid w:val="00C94D96"/>
    <w:rsid w:val="00C9635E"/>
    <w:rsid w:val="00CA06F2"/>
    <w:rsid w:val="00CA0723"/>
    <w:rsid w:val="00CA0C8E"/>
    <w:rsid w:val="00CA1880"/>
    <w:rsid w:val="00CA20FA"/>
    <w:rsid w:val="00CA2324"/>
    <w:rsid w:val="00CA2464"/>
    <w:rsid w:val="00CA24E0"/>
    <w:rsid w:val="00CA2545"/>
    <w:rsid w:val="00CA29FE"/>
    <w:rsid w:val="00CA2A9D"/>
    <w:rsid w:val="00CA3032"/>
    <w:rsid w:val="00CA470F"/>
    <w:rsid w:val="00CA5167"/>
    <w:rsid w:val="00CA59AE"/>
    <w:rsid w:val="00CA5A3B"/>
    <w:rsid w:val="00CA5B65"/>
    <w:rsid w:val="00CA5BB5"/>
    <w:rsid w:val="00CA5C2A"/>
    <w:rsid w:val="00CA68ED"/>
    <w:rsid w:val="00CA6FCD"/>
    <w:rsid w:val="00CA7078"/>
    <w:rsid w:val="00CA7961"/>
    <w:rsid w:val="00CA7A9A"/>
    <w:rsid w:val="00CB0932"/>
    <w:rsid w:val="00CB0CD8"/>
    <w:rsid w:val="00CB129B"/>
    <w:rsid w:val="00CB14D1"/>
    <w:rsid w:val="00CB1837"/>
    <w:rsid w:val="00CB2024"/>
    <w:rsid w:val="00CB29A7"/>
    <w:rsid w:val="00CB340D"/>
    <w:rsid w:val="00CB3773"/>
    <w:rsid w:val="00CB3CD5"/>
    <w:rsid w:val="00CB3CD9"/>
    <w:rsid w:val="00CB48E9"/>
    <w:rsid w:val="00CB49BB"/>
    <w:rsid w:val="00CB4A07"/>
    <w:rsid w:val="00CB4E78"/>
    <w:rsid w:val="00CB5A24"/>
    <w:rsid w:val="00CB69C3"/>
    <w:rsid w:val="00CB7910"/>
    <w:rsid w:val="00CB7F1E"/>
    <w:rsid w:val="00CC004A"/>
    <w:rsid w:val="00CC088D"/>
    <w:rsid w:val="00CC1293"/>
    <w:rsid w:val="00CC1487"/>
    <w:rsid w:val="00CC210B"/>
    <w:rsid w:val="00CC3076"/>
    <w:rsid w:val="00CC439C"/>
    <w:rsid w:val="00CC4B92"/>
    <w:rsid w:val="00CC53C8"/>
    <w:rsid w:val="00CC574C"/>
    <w:rsid w:val="00CC6041"/>
    <w:rsid w:val="00CC6DF6"/>
    <w:rsid w:val="00CC7753"/>
    <w:rsid w:val="00CC7D11"/>
    <w:rsid w:val="00CC7F77"/>
    <w:rsid w:val="00CD07D4"/>
    <w:rsid w:val="00CD096F"/>
    <w:rsid w:val="00CD0BD2"/>
    <w:rsid w:val="00CD1702"/>
    <w:rsid w:val="00CD25C7"/>
    <w:rsid w:val="00CD269E"/>
    <w:rsid w:val="00CD2D4B"/>
    <w:rsid w:val="00CD3B4C"/>
    <w:rsid w:val="00CD3F7C"/>
    <w:rsid w:val="00CD450E"/>
    <w:rsid w:val="00CD49E9"/>
    <w:rsid w:val="00CD5B91"/>
    <w:rsid w:val="00CD6BEF"/>
    <w:rsid w:val="00CD6F7D"/>
    <w:rsid w:val="00CD7068"/>
    <w:rsid w:val="00CD725B"/>
    <w:rsid w:val="00CD72D0"/>
    <w:rsid w:val="00CD7B4F"/>
    <w:rsid w:val="00CE0823"/>
    <w:rsid w:val="00CE0C36"/>
    <w:rsid w:val="00CE0D05"/>
    <w:rsid w:val="00CE1143"/>
    <w:rsid w:val="00CE148F"/>
    <w:rsid w:val="00CE18CD"/>
    <w:rsid w:val="00CE1B58"/>
    <w:rsid w:val="00CE1EF9"/>
    <w:rsid w:val="00CE3F90"/>
    <w:rsid w:val="00CE58A1"/>
    <w:rsid w:val="00CE64A8"/>
    <w:rsid w:val="00CE64F5"/>
    <w:rsid w:val="00CE6830"/>
    <w:rsid w:val="00CE6BD1"/>
    <w:rsid w:val="00CE7950"/>
    <w:rsid w:val="00CE7E88"/>
    <w:rsid w:val="00CF0146"/>
    <w:rsid w:val="00CF0C48"/>
    <w:rsid w:val="00CF0E1A"/>
    <w:rsid w:val="00CF129D"/>
    <w:rsid w:val="00CF1686"/>
    <w:rsid w:val="00CF1A99"/>
    <w:rsid w:val="00CF1BD5"/>
    <w:rsid w:val="00CF2455"/>
    <w:rsid w:val="00CF2AE2"/>
    <w:rsid w:val="00CF3355"/>
    <w:rsid w:val="00CF34C8"/>
    <w:rsid w:val="00CF3639"/>
    <w:rsid w:val="00CF4341"/>
    <w:rsid w:val="00CF49F0"/>
    <w:rsid w:val="00CF752D"/>
    <w:rsid w:val="00CF7724"/>
    <w:rsid w:val="00CF77BA"/>
    <w:rsid w:val="00CF7CEC"/>
    <w:rsid w:val="00D0077F"/>
    <w:rsid w:val="00D00D58"/>
    <w:rsid w:val="00D00DE1"/>
    <w:rsid w:val="00D01B2D"/>
    <w:rsid w:val="00D01E7F"/>
    <w:rsid w:val="00D027E1"/>
    <w:rsid w:val="00D0349E"/>
    <w:rsid w:val="00D034BA"/>
    <w:rsid w:val="00D0367F"/>
    <w:rsid w:val="00D04392"/>
    <w:rsid w:val="00D04878"/>
    <w:rsid w:val="00D0527F"/>
    <w:rsid w:val="00D054A8"/>
    <w:rsid w:val="00D058D3"/>
    <w:rsid w:val="00D05B59"/>
    <w:rsid w:val="00D06306"/>
    <w:rsid w:val="00D06383"/>
    <w:rsid w:val="00D0642B"/>
    <w:rsid w:val="00D07021"/>
    <w:rsid w:val="00D0708F"/>
    <w:rsid w:val="00D07AA8"/>
    <w:rsid w:val="00D07CB6"/>
    <w:rsid w:val="00D11244"/>
    <w:rsid w:val="00D11622"/>
    <w:rsid w:val="00D11856"/>
    <w:rsid w:val="00D11BCC"/>
    <w:rsid w:val="00D11D0B"/>
    <w:rsid w:val="00D122CA"/>
    <w:rsid w:val="00D12920"/>
    <w:rsid w:val="00D135D5"/>
    <w:rsid w:val="00D13F0D"/>
    <w:rsid w:val="00D14639"/>
    <w:rsid w:val="00D14694"/>
    <w:rsid w:val="00D16997"/>
    <w:rsid w:val="00D178CE"/>
    <w:rsid w:val="00D17B8B"/>
    <w:rsid w:val="00D17DE9"/>
    <w:rsid w:val="00D2036F"/>
    <w:rsid w:val="00D203B1"/>
    <w:rsid w:val="00D206A1"/>
    <w:rsid w:val="00D20C17"/>
    <w:rsid w:val="00D21540"/>
    <w:rsid w:val="00D21F15"/>
    <w:rsid w:val="00D2240D"/>
    <w:rsid w:val="00D22EE5"/>
    <w:rsid w:val="00D236A9"/>
    <w:rsid w:val="00D23EC3"/>
    <w:rsid w:val="00D25FD5"/>
    <w:rsid w:val="00D263A3"/>
    <w:rsid w:val="00D26774"/>
    <w:rsid w:val="00D26BDD"/>
    <w:rsid w:val="00D271AB"/>
    <w:rsid w:val="00D3016D"/>
    <w:rsid w:val="00D3022A"/>
    <w:rsid w:val="00D30CAA"/>
    <w:rsid w:val="00D30CB8"/>
    <w:rsid w:val="00D31C45"/>
    <w:rsid w:val="00D3308A"/>
    <w:rsid w:val="00D3397D"/>
    <w:rsid w:val="00D33CAC"/>
    <w:rsid w:val="00D33FF8"/>
    <w:rsid w:val="00D34117"/>
    <w:rsid w:val="00D3521F"/>
    <w:rsid w:val="00D36DE2"/>
    <w:rsid w:val="00D37171"/>
    <w:rsid w:val="00D401B9"/>
    <w:rsid w:val="00D40C5A"/>
    <w:rsid w:val="00D4103C"/>
    <w:rsid w:val="00D421CA"/>
    <w:rsid w:val="00D4258A"/>
    <w:rsid w:val="00D42CD8"/>
    <w:rsid w:val="00D42CF3"/>
    <w:rsid w:val="00D42D2F"/>
    <w:rsid w:val="00D42F3F"/>
    <w:rsid w:val="00D42F9F"/>
    <w:rsid w:val="00D45314"/>
    <w:rsid w:val="00D45815"/>
    <w:rsid w:val="00D45C63"/>
    <w:rsid w:val="00D45DD4"/>
    <w:rsid w:val="00D46B2B"/>
    <w:rsid w:val="00D46B67"/>
    <w:rsid w:val="00D47C60"/>
    <w:rsid w:val="00D5037F"/>
    <w:rsid w:val="00D507EF"/>
    <w:rsid w:val="00D51E56"/>
    <w:rsid w:val="00D51E5D"/>
    <w:rsid w:val="00D52A76"/>
    <w:rsid w:val="00D53A46"/>
    <w:rsid w:val="00D545F0"/>
    <w:rsid w:val="00D55016"/>
    <w:rsid w:val="00D5514B"/>
    <w:rsid w:val="00D55764"/>
    <w:rsid w:val="00D560ED"/>
    <w:rsid w:val="00D56770"/>
    <w:rsid w:val="00D56930"/>
    <w:rsid w:val="00D56B7D"/>
    <w:rsid w:val="00D56E25"/>
    <w:rsid w:val="00D5700F"/>
    <w:rsid w:val="00D574A4"/>
    <w:rsid w:val="00D57CD7"/>
    <w:rsid w:val="00D60F77"/>
    <w:rsid w:val="00D6120F"/>
    <w:rsid w:val="00D613BF"/>
    <w:rsid w:val="00D6182D"/>
    <w:rsid w:val="00D6196E"/>
    <w:rsid w:val="00D61DD0"/>
    <w:rsid w:val="00D62580"/>
    <w:rsid w:val="00D626C5"/>
    <w:rsid w:val="00D62DB6"/>
    <w:rsid w:val="00D6383B"/>
    <w:rsid w:val="00D638FA"/>
    <w:rsid w:val="00D641B6"/>
    <w:rsid w:val="00D644C9"/>
    <w:rsid w:val="00D65877"/>
    <w:rsid w:val="00D65960"/>
    <w:rsid w:val="00D65E86"/>
    <w:rsid w:val="00D65F1A"/>
    <w:rsid w:val="00D66005"/>
    <w:rsid w:val="00D66135"/>
    <w:rsid w:val="00D67616"/>
    <w:rsid w:val="00D70B3B"/>
    <w:rsid w:val="00D71252"/>
    <w:rsid w:val="00D71591"/>
    <w:rsid w:val="00D716B8"/>
    <w:rsid w:val="00D7262B"/>
    <w:rsid w:val="00D72798"/>
    <w:rsid w:val="00D732DB"/>
    <w:rsid w:val="00D73620"/>
    <w:rsid w:val="00D73E3C"/>
    <w:rsid w:val="00D7549E"/>
    <w:rsid w:val="00D76426"/>
    <w:rsid w:val="00D7712F"/>
    <w:rsid w:val="00D77349"/>
    <w:rsid w:val="00D77580"/>
    <w:rsid w:val="00D802D6"/>
    <w:rsid w:val="00D8089C"/>
    <w:rsid w:val="00D80C49"/>
    <w:rsid w:val="00D81314"/>
    <w:rsid w:val="00D81F61"/>
    <w:rsid w:val="00D827C2"/>
    <w:rsid w:val="00D82A58"/>
    <w:rsid w:val="00D82BF7"/>
    <w:rsid w:val="00D83B15"/>
    <w:rsid w:val="00D83EA9"/>
    <w:rsid w:val="00D83F78"/>
    <w:rsid w:val="00D84033"/>
    <w:rsid w:val="00D84A1E"/>
    <w:rsid w:val="00D84C03"/>
    <w:rsid w:val="00D84DBB"/>
    <w:rsid w:val="00D85FA9"/>
    <w:rsid w:val="00D866E6"/>
    <w:rsid w:val="00D86787"/>
    <w:rsid w:val="00D90A8E"/>
    <w:rsid w:val="00D90DEB"/>
    <w:rsid w:val="00D90E21"/>
    <w:rsid w:val="00D914FD"/>
    <w:rsid w:val="00D927CA"/>
    <w:rsid w:val="00D92918"/>
    <w:rsid w:val="00D92D51"/>
    <w:rsid w:val="00D93247"/>
    <w:rsid w:val="00D9355E"/>
    <w:rsid w:val="00D9389A"/>
    <w:rsid w:val="00D93DEE"/>
    <w:rsid w:val="00D9427F"/>
    <w:rsid w:val="00D95A77"/>
    <w:rsid w:val="00D95F47"/>
    <w:rsid w:val="00D96A86"/>
    <w:rsid w:val="00D978EC"/>
    <w:rsid w:val="00DA01DD"/>
    <w:rsid w:val="00DA0C35"/>
    <w:rsid w:val="00DA0CF1"/>
    <w:rsid w:val="00DA1D05"/>
    <w:rsid w:val="00DA200E"/>
    <w:rsid w:val="00DA3C57"/>
    <w:rsid w:val="00DA4838"/>
    <w:rsid w:val="00DA5584"/>
    <w:rsid w:val="00DA5700"/>
    <w:rsid w:val="00DA5993"/>
    <w:rsid w:val="00DA6235"/>
    <w:rsid w:val="00DA65F8"/>
    <w:rsid w:val="00DA7057"/>
    <w:rsid w:val="00DA70C7"/>
    <w:rsid w:val="00DA731A"/>
    <w:rsid w:val="00DA7361"/>
    <w:rsid w:val="00DA7972"/>
    <w:rsid w:val="00DA7DC2"/>
    <w:rsid w:val="00DB0211"/>
    <w:rsid w:val="00DB02D8"/>
    <w:rsid w:val="00DB090E"/>
    <w:rsid w:val="00DB1026"/>
    <w:rsid w:val="00DB1821"/>
    <w:rsid w:val="00DB2662"/>
    <w:rsid w:val="00DB35FD"/>
    <w:rsid w:val="00DB3820"/>
    <w:rsid w:val="00DB3DEC"/>
    <w:rsid w:val="00DB3FBD"/>
    <w:rsid w:val="00DB4246"/>
    <w:rsid w:val="00DB481D"/>
    <w:rsid w:val="00DB48D5"/>
    <w:rsid w:val="00DB5044"/>
    <w:rsid w:val="00DB5067"/>
    <w:rsid w:val="00DB5A92"/>
    <w:rsid w:val="00DB5E2C"/>
    <w:rsid w:val="00DB629F"/>
    <w:rsid w:val="00DB6FFA"/>
    <w:rsid w:val="00DB7593"/>
    <w:rsid w:val="00DC028E"/>
    <w:rsid w:val="00DC0F87"/>
    <w:rsid w:val="00DC114B"/>
    <w:rsid w:val="00DC15D3"/>
    <w:rsid w:val="00DC18FE"/>
    <w:rsid w:val="00DC1BDA"/>
    <w:rsid w:val="00DC1D16"/>
    <w:rsid w:val="00DC2354"/>
    <w:rsid w:val="00DC2D0B"/>
    <w:rsid w:val="00DC2D65"/>
    <w:rsid w:val="00DC2FCC"/>
    <w:rsid w:val="00DC39A6"/>
    <w:rsid w:val="00DC44D1"/>
    <w:rsid w:val="00DC5367"/>
    <w:rsid w:val="00DC581D"/>
    <w:rsid w:val="00DC5881"/>
    <w:rsid w:val="00DC61C9"/>
    <w:rsid w:val="00DC63D7"/>
    <w:rsid w:val="00DC6643"/>
    <w:rsid w:val="00DC7086"/>
    <w:rsid w:val="00DC717F"/>
    <w:rsid w:val="00DC71C6"/>
    <w:rsid w:val="00DC772E"/>
    <w:rsid w:val="00DC7904"/>
    <w:rsid w:val="00DC7952"/>
    <w:rsid w:val="00DC7EDC"/>
    <w:rsid w:val="00DD088F"/>
    <w:rsid w:val="00DD0932"/>
    <w:rsid w:val="00DD25CB"/>
    <w:rsid w:val="00DD25F4"/>
    <w:rsid w:val="00DD260F"/>
    <w:rsid w:val="00DD26E7"/>
    <w:rsid w:val="00DD288C"/>
    <w:rsid w:val="00DD3F98"/>
    <w:rsid w:val="00DD41D0"/>
    <w:rsid w:val="00DD44D3"/>
    <w:rsid w:val="00DD4FED"/>
    <w:rsid w:val="00DD5281"/>
    <w:rsid w:val="00DD5499"/>
    <w:rsid w:val="00DD550E"/>
    <w:rsid w:val="00DD551F"/>
    <w:rsid w:val="00DD579B"/>
    <w:rsid w:val="00DD60AD"/>
    <w:rsid w:val="00DD67F9"/>
    <w:rsid w:val="00DD680E"/>
    <w:rsid w:val="00DE0C2F"/>
    <w:rsid w:val="00DE10CF"/>
    <w:rsid w:val="00DE1F5E"/>
    <w:rsid w:val="00DE20A6"/>
    <w:rsid w:val="00DE2D89"/>
    <w:rsid w:val="00DE2D9A"/>
    <w:rsid w:val="00DE352E"/>
    <w:rsid w:val="00DE3539"/>
    <w:rsid w:val="00DE3A20"/>
    <w:rsid w:val="00DE3E3A"/>
    <w:rsid w:val="00DE4740"/>
    <w:rsid w:val="00DE4959"/>
    <w:rsid w:val="00DE53DC"/>
    <w:rsid w:val="00DE5707"/>
    <w:rsid w:val="00DE5C12"/>
    <w:rsid w:val="00DE655B"/>
    <w:rsid w:val="00DE6727"/>
    <w:rsid w:val="00DE6D59"/>
    <w:rsid w:val="00DE6DF0"/>
    <w:rsid w:val="00DE6EDB"/>
    <w:rsid w:val="00DE7164"/>
    <w:rsid w:val="00DE78B2"/>
    <w:rsid w:val="00DE7E10"/>
    <w:rsid w:val="00DF119B"/>
    <w:rsid w:val="00DF1A2D"/>
    <w:rsid w:val="00DF224D"/>
    <w:rsid w:val="00DF28E1"/>
    <w:rsid w:val="00DF2E03"/>
    <w:rsid w:val="00DF2F1E"/>
    <w:rsid w:val="00DF3367"/>
    <w:rsid w:val="00DF4377"/>
    <w:rsid w:val="00DF5060"/>
    <w:rsid w:val="00DF58B7"/>
    <w:rsid w:val="00DF5ADE"/>
    <w:rsid w:val="00DF60D8"/>
    <w:rsid w:val="00DF621E"/>
    <w:rsid w:val="00DF6F54"/>
    <w:rsid w:val="00DF75A7"/>
    <w:rsid w:val="00DF7765"/>
    <w:rsid w:val="00E0056E"/>
    <w:rsid w:val="00E00C0B"/>
    <w:rsid w:val="00E01AF0"/>
    <w:rsid w:val="00E0236A"/>
    <w:rsid w:val="00E02C8E"/>
    <w:rsid w:val="00E048B8"/>
    <w:rsid w:val="00E04EBD"/>
    <w:rsid w:val="00E05EFA"/>
    <w:rsid w:val="00E06439"/>
    <w:rsid w:val="00E07072"/>
    <w:rsid w:val="00E0757F"/>
    <w:rsid w:val="00E07AA8"/>
    <w:rsid w:val="00E07BA2"/>
    <w:rsid w:val="00E1030D"/>
    <w:rsid w:val="00E10BD7"/>
    <w:rsid w:val="00E11302"/>
    <w:rsid w:val="00E118D8"/>
    <w:rsid w:val="00E11A47"/>
    <w:rsid w:val="00E11E51"/>
    <w:rsid w:val="00E125C1"/>
    <w:rsid w:val="00E12C5A"/>
    <w:rsid w:val="00E135ED"/>
    <w:rsid w:val="00E13753"/>
    <w:rsid w:val="00E140FC"/>
    <w:rsid w:val="00E14A70"/>
    <w:rsid w:val="00E15579"/>
    <w:rsid w:val="00E16185"/>
    <w:rsid w:val="00E17786"/>
    <w:rsid w:val="00E178FB"/>
    <w:rsid w:val="00E20548"/>
    <w:rsid w:val="00E2131D"/>
    <w:rsid w:val="00E22172"/>
    <w:rsid w:val="00E22317"/>
    <w:rsid w:val="00E22AC3"/>
    <w:rsid w:val="00E23774"/>
    <w:rsid w:val="00E238D8"/>
    <w:rsid w:val="00E23BA1"/>
    <w:rsid w:val="00E24485"/>
    <w:rsid w:val="00E246DC"/>
    <w:rsid w:val="00E253AB"/>
    <w:rsid w:val="00E25A6E"/>
    <w:rsid w:val="00E25BBA"/>
    <w:rsid w:val="00E26021"/>
    <w:rsid w:val="00E26B71"/>
    <w:rsid w:val="00E271EF"/>
    <w:rsid w:val="00E27952"/>
    <w:rsid w:val="00E27A52"/>
    <w:rsid w:val="00E27EF4"/>
    <w:rsid w:val="00E27FF4"/>
    <w:rsid w:val="00E30227"/>
    <w:rsid w:val="00E30A70"/>
    <w:rsid w:val="00E30A7E"/>
    <w:rsid w:val="00E311B5"/>
    <w:rsid w:val="00E31379"/>
    <w:rsid w:val="00E31395"/>
    <w:rsid w:val="00E317AD"/>
    <w:rsid w:val="00E3188F"/>
    <w:rsid w:val="00E3199C"/>
    <w:rsid w:val="00E31C86"/>
    <w:rsid w:val="00E31E92"/>
    <w:rsid w:val="00E32A2B"/>
    <w:rsid w:val="00E33827"/>
    <w:rsid w:val="00E338DC"/>
    <w:rsid w:val="00E340CA"/>
    <w:rsid w:val="00E34666"/>
    <w:rsid w:val="00E34B31"/>
    <w:rsid w:val="00E36709"/>
    <w:rsid w:val="00E374BF"/>
    <w:rsid w:val="00E4044E"/>
    <w:rsid w:val="00E406DA"/>
    <w:rsid w:val="00E40910"/>
    <w:rsid w:val="00E41045"/>
    <w:rsid w:val="00E41B5C"/>
    <w:rsid w:val="00E41DA7"/>
    <w:rsid w:val="00E42C60"/>
    <w:rsid w:val="00E4401C"/>
    <w:rsid w:val="00E445C1"/>
    <w:rsid w:val="00E448F9"/>
    <w:rsid w:val="00E44DFE"/>
    <w:rsid w:val="00E452D7"/>
    <w:rsid w:val="00E459BD"/>
    <w:rsid w:val="00E45D8C"/>
    <w:rsid w:val="00E45F63"/>
    <w:rsid w:val="00E4660F"/>
    <w:rsid w:val="00E467EE"/>
    <w:rsid w:val="00E46A23"/>
    <w:rsid w:val="00E46F9F"/>
    <w:rsid w:val="00E47BAF"/>
    <w:rsid w:val="00E5033B"/>
    <w:rsid w:val="00E5046A"/>
    <w:rsid w:val="00E5225E"/>
    <w:rsid w:val="00E528F0"/>
    <w:rsid w:val="00E54D39"/>
    <w:rsid w:val="00E55553"/>
    <w:rsid w:val="00E557E0"/>
    <w:rsid w:val="00E55B43"/>
    <w:rsid w:val="00E55C57"/>
    <w:rsid w:val="00E5663D"/>
    <w:rsid w:val="00E56980"/>
    <w:rsid w:val="00E573FE"/>
    <w:rsid w:val="00E57401"/>
    <w:rsid w:val="00E606C6"/>
    <w:rsid w:val="00E60DD5"/>
    <w:rsid w:val="00E61993"/>
    <w:rsid w:val="00E62305"/>
    <w:rsid w:val="00E627A7"/>
    <w:rsid w:val="00E6416E"/>
    <w:rsid w:val="00E64200"/>
    <w:rsid w:val="00E6457E"/>
    <w:rsid w:val="00E65204"/>
    <w:rsid w:val="00E6588F"/>
    <w:rsid w:val="00E66067"/>
    <w:rsid w:val="00E664FB"/>
    <w:rsid w:val="00E66555"/>
    <w:rsid w:val="00E669DC"/>
    <w:rsid w:val="00E66C1B"/>
    <w:rsid w:val="00E66FA4"/>
    <w:rsid w:val="00E674F6"/>
    <w:rsid w:val="00E67C5E"/>
    <w:rsid w:val="00E67D60"/>
    <w:rsid w:val="00E67D8E"/>
    <w:rsid w:val="00E714EF"/>
    <w:rsid w:val="00E719E6"/>
    <w:rsid w:val="00E72549"/>
    <w:rsid w:val="00E7274F"/>
    <w:rsid w:val="00E73186"/>
    <w:rsid w:val="00E734E1"/>
    <w:rsid w:val="00E745E9"/>
    <w:rsid w:val="00E74E79"/>
    <w:rsid w:val="00E75881"/>
    <w:rsid w:val="00E76A38"/>
    <w:rsid w:val="00E776F4"/>
    <w:rsid w:val="00E80E70"/>
    <w:rsid w:val="00E80FDC"/>
    <w:rsid w:val="00E8184B"/>
    <w:rsid w:val="00E81A03"/>
    <w:rsid w:val="00E81CCC"/>
    <w:rsid w:val="00E8294A"/>
    <w:rsid w:val="00E82A37"/>
    <w:rsid w:val="00E831CE"/>
    <w:rsid w:val="00E842FF"/>
    <w:rsid w:val="00E84C9E"/>
    <w:rsid w:val="00E84E49"/>
    <w:rsid w:val="00E866C6"/>
    <w:rsid w:val="00E86F2E"/>
    <w:rsid w:val="00E87130"/>
    <w:rsid w:val="00E8757D"/>
    <w:rsid w:val="00E8789B"/>
    <w:rsid w:val="00E87E7D"/>
    <w:rsid w:val="00E90A1C"/>
    <w:rsid w:val="00E918AF"/>
    <w:rsid w:val="00E91BA3"/>
    <w:rsid w:val="00E91E3F"/>
    <w:rsid w:val="00E923DA"/>
    <w:rsid w:val="00E9295D"/>
    <w:rsid w:val="00E92B5F"/>
    <w:rsid w:val="00E92DA8"/>
    <w:rsid w:val="00E9302A"/>
    <w:rsid w:val="00E94C31"/>
    <w:rsid w:val="00E95D86"/>
    <w:rsid w:val="00E9711A"/>
    <w:rsid w:val="00E97256"/>
    <w:rsid w:val="00E972B1"/>
    <w:rsid w:val="00E97F5A"/>
    <w:rsid w:val="00EA053F"/>
    <w:rsid w:val="00EA19B7"/>
    <w:rsid w:val="00EA1E52"/>
    <w:rsid w:val="00EA20B5"/>
    <w:rsid w:val="00EA2267"/>
    <w:rsid w:val="00EA22AD"/>
    <w:rsid w:val="00EA261B"/>
    <w:rsid w:val="00EA2697"/>
    <w:rsid w:val="00EA282C"/>
    <w:rsid w:val="00EA2DE1"/>
    <w:rsid w:val="00EA42B1"/>
    <w:rsid w:val="00EA439E"/>
    <w:rsid w:val="00EA4657"/>
    <w:rsid w:val="00EA501E"/>
    <w:rsid w:val="00EA5139"/>
    <w:rsid w:val="00EA6D6F"/>
    <w:rsid w:val="00EA7395"/>
    <w:rsid w:val="00EA7900"/>
    <w:rsid w:val="00EB028A"/>
    <w:rsid w:val="00EB1004"/>
    <w:rsid w:val="00EB10B2"/>
    <w:rsid w:val="00EB1826"/>
    <w:rsid w:val="00EB1C56"/>
    <w:rsid w:val="00EB1E37"/>
    <w:rsid w:val="00EB2599"/>
    <w:rsid w:val="00EB2647"/>
    <w:rsid w:val="00EB271D"/>
    <w:rsid w:val="00EB2CD0"/>
    <w:rsid w:val="00EB3CC8"/>
    <w:rsid w:val="00EB44FC"/>
    <w:rsid w:val="00EB4CD4"/>
    <w:rsid w:val="00EB4EC0"/>
    <w:rsid w:val="00EB5677"/>
    <w:rsid w:val="00EB5B92"/>
    <w:rsid w:val="00EB5C14"/>
    <w:rsid w:val="00EB7316"/>
    <w:rsid w:val="00EB7EB2"/>
    <w:rsid w:val="00EC014B"/>
    <w:rsid w:val="00EC11C7"/>
    <w:rsid w:val="00EC11CD"/>
    <w:rsid w:val="00EC128A"/>
    <w:rsid w:val="00EC1784"/>
    <w:rsid w:val="00EC28EC"/>
    <w:rsid w:val="00EC29F0"/>
    <w:rsid w:val="00EC2C16"/>
    <w:rsid w:val="00EC3E84"/>
    <w:rsid w:val="00EC483B"/>
    <w:rsid w:val="00EC4B55"/>
    <w:rsid w:val="00EC55BA"/>
    <w:rsid w:val="00EC5AA1"/>
    <w:rsid w:val="00EC6502"/>
    <w:rsid w:val="00EC6EDB"/>
    <w:rsid w:val="00EC75D6"/>
    <w:rsid w:val="00EC7CD2"/>
    <w:rsid w:val="00EC7F6B"/>
    <w:rsid w:val="00ED01F8"/>
    <w:rsid w:val="00ED07B4"/>
    <w:rsid w:val="00ED0B75"/>
    <w:rsid w:val="00ED1070"/>
    <w:rsid w:val="00ED130B"/>
    <w:rsid w:val="00ED1434"/>
    <w:rsid w:val="00ED18E2"/>
    <w:rsid w:val="00ED2311"/>
    <w:rsid w:val="00ED3FD5"/>
    <w:rsid w:val="00ED4715"/>
    <w:rsid w:val="00ED4BD6"/>
    <w:rsid w:val="00ED788A"/>
    <w:rsid w:val="00EE0103"/>
    <w:rsid w:val="00EE023C"/>
    <w:rsid w:val="00EE071D"/>
    <w:rsid w:val="00EE1E48"/>
    <w:rsid w:val="00EE21B6"/>
    <w:rsid w:val="00EE2D6B"/>
    <w:rsid w:val="00EE3221"/>
    <w:rsid w:val="00EE405F"/>
    <w:rsid w:val="00EE4DAD"/>
    <w:rsid w:val="00EE5523"/>
    <w:rsid w:val="00EE5627"/>
    <w:rsid w:val="00EE5DC5"/>
    <w:rsid w:val="00EE6115"/>
    <w:rsid w:val="00EE613B"/>
    <w:rsid w:val="00EE6D9B"/>
    <w:rsid w:val="00EE7DC8"/>
    <w:rsid w:val="00EE7F32"/>
    <w:rsid w:val="00EF13B3"/>
    <w:rsid w:val="00EF15B9"/>
    <w:rsid w:val="00EF1795"/>
    <w:rsid w:val="00EF3BCC"/>
    <w:rsid w:val="00EF43F5"/>
    <w:rsid w:val="00EF587F"/>
    <w:rsid w:val="00EF69F6"/>
    <w:rsid w:val="00EF6B73"/>
    <w:rsid w:val="00EF7B91"/>
    <w:rsid w:val="00F001D1"/>
    <w:rsid w:val="00F00583"/>
    <w:rsid w:val="00F00E4D"/>
    <w:rsid w:val="00F01273"/>
    <w:rsid w:val="00F0142B"/>
    <w:rsid w:val="00F01F23"/>
    <w:rsid w:val="00F024FD"/>
    <w:rsid w:val="00F02519"/>
    <w:rsid w:val="00F02F2B"/>
    <w:rsid w:val="00F033ED"/>
    <w:rsid w:val="00F038FC"/>
    <w:rsid w:val="00F03B7F"/>
    <w:rsid w:val="00F03C04"/>
    <w:rsid w:val="00F04154"/>
    <w:rsid w:val="00F04D45"/>
    <w:rsid w:val="00F06162"/>
    <w:rsid w:val="00F0706C"/>
    <w:rsid w:val="00F07B4D"/>
    <w:rsid w:val="00F07C0C"/>
    <w:rsid w:val="00F10C0D"/>
    <w:rsid w:val="00F10D97"/>
    <w:rsid w:val="00F113AF"/>
    <w:rsid w:val="00F11B98"/>
    <w:rsid w:val="00F11DFE"/>
    <w:rsid w:val="00F121C8"/>
    <w:rsid w:val="00F122ED"/>
    <w:rsid w:val="00F1240D"/>
    <w:rsid w:val="00F12B23"/>
    <w:rsid w:val="00F12CC7"/>
    <w:rsid w:val="00F14A23"/>
    <w:rsid w:val="00F15016"/>
    <w:rsid w:val="00F15148"/>
    <w:rsid w:val="00F157AD"/>
    <w:rsid w:val="00F15DE1"/>
    <w:rsid w:val="00F16B96"/>
    <w:rsid w:val="00F16CE0"/>
    <w:rsid w:val="00F172F8"/>
    <w:rsid w:val="00F1765F"/>
    <w:rsid w:val="00F17BF2"/>
    <w:rsid w:val="00F17CA7"/>
    <w:rsid w:val="00F17D15"/>
    <w:rsid w:val="00F2057A"/>
    <w:rsid w:val="00F20BBE"/>
    <w:rsid w:val="00F21305"/>
    <w:rsid w:val="00F21CE7"/>
    <w:rsid w:val="00F21E93"/>
    <w:rsid w:val="00F226D3"/>
    <w:rsid w:val="00F22934"/>
    <w:rsid w:val="00F22A56"/>
    <w:rsid w:val="00F22B0C"/>
    <w:rsid w:val="00F22B1A"/>
    <w:rsid w:val="00F236F0"/>
    <w:rsid w:val="00F24D87"/>
    <w:rsid w:val="00F25386"/>
    <w:rsid w:val="00F2539F"/>
    <w:rsid w:val="00F253C9"/>
    <w:rsid w:val="00F25578"/>
    <w:rsid w:val="00F27027"/>
    <w:rsid w:val="00F27607"/>
    <w:rsid w:val="00F27B98"/>
    <w:rsid w:val="00F3090F"/>
    <w:rsid w:val="00F30920"/>
    <w:rsid w:val="00F316C7"/>
    <w:rsid w:val="00F3170D"/>
    <w:rsid w:val="00F318A3"/>
    <w:rsid w:val="00F31B0B"/>
    <w:rsid w:val="00F32E8B"/>
    <w:rsid w:val="00F33276"/>
    <w:rsid w:val="00F339E4"/>
    <w:rsid w:val="00F33B48"/>
    <w:rsid w:val="00F33B57"/>
    <w:rsid w:val="00F35819"/>
    <w:rsid w:val="00F35EBA"/>
    <w:rsid w:val="00F375C2"/>
    <w:rsid w:val="00F37AC1"/>
    <w:rsid w:val="00F37B8C"/>
    <w:rsid w:val="00F37F8D"/>
    <w:rsid w:val="00F4113B"/>
    <w:rsid w:val="00F41347"/>
    <w:rsid w:val="00F4136F"/>
    <w:rsid w:val="00F41620"/>
    <w:rsid w:val="00F42121"/>
    <w:rsid w:val="00F4362D"/>
    <w:rsid w:val="00F43B01"/>
    <w:rsid w:val="00F43DA5"/>
    <w:rsid w:val="00F442C2"/>
    <w:rsid w:val="00F46568"/>
    <w:rsid w:val="00F4677F"/>
    <w:rsid w:val="00F46A7D"/>
    <w:rsid w:val="00F46A84"/>
    <w:rsid w:val="00F46BB9"/>
    <w:rsid w:val="00F471B6"/>
    <w:rsid w:val="00F508CA"/>
    <w:rsid w:val="00F50E88"/>
    <w:rsid w:val="00F511D5"/>
    <w:rsid w:val="00F5129F"/>
    <w:rsid w:val="00F5143A"/>
    <w:rsid w:val="00F5250F"/>
    <w:rsid w:val="00F52A3D"/>
    <w:rsid w:val="00F52DE5"/>
    <w:rsid w:val="00F536F8"/>
    <w:rsid w:val="00F53732"/>
    <w:rsid w:val="00F53891"/>
    <w:rsid w:val="00F53C69"/>
    <w:rsid w:val="00F54544"/>
    <w:rsid w:val="00F5460B"/>
    <w:rsid w:val="00F5463A"/>
    <w:rsid w:val="00F5463B"/>
    <w:rsid w:val="00F54CE2"/>
    <w:rsid w:val="00F578A6"/>
    <w:rsid w:val="00F579E6"/>
    <w:rsid w:val="00F61422"/>
    <w:rsid w:val="00F61D39"/>
    <w:rsid w:val="00F62399"/>
    <w:rsid w:val="00F6363C"/>
    <w:rsid w:val="00F63B20"/>
    <w:rsid w:val="00F64127"/>
    <w:rsid w:val="00F641C3"/>
    <w:rsid w:val="00F64FF7"/>
    <w:rsid w:val="00F6685C"/>
    <w:rsid w:val="00F66B89"/>
    <w:rsid w:val="00F66F90"/>
    <w:rsid w:val="00F717F4"/>
    <w:rsid w:val="00F7221C"/>
    <w:rsid w:val="00F72A12"/>
    <w:rsid w:val="00F7398C"/>
    <w:rsid w:val="00F73D69"/>
    <w:rsid w:val="00F73F11"/>
    <w:rsid w:val="00F74119"/>
    <w:rsid w:val="00F75113"/>
    <w:rsid w:val="00F754D6"/>
    <w:rsid w:val="00F76119"/>
    <w:rsid w:val="00F761E2"/>
    <w:rsid w:val="00F768A5"/>
    <w:rsid w:val="00F76AC1"/>
    <w:rsid w:val="00F76DE6"/>
    <w:rsid w:val="00F77202"/>
    <w:rsid w:val="00F77E66"/>
    <w:rsid w:val="00F81B27"/>
    <w:rsid w:val="00F81CA0"/>
    <w:rsid w:val="00F81F2F"/>
    <w:rsid w:val="00F82266"/>
    <w:rsid w:val="00F825B9"/>
    <w:rsid w:val="00F8267C"/>
    <w:rsid w:val="00F82929"/>
    <w:rsid w:val="00F82FF6"/>
    <w:rsid w:val="00F83366"/>
    <w:rsid w:val="00F8339A"/>
    <w:rsid w:val="00F83740"/>
    <w:rsid w:val="00F83F78"/>
    <w:rsid w:val="00F84E8E"/>
    <w:rsid w:val="00F84EEC"/>
    <w:rsid w:val="00F855AC"/>
    <w:rsid w:val="00F87569"/>
    <w:rsid w:val="00F87AAB"/>
    <w:rsid w:val="00F87E25"/>
    <w:rsid w:val="00F90539"/>
    <w:rsid w:val="00F908BA"/>
    <w:rsid w:val="00F908FE"/>
    <w:rsid w:val="00F9098B"/>
    <w:rsid w:val="00F90BCA"/>
    <w:rsid w:val="00F90E9A"/>
    <w:rsid w:val="00F91652"/>
    <w:rsid w:val="00F9279D"/>
    <w:rsid w:val="00F936DB"/>
    <w:rsid w:val="00F94403"/>
    <w:rsid w:val="00F9451F"/>
    <w:rsid w:val="00F9546B"/>
    <w:rsid w:val="00F95848"/>
    <w:rsid w:val="00F95E77"/>
    <w:rsid w:val="00F96869"/>
    <w:rsid w:val="00F97435"/>
    <w:rsid w:val="00F9767C"/>
    <w:rsid w:val="00FA04CB"/>
    <w:rsid w:val="00FA14FE"/>
    <w:rsid w:val="00FA297B"/>
    <w:rsid w:val="00FA2AB9"/>
    <w:rsid w:val="00FA4A96"/>
    <w:rsid w:val="00FA4AB1"/>
    <w:rsid w:val="00FA5479"/>
    <w:rsid w:val="00FA5F66"/>
    <w:rsid w:val="00FA6161"/>
    <w:rsid w:val="00FA620B"/>
    <w:rsid w:val="00FA64CD"/>
    <w:rsid w:val="00FA6CA1"/>
    <w:rsid w:val="00FB007A"/>
    <w:rsid w:val="00FB0DB5"/>
    <w:rsid w:val="00FB0DD7"/>
    <w:rsid w:val="00FB1016"/>
    <w:rsid w:val="00FB193A"/>
    <w:rsid w:val="00FB1BA9"/>
    <w:rsid w:val="00FB1E3A"/>
    <w:rsid w:val="00FB2EBD"/>
    <w:rsid w:val="00FB366E"/>
    <w:rsid w:val="00FB3F22"/>
    <w:rsid w:val="00FB4174"/>
    <w:rsid w:val="00FB418B"/>
    <w:rsid w:val="00FB4CE4"/>
    <w:rsid w:val="00FB4DFF"/>
    <w:rsid w:val="00FB51FE"/>
    <w:rsid w:val="00FB5E63"/>
    <w:rsid w:val="00FB6162"/>
    <w:rsid w:val="00FB6224"/>
    <w:rsid w:val="00FB6324"/>
    <w:rsid w:val="00FB63BF"/>
    <w:rsid w:val="00FB6A24"/>
    <w:rsid w:val="00FB7112"/>
    <w:rsid w:val="00FB7BAD"/>
    <w:rsid w:val="00FC0720"/>
    <w:rsid w:val="00FC0AE1"/>
    <w:rsid w:val="00FC232C"/>
    <w:rsid w:val="00FC2631"/>
    <w:rsid w:val="00FC3BED"/>
    <w:rsid w:val="00FC3CC4"/>
    <w:rsid w:val="00FC4A93"/>
    <w:rsid w:val="00FC4FE8"/>
    <w:rsid w:val="00FC5134"/>
    <w:rsid w:val="00FC5195"/>
    <w:rsid w:val="00FC5252"/>
    <w:rsid w:val="00FC5A0E"/>
    <w:rsid w:val="00FC61C2"/>
    <w:rsid w:val="00FC6757"/>
    <w:rsid w:val="00FC6F5B"/>
    <w:rsid w:val="00FC7D6C"/>
    <w:rsid w:val="00FC7E92"/>
    <w:rsid w:val="00FD0084"/>
    <w:rsid w:val="00FD02E0"/>
    <w:rsid w:val="00FD059F"/>
    <w:rsid w:val="00FD097D"/>
    <w:rsid w:val="00FD0DAF"/>
    <w:rsid w:val="00FD14CD"/>
    <w:rsid w:val="00FD168E"/>
    <w:rsid w:val="00FD1E81"/>
    <w:rsid w:val="00FD1FA3"/>
    <w:rsid w:val="00FD2C0E"/>
    <w:rsid w:val="00FD2FC2"/>
    <w:rsid w:val="00FD3817"/>
    <w:rsid w:val="00FD4596"/>
    <w:rsid w:val="00FD46B2"/>
    <w:rsid w:val="00FD4727"/>
    <w:rsid w:val="00FD4E9B"/>
    <w:rsid w:val="00FD510F"/>
    <w:rsid w:val="00FD5534"/>
    <w:rsid w:val="00FD5AD2"/>
    <w:rsid w:val="00FD6C60"/>
    <w:rsid w:val="00FD6D7B"/>
    <w:rsid w:val="00FD7158"/>
    <w:rsid w:val="00FD72F6"/>
    <w:rsid w:val="00FD7B7F"/>
    <w:rsid w:val="00FE03B7"/>
    <w:rsid w:val="00FE0D71"/>
    <w:rsid w:val="00FE0E05"/>
    <w:rsid w:val="00FE0EEC"/>
    <w:rsid w:val="00FE3150"/>
    <w:rsid w:val="00FE36A7"/>
    <w:rsid w:val="00FE471F"/>
    <w:rsid w:val="00FE4980"/>
    <w:rsid w:val="00FE517F"/>
    <w:rsid w:val="00FE5280"/>
    <w:rsid w:val="00FE5AE8"/>
    <w:rsid w:val="00FE5F04"/>
    <w:rsid w:val="00FE6296"/>
    <w:rsid w:val="00FE6C13"/>
    <w:rsid w:val="00FE6F14"/>
    <w:rsid w:val="00FE7F33"/>
    <w:rsid w:val="00FF001E"/>
    <w:rsid w:val="00FF0B97"/>
    <w:rsid w:val="00FF1854"/>
    <w:rsid w:val="00FF23A0"/>
    <w:rsid w:val="00FF2A5D"/>
    <w:rsid w:val="00FF32B7"/>
    <w:rsid w:val="00FF3518"/>
    <w:rsid w:val="00FF3D3B"/>
    <w:rsid w:val="00FF474F"/>
    <w:rsid w:val="00FF6141"/>
    <w:rsid w:val="00FF6C45"/>
    <w:rsid w:val="00FF7074"/>
    <w:rsid w:val="00FF7CE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108E7"/>
  <w15:docId w15:val="{6787E79C-7C9F-421B-ACE3-07884FF8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60" w:line="360" w:lineRule="exact"/>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583"/>
    <w:rPr>
      <w:rFonts w:ascii="Times New Roman" w:hAnsi="Times New Roman"/>
      <w:sz w:val="26"/>
    </w:rPr>
  </w:style>
  <w:style w:type="paragraph" w:styleId="Heading1">
    <w:name w:val="heading 1"/>
    <w:basedOn w:val="Normal"/>
    <w:next w:val="Normal"/>
    <w:link w:val="Heading1Char"/>
    <w:autoRedefine/>
    <w:uiPriority w:val="9"/>
    <w:qFormat/>
    <w:rsid w:val="00FD7158"/>
    <w:pPr>
      <w:keepNext/>
      <w:keepLines/>
      <w:spacing w:before="0" w:after="0" w:line="400" w:lineRule="exact"/>
      <w:ind w:firstLine="720"/>
      <w:outlineLvl w:val="0"/>
    </w:pPr>
    <w:rPr>
      <w:rFonts w:eastAsiaTheme="majorEastAsia" w:cs="Times New Roman"/>
      <w:sz w:val="28"/>
      <w:szCs w:val="28"/>
    </w:rPr>
  </w:style>
  <w:style w:type="paragraph" w:styleId="Heading2">
    <w:name w:val="heading 2"/>
    <w:basedOn w:val="Normal"/>
    <w:next w:val="Normal"/>
    <w:link w:val="Heading2Char"/>
    <w:autoRedefine/>
    <w:uiPriority w:val="9"/>
    <w:unhideWhenUsed/>
    <w:qFormat/>
    <w:rsid w:val="00D2036F"/>
    <w:pPr>
      <w:keepNext/>
      <w:keepLines/>
      <w:spacing w:before="0" w:after="0" w:line="400" w:lineRule="exact"/>
      <w:ind w:firstLine="720"/>
      <w:outlineLvl w:val="1"/>
    </w:pPr>
    <w:rPr>
      <w:b/>
      <w:i/>
      <w:sz w:val="28"/>
      <w:szCs w:val="28"/>
    </w:rPr>
  </w:style>
  <w:style w:type="paragraph" w:styleId="Heading3">
    <w:name w:val="heading 3"/>
    <w:basedOn w:val="Normal"/>
    <w:next w:val="Normal"/>
    <w:link w:val="Heading3Char"/>
    <w:autoRedefine/>
    <w:uiPriority w:val="9"/>
    <w:unhideWhenUsed/>
    <w:qFormat/>
    <w:rsid w:val="00B85863"/>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85863"/>
    <w:pPr>
      <w:keepNext/>
      <w:keepLines/>
      <w:spacing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58"/>
    <w:rPr>
      <w:rFonts w:ascii="Times New Roman" w:eastAsiaTheme="majorEastAsia" w:hAnsi="Times New Roman" w:cs="Times New Roman"/>
      <w:sz w:val="28"/>
      <w:szCs w:val="28"/>
    </w:rPr>
  </w:style>
  <w:style w:type="character" w:customStyle="1" w:styleId="Heading2Char">
    <w:name w:val="Heading 2 Char"/>
    <w:basedOn w:val="DefaultParagraphFont"/>
    <w:link w:val="Heading2"/>
    <w:uiPriority w:val="9"/>
    <w:rsid w:val="00D2036F"/>
    <w:rPr>
      <w:rFonts w:ascii="Times New Roman" w:hAnsi="Times New Roman"/>
      <w:b/>
      <w:i/>
      <w:sz w:val="28"/>
      <w:szCs w:val="28"/>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after="240" w:line="240" w:lineRule="auto"/>
      <w:jc w:val="center"/>
    </w:pPr>
    <w:rPr>
      <w:i/>
      <w:iCs/>
      <w:sz w:val="24"/>
      <w:szCs w:val="18"/>
    </w:rPr>
  </w:style>
  <w:style w:type="paragraph" w:styleId="ListParagraph">
    <w:name w:val="List Paragraph"/>
    <w:aliases w:val="ANNEX,List Paragraph1,List Paragraph2,Bullets,References,List Paragraph (numbered (a)),Gạch đầu dòng,ko,List Paragraph 1,My checklist,List Paragraph11,Sub-heading,List Paragraph12,bullet,Bảng hình_Thu,Tiêu đề 1,Resume Title,Hình"/>
    <w:basedOn w:val="Normal"/>
    <w:link w:val="ListParagraphChar"/>
    <w:uiPriority w:val="34"/>
    <w:qFormat/>
    <w:rsid w:val="001E026E"/>
    <w:pPr>
      <w:ind w:left="720"/>
      <w:contextualSpacing/>
    </w:pPr>
  </w:style>
  <w:style w:type="character" w:styleId="Strong">
    <w:name w:val="Strong"/>
    <w:basedOn w:val="DefaultParagraphFont"/>
    <w:uiPriority w:val="22"/>
    <w:qFormat/>
    <w:rsid w:val="001E026E"/>
    <w:rPr>
      <w:b/>
      <w:bCs/>
    </w:rPr>
  </w:style>
  <w:style w:type="paragraph" w:styleId="NormalWeb">
    <w:name w:val="Normal (Web)"/>
    <w:aliases w:val="Normal (Web) Char Char Char Char Char, Char Char1,Char Char Char, Char Char Char,Char Char5,Char Char Char Char Char Char Char Char Char Char Char,Обычный (веб)1,Обычный (веб) Знак,Обычный (веб) Знак1, Ch, Char,표준 (웹),C,Char Char1"/>
    <w:basedOn w:val="Normal"/>
    <w:link w:val="NormalWebChar"/>
    <w:uiPriority w:val="99"/>
    <w:unhideWhenUsed/>
    <w:qFormat/>
    <w:rsid w:val="001E026E"/>
    <w:pPr>
      <w:spacing w:before="100" w:beforeAutospacing="1" w:after="100" w:afterAutospacing="1" w:line="240" w:lineRule="auto"/>
      <w:ind w:firstLine="0"/>
      <w:jc w:val="left"/>
    </w:pPr>
    <w:rPr>
      <w:rFonts w:eastAsia="Times New Roman" w:cs="Times New Roman"/>
      <w:kern w:val="0"/>
      <w:sz w:val="24"/>
      <w:szCs w:val="24"/>
      <w14:ligatures w14:val="none"/>
    </w:rPr>
  </w:style>
  <w:style w:type="character" w:customStyle="1" w:styleId="relative">
    <w:name w:val="relative"/>
    <w:basedOn w:val="DefaultParagraphFont"/>
    <w:rsid w:val="001E026E"/>
  </w:style>
  <w:style w:type="paragraph" w:customStyle="1" w:styleId="not-prose">
    <w:name w:val="not-prose"/>
    <w:basedOn w:val="Normal"/>
    <w:rsid w:val="001E026E"/>
    <w:pPr>
      <w:spacing w:before="100" w:beforeAutospacing="1" w:after="100" w:afterAutospacing="1" w:line="240" w:lineRule="auto"/>
      <w:ind w:firstLine="0"/>
      <w:jc w:val="left"/>
    </w:pPr>
    <w:rPr>
      <w:rFonts w:eastAsia="Times New Roman" w:cs="Times New Roman"/>
      <w:kern w:val="0"/>
      <w:sz w:val="24"/>
      <w:szCs w:val="24"/>
      <w14:ligatures w14:val="none"/>
    </w:rPr>
  </w:style>
  <w:style w:type="paragraph" w:styleId="Header">
    <w:name w:val="header"/>
    <w:basedOn w:val="Normal"/>
    <w:link w:val="HeaderChar"/>
    <w:uiPriority w:val="99"/>
    <w:unhideWhenUsed/>
    <w:rsid w:val="00480C5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80C52"/>
    <w:rPr>
      <w:rFonts w:ascii="Times New Roman" w:hAnsi="Times New Roman"/>
      <w:sz w:val="26"/>
    </w:rPr>
  </w:style>
  <w:style w:type="paragraph" w:styleId="Footer">
    <w:name w:val="footer"/>
    <w:basedOn w:val="Normal"/>
    <w:link w:val="FooterChar"/>
    <w:uiPriority w:val="99"/>
    <w:unhideWhenUsed/>
    <w:rsid w:val="00480C5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0C52"/>
    <w:rPr>
      <w:rFonts w:ascii="Times New Roman" w:hAnsi="Times New Roman"/>
      <w:sz w:val="26"/>
    </w:rPr>
  </w:style>
  <w:style w:type="character" w:customStyle="1" w:styleId="fontstyle01">
    <w:name w:val="fontstyle01"/>
    <w:basedOn w:val="DefaultParagraphFont"/>
    <w:rsid w:val="00985CB6"/>
    <w:rPr>
      <w:rFonts w:ascii="TimesNewRomanPS-BoldItalicMT" w:hAnsi="TimesNewRomanPS-BoldItalicMT" w:hint="default"/>
      <w:b/>
      <w:bCs/>
      <w:i/>
      <w:iCs/>
      <w:color w:val="000000"/>
      <w:sz w:val="28"/>
      <w:szCs w:val="28"/>
    </w:rPr>
  </w:style>
  <w:style w:type="character" w:customStyle="1" w:styleId="fontstyle21">
    <w:name w:val="fontstyle21"/>
    <w:basedOn w:val="DefaultParagraphFont"/>
    <w:rsid w:val="00985CB6"/>
    <w:rPr>
      <w:rFonts w:ascii="TimesNewRomanPSMT" w:hAnsi="TimesNewRomanPSMT" w:cs="TimesNewRomanPSMT" w:hint="default"/>
      <w:b w:val="0"/>
      <w:bCs w:val="0"/>
      <w:i w:val="0"/>
      <w:iCs w:val="0"/>
      <w:color w:val="000000"/>
      <w:sz w:val="28"/>
      <w:szCs w:val="28"/>
    </w:rPr>
  </w:style>
  <w:style w:type="character" w:customStyle="1" w:styleId="fontstyle31">
    <w:name w:val="fontstyle31"/>
    <w:basedOn w:val="DefaultParagraphFont"/>
    <w:rsid w:val="00985CB6"/>
    <w:rPr>
      <w:rFonts w:ascii="TimesNewRomanPSMT" w:hAnsi="TimesNewRomanPSMT" w:cs="TimesNewRomanPSMT" w:hint="default"/>
      <w:b w:val="0"/>
      <w:bCs w:val="0"/>
      <w:i w:val="0"/>
      <w:iCs w:val="0"/>
      <w:color w:val="000000"/>
      <w:sz w:val="22"/>
      <w:szCs w:val="22"/>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FOOTNO"/>
    <w:basedOn w:val="Normal"/>
    <w:link w:val="FootnoteTextChar"/>
    <w:unhideWhenUsed/>
    <w:qFormat/>
    <w:rsid w:val="00DE6EDB"/>
    <w:pPr>
      <w:spacing w:before="0" w:after="0" w:line="240" w:lineRule="auto"/>
    </w:pPr>
    <w:rPr>
      <w:sz w:val="20"/>
      <w:szCs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DE6EDB"/>
    <w:rPr>
      <w:rFonts w:ascii="Times New Roman" w:hAnsi="Times New Roman"/>
      <w:sz w:val="20"/>
      <w:szCs w:val="20"/>
    </w:rPr>
  </w:style>
  <w:style w:type="character" w:styleId="FootnoteReference">
    <w:name w:val="footnote reference"/>
    <w:aliases w:val="Footnote,Footnote Text1,ftref,BVI fnr,Ref,de nota al pie,Footnote text, BVI fnr,16 Point,Superscript 6 Point,fr,(NECG) Footnote Reference,Char Char Char Char Car Char,Footnote Reference Number,footnote ref,SUPERS,Footnote Char,10 pt,f"/>
    <w:basedOn w:val="DefaultParagraphFont"/>
    <w:link w:val="BVIfnrCarCar"/>
    <w:uiPriority w:val="99"/>
    <w:unhideWhenUsed/>
    <w:qFormat/>
    <w:rsid w:val="00DE6EDB"/>
    <w:rPr>
      <w:vertAlign w:val="superscript"/>
    </w:rPr>
  </w:style>
  <w:style w:type="paragraph" w:customStyle="1" w:styleId="Char">
    <w:name w:val="Char"/>
    <w:basedOn w:val="Normal"/>
    <w:semiHidden/>
    <w:rsid w:val="00FC0720"/>
    <w:pPr>
      <w:spacing w:before="0" w:after="160" w:line="240" w:lineRule="exact"/>
      <w:ind w:firstLine="0"/>
      <w:jc w:val="left"/>
    </w:pPr>
    <w:rPr>
      <w:rFonts w:ascii="Arial" w:eastAsia="Times New Roman" w:hAnsi="Arial" w:cs="Arial"/>
      <w:kern w:val="0"/>
      <w:sz w:val="22"/>
      <w14:ligatures w14:val="none"/>
    </w:rPr>
  </w:style>
  <w:style w:type="table" w:styleId="TableGrid">
    <w:name w:val="Table Grid"/>
    <w:basedOn w:val="TableNormal"/>
    <w:rsid w:val="00E34B3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
    <w:name w:val="Ku"/>
    <w:basedOn w:val="Normal"/>
    <w:link w:val="KuChar"/>
    <w:uiPriority w:val="99"/>
    <w:qFormat/>
    <w:rsid w:val="003466CC"/>
    <w:pPr>
      <w:widowControl w:val="0"/>
      <w:spacing w:after="120" w:line="288" w:lineRule="auto"/>
      <w:ind w:firstLine="706"/>
    </w:pPr>
    <w:rPr>
      <w:rFonts w:eastAsia="Times New Roman" w:cs="Times New Roman"/>
      <w:kern w:val="0"/>
      <w:sz w:val="28"/>
      <w:szCs w:val="26"/>
      <w14:ligatures w14:val="none"/>
    </w:rPr>
  </w:style>
  <w:style w:type="character" w:customStyle="1" w:styleId="KuChar">
    <w:name w:val="Ku Char"/>
    <w:link w:val="Ku"/>
    <w:uiPriority w:val="99"/>
    <w:rsid w:val="003466CC"/>
    <w:rPr>
      <w:rFonts w:ascii="Times New Roman" w:eastAsia="Times New Roman" w:hAnsi="Times New Roman" w:cs="Times New Roman"/>
      <w:kern w:val="0"/>
      <w:sz w:val="28"/>
      <w:szCs w:val="26"/>
      <w14:ligatures w14:val="none"/>
    </w:rPr>
  </w:style>
  <w:style w:type="character" w:customStyle="1" w:styleId="ListParagraphChar">
    <w:name w:val="List Paragraph Char"/>
    <w:aliases w:val="ANNEX Char,List Paragraph1 Char,List Paragraph2 Char,Bullets Char,References Char,List Paragraph (numbered (a)) Char,Gạch đầu dòng Char,ko Char,List Paragraph 1 Char,My checklist Char,List Paragraph11 Char,Sub-heading Char,Hình Char"/>
    <w:link w:val="ListParagraph"/>
    <w:uiPriority w:val="34"/>
    <w:qFormat/>
    <w:locked/>
    <w:rsid w:val="003466CC"/>
    <w:rPr>
      <w:rFonts w:ascii="Times New Roman" w:hAnsi="Times New Roman"/>
      <w:sz w:val="26"/>
    </w:rPr>
  </w:style>
  <w:style w:type="paragraph" w:customStyle="1" w:styleId="BVIfnrCarCar">
    <w:name w:val="BVI fnr Car Car"/>
    <w:aliases w:val="BVI fnr Car,BVI fnr Car Car Car Car Char"/>
    <w:basedOn w:val="Normal"/>
    <w:link w:val="FootnoteReference"/>
    <w:uiPriority w:val="99"/>
    <w:qFormat/>
    <w:rsid w:val="003466CC"/>
    <w:pPr>
      <w:spacing w:before="0" w:after="160" w:line="240" w:lineRule="exact"/>
      <w:ind w:firstLine="0"/>
    </w:pPr>
    <w:rPr>
      <w:rFonts w:asciiTheme="minorHAnsi" w:hAnsiTheme="minorHAnsi"/>
      <w:sz w:val="22"/>
      <w:vertAlign w:val="superscript"/>
    </w:rPr>
  </w:style>
  <w:style w:type="character" w:customStyle="1" w:styleId="NormalWebChar">
    <w:name w:val="Normal (Web) Char"/>
    <w:aliases w:val="Normal (Web) Char Char Char Char Char Char, Char Char1 Char,Char Char Char Char, Char Char Char Char,Char Char5 Char,Char Char Char Char Char Char Char Char Char Char Char Char,Обычный (веб)1 Char,Обычный (веб) Знак Char, Ch Char"/>
    <w:link w:val="NormalWeb"/>
    <w:uiPriority w:val="99"/>
    <w:rsid w:val="003466CC"/>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8B4A3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A30"/>
    <w:rPr>
      <w:rFonts w:ascii="Segoe UI" w:hAnsi="Segoe UI" w:cs="Segoe UI"/>
      <w:sz w:val="18"/>
      <w:szCs w:val="1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015CAA"/>
    <w:pPr>
      <w:spacing w:before="0" w:after="160" w:line="240" w:lineRule="exact"/>
      <w:ind w:firstLine="0"/>
      <w:jc w:val="left"/>
    </w:pPr>
    <w:rPr>
      <w:sz w:val="28"/>
      <w:vertAlign w:val="superscript"/>
      <w:lang w:val="en-SG"/>
    </w:rPr>
  </w:style>
  <w:style w:type="table" w:customStyle="1" w:styleId="TableGrid1">
    <w:name w:val="Table Grid1"/>
    <w:basedOn w:val="TableNormal"/>
    <w:next w:val="TableGrid"/>
    <w:uiPriority w:val="39"/>
    <w:rsid w:val="00476B97"/>
    <w:pPr>
      <w:spacing w:before="0"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51015"/>
    <w:pPr>
      <w:spacing w:before="0"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C766F"/>
    <w:pPr>
      <w:spacing w:before="0" w:after="0" w:line="240" w:lineRule="auto"/>
      <w:ind w:firstLine="0"/>
      <w:jc w:val="left"/>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ic">
    <w:name w:val="Footnote dic"/>
    <w:aliases w:val="Знак сноски 1,R,10,Re,BVI f,Footnote text Char Char Char Char Char1 Char Char,BVI,B,Footnote Char1,Footnote text Char1,ftref Char1,BearingPoint Char1,16 Point Char1,Superscript 6 Point Char1,fr Char1,Footnote Text1 Char1,f Char1,Ref Char1"/>
    <w:basedOn w:val="Normal"/>
    <w:qFormat/>
    <w:rsid w:val="00CE58A1"/>
    <w:pPr>
      <w:spacing w:before="100" w:after="0" w:line="240" w:lineRule="exact"/>
      <w:ind w:firstLine="0"/>
      <w:jc w:val="left"/>
    </w:pPr>
    <w:rPr>
      <w:rFonts w:eastAsia="Times New Roman" w:cs="Times New Roman"/>
      <w:kern w:val="0"/>
      <w:sz w:val="20"/>
      <w:szCs w:val="20"/>
      <w:vertAlign w:val="superscript"/>
      <w14:ligatures w14:val="none"/>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text Char,fr Char,16 Point Char"/>
    <w:basedOn w:val="Normal"/>
    <w:uiPriority w:val="99"/>
    <w:qFormat/>
    <w:rsid w:val="00320C63"/>
    <w:pPr>
      <w:spacing w:before="0" w:after="160" w:line="240" w:lineRule="exact"/>
      <w:ind w:firstLine="0"/>
      <w:jc w:val="left"/>
    </w:pPr>
    <w:rPr>
      <w:rFonts w:asciiTheme="minorHAnsi" w:hAnsiTheme="minorHAnsi"/>
      <w:sz w:val="24"/>
      <w:szCs w:val="24"/>
      <w:vertAlign w:val="superscript"/>
    </w:rPr>
  </w:style>
  <w:style w:type="paragraph" w:customStyle="1" w:styleId="TableText">
    <w:name w:val="TableText"/>
    <w:rsid w:val="000E019F"/>
    <w:pPr>
      <w:spacing w:before="0" w:line="276" w:lineRule="auto"/>
      <w:ind w:firstLine="0"/>
    </w:pPr>
    <w:rPr>
      <w:rFonts w:ascii="Times New Roman" w:eastAsia="Times New Roman" w:hAnsi="Times New Roman"/>
      <w:kern w:val="0"/>
      <w:sz w:val="26"/>
      <w14:ligatures w14:val="none"/>
    </w:rPr>
  </w:style>
  <w:style w:type="paragraph" w:customStyle="1" w:styleId="TableHead">
    <w:name w:val="TableHead"/>
    <w:rsid w:val="000E019F"/>
    <w:pPr>
      <w:spacing w:before="0" w:line="276" w:lineRule="auto"/>
      <w:ind w:firstLine="0"/>
      <w:jc w:val="center"/>
    </w:pPr>
    <w:rPr>
      <w:rFonts w:ascii="Times New Roman" w:eastAsia="Times New Roman" w:hAnsi="Times New Roman"/>
      <w:b/>
      <w:kern w:val="0"/>
      <w:sz w:val="26"/>
      <w14:ligatures w14:val="none"/>
    </w:rPr>
  </w:style>
  <w:style w:type="paragraph" w:customStyle="1" w:styleId="HeadingNum">
    <w:name w:val="HeadingNum"/>
    <w:rsid w:val="00664852"/>
    <w:pPr>
      <w:spacing w:before="0" w:line="276" w:lineRule="auto"/>
      <w:ind w:firstLine="0"/>
    </w:pPr>
    <w:rPr>
      <w:rFonts w:ascii="Times New Roman" w:eastAsia="Times New Roman" w:hAnsi="Times New Roman"/>
      <w:b/>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999">
      <w:bodyDiv w:val="1"/>
      <w:marLeft w:val="0"/>
      <w:marRight w:val="0"/>
      <w:marTop w:val="0"/>
      <w:marBottom w:val="0"/>
      <w:divBdr>
        <w:top w:val="none" w:sz="0" w:space="0" w:color="auto"/>
        <w:left w:val="none" w:sz="0" w:space="0" w:color="auto"/>
        <w:bottom w:val="none" w:sz="0" w:space="0" w:color="auto"/>
        <w:right w:val="none" w:sz="0" w:space="0" w:color="auto"/>
      </w:divBdr>
    </w:div>
    <w:div w:id="71709197">
      <w:bodyDiv w:val="1"/>
      <w:marLeft w:val="0"/>
      <w:marRight w:val="0"/>
      <w:marTop w:val="0"/>
      <w:marBottom w:val="0"/>
      <w:divBdr>
        <w:top w:val="none" w:sz="0" w:space="0" w:color="auto"/>
        <w:left w:val="none" w:sz="0" w:space="0" w:color="auto"/>
        <w:bottom w:val="none" w:sz="0" w:space="0" w:color="auto"/>
        <w:right w:val="none" w:sz="0" w:space="0" w:color="auto"/>
      </w:divBdr>
    </w:div>
    <w:div w:id="72514627">
      <w:bodyDiv w:val="1"/>
      <w:marLeft w:val="0"/>
      <w:marRight w:val="0"/>
      <w:marTop w:val="0"/>
      <w:marBottom w:val="0"/>
      <w:divBdr>
        <w:top w:val="none" w:sz="0" w:space="0" w:color="auto"/>
        <w:left w:val="none" w:sz="0" w:space="0" w:color="auto"/>
        <w:bottom w:val="none" w:sz="0" w:space="0" w:color="auto"/>
        <w:right w:val="none" w:sz="0" w:space="0" w:color="auto"/>
      </w:divBdr>
    </w:div>
    <w:div w:id="106392795">
      <w:bodyDiv w:val="1"/>
      <w:marLeft w:val="0"/>
      <w:marRight w:val="0"/>
      <w:marTop w:val="0"/>
      <w:marBottom w:val="0"/>
      <w:divBdr>
        <w:top w:val="none" w:sz="0" w:space="0" w:color="auto"/>
        <w:left w:val="none" w:sz="0" w:space="0" w:color="auto"/>
        <w:bottom w:val="none" w:sz="0" w:space="0" w:color="auto"/>
        <w:right w:val="none" w:sz="0" w:space="0" w:color="auto"/>
      </w:divBdr>
    </w:div>
    <w:div w:id="119107598">
      <w:bodyDiv w:val="1"/>
      <w:marLeft w:val="0"/>
      <w:marRight w:val="0"/>
      <w:marTop w:val="0"/>
      <w:marBottom w:val="0"/>
      <w:divBdr>
        <w:top w:val="none" w:sz="0" w:space="0" w:color="auto"/>
        <w:left w:val="none" w:sz="0" w:space="0" w:color="auto"/>
        <w:bottom w:val="none" w:sz="0" w:space="0" w:color="auto"/>
        <w:right w:val="none" w:sz="0" w:space="0" w:color="auto"/>
      </w:divBdr>
    </w:div>
    <w:div w:id="174347539">
      <w:bodyDiv w:val="1"/>
      <w:marLeft w:val="0"/>
      <w:marRight w:val="0"/>
      <w:marTop w:val="0"/>
      <w:marBottom w:val="0"/>
      <w:divBdr>
        <w:top w:val="none" w:sz="0" w:space="0" w:color="auto"/>
        <w:left w:val="none" w:sz="0" w:space="0" w:color="auto"/>
        <w:bottom w:val="none" w:sz="0" w:space="0" w:color="auto"/>
        <w:right w:val="none" w:sz="0" w:space="0" w:color="auto"/>
      </w:divBdr>
    </w:div>
    <w:div w:id="244384746">
      <w:bodyDiv w:val="1"/>
      <w:marLeft w:val="0"/>
      <w:marRight w:val="0"/>
      <w:marTop w:val="0"/>
      <w:marBottom w:val="0"/>
      <w:divBdr>
        <w:top w:val="none" w:sz="0" w:space="0" w:color="auto"/>
        <w:left w:val="none" w:sz="0" w:space="0" w:color="auto"/>
        <w:bottom w:val="none" w:sz="0" w:space="0" w:color="auto"/>
        <w:right w:val="none" w:sz="0" w:space="0" w:color="auto"/>
      </w:divBdr>
    </w:div>
    <w:div w:id="246621194">
      <w:bodyDiv w:val="1"/>
      <w:marLeft w:val="0"/>
      <w:marRight w:val="0"/>
      <w:marTop w:val="0"/>
      <w:marBottom w:val="0"/>
      <w:divBdr>
        <w:top w:val="none" w:sz="0" w:space="0" w:color="auto"/>
        <w:left w:val="none" w:sz="0" w:space="0" w:color="auto"/>
        <w:bottom w:val="none" w:sz="0" w:space="0" w:color="auto"/>
        <w:right w:val="none" w:sz="0" w:space="0" w:color="auto"/>
      </w:divBdr>
    </w:div>
    <w:div w:id="274486991">
      <w:bodyDiv w:val="1"/>
      <w:marLeft w:val="0"/>
      <w:marRight w:val="0"/>
      <w:marTop w:val="0"/>
      <w:marBottom w:val="0"/>
      <w:divBdr>
        <w:top w:val="none" w:sz="0" w:space="0" w:color="auto"/>
        <w:left w:val="none" w:sz="0" w:space="0" w:color="auto"/>
        <w:bottom w:val="none" w:sz="0" w:space="0" w:color="auto"/>
        <w:right w:val="none" w:sz="0" w:space="0" w:color="auto"/>
      </w:divBdr>
    </w:div>
    <w:div w:id="285429227">
      <w:bodyDiv w:val="1"/>
      <w:marLeft w:val="0"/>
      <w:marRight w:val="0"/>
      <w:marTop w:val="0"/>
      <w:marBottom w:val="0"/>
      <w:divBdr>
        <w:top w:val="none" w:sz="0" w:space="0" w:color="auto"/>
        <w:left w:val="none" w:sz="0" w:space="0" w:color="auto"/>
        <w:bottom w:val="none" w:sz="0" w:space="0" w:color="auto"/>
        <w:right w:val="none" w:sz="0" w:space="0" w:color="auto"/>
      </w:divBdr>
    </w:div>
    <w:div w:id="316231857">
      <w:bodyDiv w:val="1"/>
      <w:marLeft w:val="0"/>
      <w:marRight w:val="0"/>
      <w:marTop w:val="0"/>
      <w:marBottom w:val="0"/>
      <w:divBdr>
        <w:top w:val="none" w:sz="0" w:space="0" w:color="auto"/>
        <w:left w:val="none" w:sz="0" w:space="0" w:color="auto"/>
        <w:bottom w:val="none" w:sz="0" w:space="0" w:color="auto"/>
        <w:right w:val="none" w:sz="0" w:space="0" w:color="auto"/>
      </w:divBdr>
    </w:div>
    <w:div w:id="323551652">
      <w:bodyDiv w:val="1"/>
      <w:marLeft w:val="0"/>
      <w:marRight w:val="0"/>
      <w:marTop w:val="0"/>
      <w:marBottom w:val="0"/>
      <w:divBdr>
        <w:top w:val="none" w:sz="0" w:space="0" w:color="auto"/>
        <w:left w:val="none" w:sz="0" w:space="0" w:color="auto"/>
        <w:bottom w:val="none" w:sz="0" w:space="0" w:color="auto"/>
        <w:right w:val="none" w:sz="0" w:space="0" w:color="auto"/>
      </w:divBdr>
    </w:div>
    <w:div w:id="332998939">
      <w:bodyDiv w:val="1"/>
      <w:marLeft w:val="0"/>
      <w:marRight w:val="0"/>
      <w:marTop w:val="0"/>
      <w:marBottom w:val="0"/>
      <w:divBdr>
        <w:top w:val="none" w:sz="0" w:space="0" w:color="auto"/>
        <w:left w:val="none" w:sz="0" w:space="0" w:color="auto"/>
        <w:bottom w:val="none" w:sz="0" w:space="0" w:color="auto"/>
        <w:right w:val="none" w:sz="0" w:space="0" w:color="auto"/>
      </w:divBdr>
    </w:div>
    <w:div w:id="389888691">
      <w:bodyDiv w:val="1"/>
      <w:marLeft w:val="0"/>
      <w:marRight w:val="0"/>
      <w:marTop w:val="0"/>
      <w:marBottom w:val="0"/>
      <w:divBdr>
        <w:top w:val="none" w:sz="0" w:space="0" w:color="auto"/>
        <w:left w:val="none" w:sz="0" w:space="0" w:color="auto"/>
        <w:bottom w:val="none" w:sz="0" w:space="0" w:color="auto"/>
        <w:right w:val="none" w:sz="0" w:space="0" w:color="auto"/>
      </w:divBdr>
    </w:div>
    <w:div w:id="392855261">
      <w:bodyDiv w:val="1"/>
      <w:marLeft w:val="0"/>
      <w:marRight w:val="0"/>
      <w:marTop w:val="0"/>
      <w:marBottom w:val="0"/>
      <w:divBdr>
        <w:top w:val="none" w:sz="0" w:space="0" w:color="auto"/>
        <w:left w:val="none" w:sz="0" w:space="0" w:color="auto"/>
        <w:bottom w:val="none" w:sz="0" w:space="0" w:color="auto"/>
        <w:right w:val="none" w:sz="0" w:space="0" w:color="auto"/>
      </w:divBdr>
    </w:div>
    <w:div w:id="438987817">
      <w:bodyDiv w:val="1"/>
      <w:marLeft w:val="0"/>
      <w:marRight w:val="0"/>
      <w:marTop w:val="0"/>
      <w:marBottom w:val="0"/>
      <w:divBdr>
        <w:top w:val="none" w:sz="0" w:space="0" w:color="auto"/>
        <w:left w:val="none" w:sz="0" w:space="0" w:color="auto"/>
        <w:bottom w:val="none" w:sz="0" w:space="0" w:color="auto"/>
        <w:right w:val="none" w:sz="0" w:space="0" w:color="auto"/>
      </w:divBdr>
    </w:div>
    <w:div w:id="445077420">
      <w:bodyDiv w:val="1"/>
      <w:marLeft w:val="0"/>
      <w:marRight w:val="0"/>
      <w:marTop w:val="0"/>
      <w:marBottom w:val="0"/>
      <w:divBdr>
        <w:top w:val="none" w:sz="0" w:space="0" w:color="auto"/>
        <w:left w:val="none" w:sz="0" w:space="0" w:color="auto"/>
        <w:bottom w:val="none" w:sz="0" w:space="0" w:color="auto"/>
        <w:right w:val="none" w:sz="0" w:space="0" w:color="auto"/>
      </w:divBdr>
    </w:div>
    <w:div w:id="451752629">
      <w:bodyDiv w:val="1"/>
      <w:marLeft w:val="0"/>
      <w:marRight w:val="0"/>
      <w:marTop w:val="0"/>
      <w:marBottom w:val="0"/>
      <w:divBdr>
        <w:top w:val="none" w:sz="0" w:space="0" w:color="auto"/>
        <w:left w:val="none" w:sz="0" w:space="0" w:color="auto"/>
        <w:bottom w:val="none" w:sz="0" w:space="0" w:color="auto"/>
        <w:right w:val="none" w:sz="0" w:space="0" w:color="auto"/>
      </w:divBdr>
    </w:div>
    <w:div w:id="466901366">
      <w:bodyDiv w:val="1"/>
      <w:marLeft w:val="0"/>
      <w:marRight w:val="0"/>
      <w:marTop w:val="0"/>
      <w:marBottom w:val="0"/>
      <w:divBdr>
        <w:top w:val="none" w:sz="0" w:space="0" w:color="auto"/>
        <w:left w:val="none" w:sz="0" w:space="0" w:color="auto"/>
        <w:bottom w:val="none" w:sz="0" w:space="0" w:color="auto"/>
        <w:right w:val="none" w:sz="0" w:space="0" w:color="auto"/>
      </w:divBdr>
    </w:div>
    <w:div w:id="469522860">
      <w:bodyDiv w:val="1"/>
      <w:marLeft w:val="0"/>
      <w:marRight w:val="0"/>
      <w:marTop w:val="0"/>
      <w:marBottom w:val="0"/>
      <w:divBdr>
        <w:top w:val="none" w:sz="0" w:space="0" w:color="auto"/>
        <w:left w:val="none" w:sz="0" w:space="0" w:color="auto"/>
        <w:bottom w:val="none" w:sz="0" w:space="0" w:color="auto"/>
        <w:right w:val="none" w:sz="0" w:space="0" w:color="auto"/>
      </w:divBdr>
    </w:div>
    <w:div w:id="496380007">
      <w:bodyDiv w:val="1"/>
      <w:marLeft w:val="0"/>
      <w:marRight w:val="0"/>
      <w:marTop w:val="0"/>
      <w:marBottom w:val="0"/>
      <w:divBdr>
        <w:top w:val="none" w:sz="0" w:space="0" w:color="auto"/>
        <w:left w:val="none" w:sz="0" w:space="0" w:color="auto"/>
        <w:bottom w:val="none" w:sz="0" w:space="0" w:color="auto"/>
        <w:right w:val="none" w:sz="0" w:space="0" w:color="auto"/>
      </w:divBdr>
    </w:div>
    <w:div w:id="509296641">
      <w:bodyDiv w:val="1"/>
      <w:marLeft w:val="0"/>
      <w:marRight w:val="0"/>
      <w:marTop w:val="0"/>
      <w:marBottom w:val="0"/>
      <w:divBdr>
        <w:top w:val="none" w:sz="0" w:space="0" w:color="auto"/>
        <w:left w:val="none" w:sz="0" w:space="0" w:color="auto"/>
        <w:bottom w:val="none" w:sz="0" w:space="0" w:color="auto"/>
        <w:right w:val="none" w:sz="0" w:space="0" w:color="auto"/>
      </w:divBdr>
    </w:div>
    <w:div w:id="548347173">
      <w:bodyDiv w:val="1"/>
      <w:marLeft w:val="0"/>
      <w:marRight w:val="0"/>
      <w:marTop w:val="0"/>
      <w:marBottom w:val="0"/>
      <w:divBdr>
        <w:top w:val="none" w:sz="0" w:space="0" w:color="auto"/>
        <w:left w:val="none" w:sz="0" w:space="0" w:color="auto"/>
        <w:bottom w:val="none" w:sz="0" w:space="0" w:color="auto"/>
        <w:right w:val="none" w:sz="0" w:space="0" w:color="auto"/>
      </w:divBdr>
    </w:div>
    <w:div w:id="564222305">
      <w:bodyDiv w:val="1"/>
      <w:marLeft w:val="0"/>
      <w:marRight w:val="0"/>
      <w:marTop w:val="0"/>
      <w:marBottom w:val="0"/>
      <w:divBdr>
        <w:top w:val="none" w:sz="0" w:space="0" w:color="auto"/>
        <w:left w:val="none" w:sz="0" w:space="0" w:color="auto"/>
        <w:bottom w:val="none" w:sz="0" w:space="0" w:color="auto"/>
        <w:right w:val="none" w:sz="0" w:space="0" w:color="auto"/>
      </w:divBdr>
    </w:div>
    <w:div w:id="567499420">
      <w:bodyDiv w:val="1"/>
      <w:marLeft w:val="0"/>
      <w:marRight w:val="0"/>
      <w:marTop w:val="0"/>
      <w:marBottom w:val="0"/>
      <w:divBdr>
        <w:top w:val="none" w:sz="0" w:space="0" w:color="auto"/>
        <w:left w:val="none" w:sz="0" w:space="0" w:color="auto"/>
        <w:bottom w:val="none" w:sz="0" w:space="0" w:color="auto"/>
        <w:right w:val="none" w:sz="0" w:space="0" w:color="auto"/>
      </w:divBdr>
    </w:div>
    <w:div w:id="576671672">
      <w:bodyDiv w:val="1"/>
      <w:marLeft w:val="0"/>
      <w:marRight w:val="0"/>
      <w:marTop w:val="0"/>
      <w:marBottom w:val="0"/>
      <w:divBdr>
        <w:top w:val="none" w:sz="0" w:space="0" w:color="auto"/>
        <w:left w:val="none" w:sz="0" w:space="0" w:color="auto"/>
        <w:bottom w:val="none" w:sz="0" w:space="0" w:color="auto"/>
        <w:right w:val="none" w:sz="0" w:space="0" w:color="auto"/>
      </w:divBdr>
    </w:div>
    <w:div w:id="590042124">
      <w:bodyDiv w:val="1"/>
      <w:marLeft w:val="0"/>
      <w:marRight w:val="0"/>
      <w:marTop w:val="0"/>
      <w:marBottom w:val="0"/>
      <w:divBdr>
        <w:top w:val="none" w:sz="0" w:space="0" w:color="auto"/>
        <w:left w:val="none" w:sz="0" w:space="0" w:color="auto"/>
        <w:bottom w:val="none" w:sz="0" w:space="0" w:color="auto"/>
        <w:right w:val="none" w:sz="0" w:space="0" w:color="auto"/>
      </w:divBdr>
    </w:div>
    <w:div w:id="593897692">
      <w:bodyDiv w:val="1"/>
      <w:marLeft w:val="0"/>
      <w:marRight w:val="0"/>
      <w:marTop w:val="0"/>
      <w:marBottom w:val="0"/>
      <w:divBdr>
        <w:top w:val="none" w:sz="0" w:space="0" w:color="auto"/>
        <w:left w:val="none" w:sz="0" w:space="0" w:color="auto"/>
        <w:bottom w:val="none" w:sz="0" w:space="0" w:color="auto"/>
        <w:right w:val="none" w:sz="0" w:space="0" w:color="auto"/>
      </w:divBdr>
    </w:div>
    <w:div w:id="597635240">
      <w:bodyDiv w:val="1"/>
      <w:marLeft w:val="0"/>
      <w:marRight w:val="0"/>
      <w:marTop w:val="0"/>
      <w:marBottom w:val="0"/>
      <w:divBdr>
        <w:top w:val="none" w:sz="0" w:space="0" w:color="auto"/>
        <w:left w:val="none" w:sz="0" w:space="0" w:color="auto"/>
        <w:bottom w:val="none" w:sz="0" w:space="0" w:color="auto"/>
        <w:right w:val="none" w:sz="0" w:space="0" w:color="auto"/>
      </w:divBdr>
    </w:div>
    <w:div w:id="610670578">
      <w:bodyDiv w:val="1"/>
      <w:marLeft w:val="0"/>
      <w:marRight w:val="0"/>
      <w:marTop w:val="0"/>
      <w:marBottom w:val="0"/>
      <w:divBdr>
        <w:top w:val="none" w:sz="0" w:space="0" w:color="auto"/>
        <w:left w:val="none" w:sz="0" w:space="0" w:color="auto"/>
        <w:bottom w:val="none" w:sz="0" w:space="0" w:color="auto"/>
        <w:right w:val="none" w:sz="0" w:space="0" w:color="auto"/>
      </w:divBdr>
    </w:div>
    <w:div w:id="623775317">
      <w:bodyDiv w:val="1"/>
      <w:marLeft w:val="0"/>
      <w:marRight w:val="0"/>
      <w:marTop w:val="0"/>
      <w:marBottom w:val="0"/>
      <w:divBdr>
        <w:top w:val="none" w:sz="0" w:space="0" w:color="auto"/>
        <w:left w:val="none" w:sz="0" w:space="0" w:color="auto"/>
        <w:bottom w:val="none" w:sz="0" w:space="0" w:color="auto"/>
        <w:right w:val="none" w:sz="0" w:space="0" w:color="auto"/>
      </w:divBdr>
    </w:div>
    <w:div w:id="643512698">
      <w:bodyDiv w:val="1"/>
      <w:marLeft w:val="0"/>
      <w:marRight w:val="0"/>
      <w:marTop w:val="0"/>
      <w:marBottom w:val="0"/>
      <w:divBdr>
        <w:top w:val="none" w:sz="0" w:space="0" w:color="auto"/>
        <w:left w:val="none" w:sz="0" w:space="0" w:color="auto"/>
        <w:bottom w:val="none" w:sz="0" w:space="0" w:color="auto"/>
        <w:right w:val="none" w:sz="0" w:space="0" w:color="auto"/>
      </w:divBdr>
    </w:div>
    <w:div w:id="660885082">
      <w:bodyDiv w:val="1"/>
      <w:marLeft w:val="0"/>
      <w:marRight w:val="0"/>
      <w:marTop w:val="0"/>
      <w:marBottom w:val="0"/>
      <w:divBdr>
        <w:top w:val="none" w:sz="0" w:space="0" w:color="auto"/>
        <w:left w:val="none" w:sz="0" w:space="0" w:color="auto"/>
        <w:bottom w:val="none" w:sz="0" w:space="0" w:color="auto"/>
        <w:right w:val="none" w:sz="0" w:space="0" w:color="auto"/>
      </w:divBdr>
    </w:div>
    <w:div w:id="673652867">
      <w:bodyDiv w:val="1"/>
      <w:marLeft w:val="0"/>
      <w:marRight w:val="0"/>
      <w:marTop w:val="0"/>
      <w:marBottom w:val="0"/>
      <w:divBdr>
        <w:top w:val="none" w:sz="0" w:space="0" w:color="auto"/>
        <w:left w:val="none" w:sz="0" w:space="0" w:color="auto"/>
        <w:bottom w:val="none" w:sz="0" w:space="0" w:color="auto"/>
        <w:right w:val="none" w:sz="0" w:space="0" w:color="auto"/>
      </w:divBdr>
    </w:div>
    <w:div w:id="709844941">
      <w:bodyDiv w:val="1"/>
      <w:marLeft w:val="0"/>
      <w:marRight w:val="0"/>
      <w:marTop w:val="0"/>
      <w:marBottom w:val="0"/>
      <w:divBdr>
        <w:top w:val="none" w:sz="0" w:space="0" w:color="auto"/>
        <w:left w:val="none" w:sz="0" w:space="0" w:color="auto"/>
        <w:bottom w:val="none" w:sz="0" w:space="0" w:color="auto"/>
        <w:right w:val="none" w:sz="0" w:space="0" w:color="auto"/>
      </w:divBdr>
    </w:div>
    <w:div w:id="736781390">
      <w:bodyDiv w:val="1"/>
      <w:marLeft w:val="0"/>
      <w:marRight w:val="0"/>
      <w:marTop w:val="0"/>
      <w:marBottom w:val="0"/>
      <w:divBdr>
        <w:top w:val="none" w:sz="0" w:space="0" w:color="auto"/>
        <w:left w:val="none" w:sz="0" w:space="0" w:color="auto"/>
        <w:bottom w:val="none" w:sz="0" w:space="0" w:color="auto"/>
        <w:right w:val="none" w:sz="0" w:space="0" w:color="auto"/>
      </w:divBdr>
    </w:div>
    <w:div w:id="750391300">
      <w:bodyDiv w:val="1"/>
      <w:marLeft w:val="0"/>
      <w:marRight w:val="0"/>
      <w:marTop w:val="0"/>
      <w:marBottom w:val="0"/>
      <w:divBdr>
        <w:top w:val="none" w:sz="0" w:space="0" w:color="auto"/>
        <w:left w:val="none" w:sz="0" w:space="0" w:color="auto"/>
        <w:bottom w:val="none" w:sz="0" w:space="0" w:color="auto"/>
        <w:right w:val="none" w:sz="0" w:space="0" w:color="auto"/>
      </w:divBdr>
    </w:div>
    <w:div w:id="751514713">
      <w:bodyDiv w:val="1"/>
      <w:marLeft w:val="0"/>
      <w:marRight w:val="0"/>
      <w:marTop w:val="0"/>
      <w:marBottom w:val="0"/>
      <w:divBdr>
        <w:top w:val="none" w:sz="0" w:space="0" w:color="auto"/>
        <w:left w:val="none" w:sz="0" w:space="0" w:color="auto"/>
        <w:bottom w:val="none" w:sz="0" w:space="0" w:color="auto"/>
        <w:right w:val="none" w:sz="0" w:space="0" w:color="auto"/>
      </w:divBdr>
    </w:div>
    <w:div w:id="757137496">
      <w:bodyDiv w:val="1"/>
      <w:marLeft w:val="0"/>
      <w:marRight w:val="0"/>
      <w:marTop w:val="0"/>
      <w:marBottom w:val="0"/>
      <w:divBdr>
        <w:top w:val="none" w:sz="0" w:space="0" w:color="auto"/>
        <w:left w:val="none" w:sz="0" w:space="0" w:color="auto"/>
        <w:bottom w:val="none" w:sz="0" w:space="0" w:color="auto"/>
        <w:right w:val="none" w:sz="0" w:space="0" w:color="auto"/>
      </w:divBdr>
    </w:div>
    <w:div w:id="757561178">
      <w:bodyDiv w:val="1"/>
      <w:marLeft w:val="0"/>
      <w:marRight w:val="0"/>
      <w:marTop w:val="0"/>
      <w:marBottom w:val="0"/>
      <w:divBdr>
        <w:top w:val="none" w:sz="0" w:space="0" w:color="auto"/>
        <w:left w:val="none" w:sz="0" w:space="0" w:color="auto"/>
        <w:bottom w:val="none" w:sz="0" w:space="0" w:color="auto"/>
        <w:right w:val="none" w:sz="0" w:space="0" w:color="auto"/>
      </w:divBdr>
    </w:div>
    <w:div w:id="772897408">
      <w:bodyDiv w:val="1"/>
      <w:marLeft w:val="0"/>
      <w:marRight w:val="0"/>
      <w:marTop w:val="0"/>
      <w:marBottom w:val="0"/>
      <w:divBdr>
        <w:top w:val="none" w:sz="0" w:space="0" w:color="auto"/>
        <w:left w:val="none" w:sz="0" w:space="0" w:color="auto"/>
        <w:bottom w:val="none" w:sz="0" w:space="0" w:color="auto"/>
        <w:right w:val="none" w:sz="0" w:space="0" w:color="auto"/>
      </w:divBdr>
    </w:div>
    <w:div w:id="778531104">
      <w:bodyDiv w:val="1"/>
      <w:marLeft w:val="0"/>
      <w:marRight w:val="0"/>
      <w:marTop w:val="0"/>
      <w:marBottom w:val="0"/>
      <w:divBdr>
        <w:top w:val="none" w:sz="0" w:space="0" w:color="auto"/>
        <w:left w:val="none" w:sz="0" w:space="0" w:color="auto"/>
        <w:bottom w:val="none" w:sz="0" w:space="0" w:color="auto"/>
        <w:right w:val="none" w:sz="0" w:space="0" w:color="auto"/>
      </w:divBdr>
    </w:div>
    <w:div w:id="809324274">
      <w:bodyDiv w:val="1"/>
      <w:marLeft w:val="0"/>
      <w:marRight w:val="0"/>
      <w:marTop w:val="0"/>
      <w:marBottom w:val="0"/>
      <w:divBdr>
        <w:top w:val="none" w:sz="0" w:space="0" w:color="auto"/>
        <w:left w:val="none" w:sz="0" w:space="0" w:color="auto"/>
        <w:bottom w:val="none" w:sz="0" w:space="0" w:color="auto"/>
        <w:right w:val="none" w:sz="0" w:space="0" w:color="auto"/>
      </w:divBdr>
    </w:div>
    <w:div w:id="816579012">
      <w:bodyDiv w:val="1"/>
      <w:marLeft w:val="0"/>
      <w:marRight w:val="0"/>
      <w:marTop w:val="0"/>
      <w:marBottom w:val="0"/>
      <w:divBdr>
        <w:top w:val="none" w:sz="0" w:space="0" w:color="auto"/>
        <w:left w:val="none" w:sz="0" w:space="0" w:color="auto"/>
        <w:bottom w:val="none" w:sz="0" w:space="0" w:color="auto"/>
        <w:right w:val="none" w:sz="0" w:space="0" w:color="auto"/>
      </w:divBdr>
    </w:div>
    <w:div w:id="845709026">
      <w:bodyDiv w:val="1"/>
      <w:marLeft w:val="0"/>
      <w:marRight w:val="0"/>
      <w:marTop w:val="0"/>
      <w:marBottom w:val="0"/>
      <w:divBdr>
        <w:top w:val="none" w:sz="0" w:space="0" w:color="auto"/>
        <w:left w:val="none" w:sz="0" w:space="0" w:color="auto"/>
        <w:bottom w:val="none" w:sz="0" w:space="0" w:color="auto"/>
        <w:right w:val="none" w:sz="0" w:space="0" w:color="auto"/>
      </w:divBdr>
      <w:divsChild>
        <w:div w:id="1667129605">
          <w:marLeft w:val="0"/>
          <w:marRight w:val="0"/>
          <w:marTop w:val="0"/>
          <w:marBottom w:val="0"/>
          <w:divBdr>
            <w:top w:val="none" w:sz="0" w:space="0" w:color="auto"/>
            <w:left w:val="none" w:sz="0" w:space="0" w:color="auto"/>
            <w:bottom w:val="none" w:sz="0" w:space="0" w:color="auto"/>
            <w:right w:val="none" w:sz="0" w:space="0" w:color="auto"/>
          </w:divBdr>
          <w:divsChild>
            <w:div w:id="175508260">
              <w:marLeft w:val="0"/>
              <w:marRight w:val="0"/>
              <w:marTop w:val="0"/>
              <w:marBottom w:val="0"/>
              <w:divBdr>
                <w:top w:val="none" w:sz="0" w:space="0" w:color="auto"/>
                <w:left w:val="none" w:sz="0" w:space="0" w:color="auto"/>
                <w:bottom w:val="none" w:sz="0" w:space="0" w:color="auto"/>
                <w:right w:val="none" w:sz="0" w:space="0" w:color="auto"/>
              </w:divBdr>
              <w:divsChild>
                <w:div w:id="1316641772">
                  <w:marLeft w:val="0"/>
                  <w:marRight w:val="0"/>
                  <w:marTop w:val="0"/>
                  <w:marBottom w:val="0"/>
                  <w:divBdr>
                    <w:top w:val="none" w:sz="0" w:space="0" w:color="auto"/>
                    <w:left w:val="none" w:sz="0" w:space="0" w:color="auto"/>
                    <w:bottom w:val="none" w:sz="0" w:space="0" w:color="auto"/>
                    <w:right w:val="none" w:sz="0" w:space="0" w:color="auto"/>
                  </w:divBdr>
                  <w:divsChild>
                    <w:div w:id="842740038">
                      <w:marLeft w:val="0"/>
                      <w:marRight w:val="-90"/>
                      <w:marTop w:val="0"/>
                      <w:marBottom w:val="0"/>
                      <w:divBdr>
                        <w:top w:val="none" w:sz="0" w:space="0" w:color="auto"/>
                        <w:left w:val="none" w:sz="0" w:space="0" w:color="auto"/>
                        <w:bottom w:val="none" w:sz="0" w:space="0" w:color="auto"/>
                        <w:right w:val="none" w:sz="0" w:space="0" w:color="auto"/>
                      </w:divBdr>
                      <w:divsChild>
                        <w:div w:id="1370454489">
                          <w:marLeft w:val="0"/>
                          <w:marRight w:val="0"/>
                          <w:marTop w:val="0"/>
                          <w:marBottom w:val="0"/>
                          <w:divBdr>
                            <w:top w:val="none" w:sz="0" w:space="0" w:color="auto"/>
                            <w:left w:val="none" w:sz="0" w:space="0" w:color="auto"/>
                            <w:bottom w:val="none" w:sz="0" w:space="0" w:color="auto"/>
                            <w:right w:val="none" w:sz="0" w:space="0" w:color="auto"/>
                          </w:divBdr>
                          <w:divsChild>
                            <w:div w:id="857431829">
                              <w:marLeft w:val="0"/>
                              <w:marRight w:val="0"/>
                              <w:marTop w:val="600"/>
                              <w:marBottom w:val="0"/>
                              <w:divBdr>
                                <w:top w:val="none" w:sz="0" w:space="0" w:color="auto"/>
                                <w:left w:val="none" w:sz="0" w:space="0" w:color="auto"/>
                                <w:bottom w:val="none" w:sz="0" w:space="0" w:color="auto"/>
                                <w:right w:val="none" w:sz="0" w:space="0" w:color="auto"/>
                              </w:divBdr>
                              <w:divsChild>
                                <w:div w:id="1410881707">
                                  <w:marLeft w:val="0"/>
                                  <w:marRight w:val="0"/>
                                  <w:marTop w:val="0"/>
                                  <w:marBottom w:val="0"/>
                                  <w:divBdr>
                                    <w:top w:val="none" w:sz="0" w:space="0" w:color="auto"/>
                                    <w:left w:val="none" w:sz="0" w:space="0" w:color="auto"/>
                                    <w:bottom w:val="none" w:sz="0" w:space="0" w:color="auto"/>
                                    <w:right w:val="none" w:sz="0" w:space="0" w:color="auto"/>
                                  </w:divBdr>
                                  <w:divsChild>
                                    <w:div w:id="1426266886">
                                      <w:marLeft w:val="750"/>
                                      <w:marRight w:val="0"/>
                                      <w:marTop w:val="0"/>
                                      <w:marBottom w:val="0"/>
                                      <w:divBdr>
                                        <w:top w:val="none" w:sz="0" w:space="0" w:color="auto"/>
                                        <w:left w:val="none" w:sz="0" w:space="0" w:color="auto"/>
                                        <w:bottom w:val="none" w:sz="0" w:space="0" w:color="auto"/>
                                        <w:right w:val="none" w:sz="0" w:space="0" w:color="auto"/>
                                      </w:divBdr>
                                      <w:divsChild>
                                        <w:div w:id="509610840">
                                          <w:marLeft w:val="0"/>
                                          <w:marRight w:val="0"/>
                                          <w:marTop w:val="0"/>
                                          <w:marBottom w:val="0"/>
                                          <w:divBdr>
                                            <w:top w:val="none" w:sz="0" w:space="0" w:color="auto"/>
                                            <w:left w:val="none" w:sz="0" w:space="0" w:color="auto"/>
                                            <w:bottom w:val="none" w:sz="0" w:space="0" w:color="auto"/>
                                            <w:right w:val="none" w:sz="0" w:space="0" w:color="auto"/>
                                          </w:divBdr>
                                          <w:divsChild>
                                            <w:div w:id="1813870124">
                                              <w:marLeft w:val="0"/>
                                              <w:marRight w:val="0"/>
                                              <w:marTop w:val="0"/>
                                              <w:marBottom w:val="0"/>
                                              <w:divBdr>
                                                <w:top w:val="none" w:sz="0" w:space="0" w:color="auto"/>
                                                <w:left w:val="none" w:sz="0" w:space="0" w:color="auto"/>
                                                <w:bottom w:val="none" w:sz="0" w:space="0" w:color="auto"/>
                                                <w:right w:val="none" w:sz="0" w:space="0" w:color="auto"/>
                                              </w:divBdr>
                                              <w:divsChild>
                                                <w:div w:id="431055748">
                                                  <w:marLeft w:val="0"/>
                                                  <w:marRight w:val="0"/>
                                                  <w:marTop w:val="0"/>
                                                  <w:marBottom w:val="0"/>
                                                  <w:divBdr>
                                                    <w:top w:val="none" w:sz="0" w:space="0" w:color="auto"/>
                                                    <w:left w:val="none" w:sz="0" w:space="0" w:color="auto"/>
                                                    <w:bottom w:val="none" w:sz="0" w:space="0" w:color="auto"/>
                                                    <w:right w:val="none" w:sz="0" w:space="0" w:color="auto"/>
                                                  </w:divBdr>
                                                  <w:divsChild>
                                                    <w:div w:id="1343239512">
                                                      <w:marLeft w:val="0"/>
                                                      <w:marRight w:val="0"/>
                                                      <w:marTop w:val="0"/>
                                                      <w:marBottom w:val="0"/>
                                                      <w:divBdr>
                                                        <w:top w:val="none" w:sz="0" w:space="0" w:color="auto"/>
                                                        <w:left w:val="none" w:sz="0" w:space="0" w:color="auto"/>
                                                        <w:bottom w:val="none" w:sz="0" w:space="0" w:color="auto"/>
                                                        <w:right w:val="none" w:sz="0" w:space="0" w:color="auto"/>
                                                      </w:divBdr>
                                                      <w:divsChild>
                                                        <w:div w:id="844127501">
                                                          <w:marLeft w:val="0"/>
                                                          <w:marRight w:val="0"/>
                                                          <w:marTop w:val="0"/>
                                                          <w:marBottom w:val="0"/>
                                                          <w:divBdr>
                                                            <w:top w:val="none" w:sz="0" w:space="0" w:color="auto"/>
                                                            <w:left w:val="none" w:sz="0" w:space="0" w:color="auto"/>
                                                            <w:bottom w:val="none" w:sz="0" w:space="0" w:color="auto"/>
                                                            <w:right w:val="none" w:sz="0" w:space="0" w:color="auto"/>
                                                          </w:divBdr>
                                                          <w:divsChild>
                                                            <w:div w:id="411662339">
                                                              <w:marLeft w:val="0"/>
                                                              <w:marRight w:val="0"/>
                                                              <w:marTop w:val="0"/>
                                                              <w:marBottom w:val="0"/>
                                                              <w:divBdr>
                                                                <w:top w:val="none" w:sz="0" w:space="0" w:color="auto"/>
                                                                <w:left w:val="none" w:sz="0" w:space="0" w:color="auto"/>
                                                                <w:bottom w:val="none" w:sz="0" w:space="0" w:color="auto"/>
                                                                <w:right w:val="none" w:sz="0" w:space="0" w:color="auto"/>
                                                              </w:divBdr>
                                                              <w:divsChild>
                                                                <w:div w:id="1034424186">
                                                                  <w:marLeft w:val="0"/>
                                                                  <w:marRight w:val="0"/>
                                                                  <w:marTop w:val="0"/>
                                                                  <w:marBottom w:val="0"/>
                                                                  <w:divBdr>
                                                                    <w:top w:val="none" w:sz="0" w:space="0" w:color="auto"/>
                                                                    <w:left w:val="none" w:sz="0" w:space="0" w:color="auto"/>
                                                                    <w:bottom w:val="none" w:sz="0" w:space="0" w:color="auto"/>
                                                                    <w:right w:val="none" w:sz="0" w:space="0" w:color="auto"/>
                                                                  </w:divBdr>
                                                                  <w:divsChild>
                                                                    <w:div w:id="12267925">
                                                                      <w:marLeft w:val="0"/>
                                                                      <w:marRight w:val="0"/>
                                                                      <w:marTop w:val="0"/>
                                                                      <w:marBottom w:val="0"/>
                                                                      <w:divBdr>
                                                                        <w:top w:val="none" w:sz="0" w:space="0" w:color="auto"/>
                                                                        <w:left w:val="none" w:sz="0" w:space="0" w:color="auto"/>
                                                                        <w:bottom w:val="none" w:sz="0" w:space="0" w:color="auto"/>
                                                                        <w:right w:val="none" w:sz="0" w:space="0" w:color="auto"/>
                                                                      </w:divBdr>
                                                                      <w:divsChild>
                                                                        <w:div w:id="1340742027">
                                                                          <w:marLeft w:val="0"/>
                                                                          <w:marRight w:val="0"/>
                                                                          <w:marTop w:val="0"/>
                                                                          <w:marBottom w:val="0"/>
                                                                          <w:divBdr>
                                                                            <w:top w:val="none" w:sz="0" w:space="0" w:color="auto"/>
                                                                            <w:left w:val="none" w:sz="0" w:space="0" w:color="auto"/>
                                                                            <w:bottom w:val="none" w:sz="0" w:space="0" w:color="auto"/>
                                                                            <w:right w:val="none" w:sz="0" w:space="0" w:color="auto"/>
                                                                          </w:divBdr>
                                                                          <w:divsChild>
                                                                            <w:div w:id="9053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94790">
                                                                  <w:marLeft w:val="0"/>
                                                                  <w:marRight w:val="0"/>
                                                                  <w:marTop w:val="60"/>
                                                                  <w:marBottom w:val="0"/>
                                                                  <w:divBdr>
                                                                    <w:top w:val="none" w:sz="0" w:space="0" w:color="auto"/>
                                                                    <w:left w:val="none" w:sz="0" w:space="0" w:color="auto"/>
                                                                    <w:bottom w:val="none" w:sz="0" w:space="0" w:color="auto"/>
                                                                    <w:right w:val="none" w:sz="0" w:space="0" w:color="auto"/>
                                                                  </w:divBdr>
                                                                </w:div>
                                                                <w:div w:id="880363379">
                                                                  <w:marLeft w:val="0"/>
                                                                  <w:marRight w:val="0"/>
                                                                  <w:marTop w:val="0"/>
                                                                  <w:marBottom w:val="0"/>
                                                                  <w:divBdr>
                                                                    <w:top w:val="none" w:sz="0" w:space="0" w:color="auto"/>
                                                                    <w:left w:val="none" w:sz="0" w:space="0" w:color="auto"/>
                                                                    <w:bottom w:val="none" w:sz="0" w:space="0" w:color="auto"/>
                                                                    <w:right w:val="none" w:sz="0" w:space="0" w:color="auto"/>
                                                                  </w:divBdr>
                                                                  <w:divsChild>
                                                                    <w:div w:id="955526709">
                                                                      <w:marLeft w:val="0"/>
                                                                      <w:marRight w:val="0"/>
                                                                      <w:marTop w:val="0"/>
                                                                      <w:marBottom w:val="0"/>
                                                                      <w:divBdr>
                                                                        <w:top w:val="none" w:sz="0" w:space="0" w:color="auto"/>
                                                                        <w:left w:val="none" w:sz="0" w:space="0" w:color="auto"/>
                                                                        <w:bottom w:val="none" w:sz="0" w:space="0" w:color="auto"/>
                                                                        <w:right w:val="none" w:sz="0" w:space="0" w:color="auto"/>
                                                                      </w:divBdr>
                                                                      <w:divsChild>
                                                                        <w:div w:id="1470325378">
                                                                          <w:marLeft w:val="0"/>
                                                                          <w:marRight w:val="0"/>
                                                                          <w:marTop w:val="0"/>
                                                                          <w:marBottom w:val="0"/>
                                                                          <w:divBdr>
                                                                            <w:top w:val="none" w:sz="0" w:space="0" w:color="auto"/>
                                                                            <w:left w:val="none" w:sz="0" w:space="0" w:color="auto"/>
                                                                            <w:bottom w:val="none" w:sz="0" w:space="0" w:color="auto"/>
                                                                            <w:right w:val="none" w:sz="0" w:space="0" w:color="auto"/>
                                                                          </w:divBdr>
                                                                          <w:divsChild>
                                                                            <w:div w:id="1653486007">
                                                                              <w:marLeft w:val="0"/>
                                                                              <w:marRight w:val="0"/>
                                                                              <w:marTop w:val="0"/>
                                                                              <w:marBottom w:val="0"/>
                                                                              <w:divBdr>
                                                                                <w:top w:val="none" w:sz="0" w:space="0" w:color="auto"/>
                                                                                <w:left w:val="none" w:sz="0" w:space="0" w:color="auto"/>
                                                                                <w:bottom w:val="none" w:sz="0" w:space="0" w:color="auto"/>
                                                                                <w:right w:val="none" w:sz="0" w:space="0" w:color="auto"/>
                                                                              </w:divBdr>
                                                                              <w:divsChild>
                                                                                <w:div w:id="1119957304">
                                                                                  <w:marLeft w:val="105"/>
                                                                                  <w:marRight w:val="105"/>
                                                                                  <w:marTop w:val="90"/>
                                                                                  <w:marBottom w:val="150"/>
                                                                                  <w:divBdr>
                                                                                    <w:top w:val="none" w:sz="0" w:space="0" w:color="auto"/>
                                                                                    <w:left w:val="none" w:sz="0" w:space="0" w:color="auto"/>
                                                                                    <w:bottom w:val="none" w:sz="0" w:space="0" w:color="auto"/>
                                                                                    <w:right w:val="none" w:sz="0" w:space="0" w:color="auto"/>
                                                                                  </w:divBdr>
                                                                                </w:div>
                                                                                <w:div w:id="997419400">
                                                                                  <w:marLeft w:val="105"/>
                                                                                  <w:marRight w:val="105"/>
                                                                                  <w:marTop w:val="90"/>
                                                                                  <w:marBottom w:val="150"/>
                                                                                  <w:divBdr>
                                                                                    <w:top w:val="none" w:sz="0" w:space="0" w:color="auto"/>
                                                                                    <w:left w:val="none" w:sz="0" w:space="0" w:color="auto"/>
                                                                                    <w:bottom w:val="none" w:sz="0" w:space="0" w:color="auto"/>
                                                                                    <w:right w:val="none" w:sz="0" w:space="0" w:color="auto"/>
                                                                                  </w:divBdr>
                                                                                </w:div>
                                                                                <w:div w:id="1043408834">
                                                                                  <w:marLeft w:val="105"/>
                                                                                  <w:marRight w:val="105"/>
                                                                                  <w:marTop w:val="90"/>
                                                                                  <w:marBottom w:val="150"/>
                                                                                  <w:divBdr>
                                                                                    <w:top w:val="none" w:sz="0" w:space="0" w:color="auto"/>
                                                                                    <w:left w:val="none" w:sz="0" w:space="0" w:color="auto"/>
                                                                                    <w:bottom w:val="none" w:sz="0" w:space="0" w:color="auto"/>
                                                                                    <w:right w:val="none" w:sz="0" w:space="0" w:color="auto"/>
                                                                                  </w:divBdr>
                                                                                </w:div>
                                                                                <w:div w:id="1617784227">
                                                                                  <w:marLeft w:val="105"/>
                                                                                  <w:marRight w:val="105"/>
                                                                                  <w:marTop w:val="90"/>
                                                                                  <w:marBottom w:val="150"/>
                                                                                  <w:divBdr>
                                                                                    <w:top w:val="none" w:sz="0" w:space="0" w:color="auto"/>
                                                                                    <w:left w:val="none" w:sz="0" w:space="0" w:color="auto"/>
                                                                                    <w:bottom w:val="none" w:sz="0" w:space="0" w:color="auto"/>
                                                                                    <w:right w:val="none" w:sz="0" w:space="0" w:color="auto"/>
                                                                                  </w:divBdr>
                                                                                </w:div>
                                                                                <w:div w:id="700397369">
                                                                                  <w:marLeft w:val="105"/>
                                                                                  <w:marRight w:val="105"/>
                                                                                  <w:marTop w:val="90"/>
                                                                                  <w:marBottom w:val="150"/>
                                                                                  <w:divBdr>
                                                                                    <w:top w:val="none" w:sz="0" w:space="0" w:color="auto"/>
                                                                                    <w:left w:val="none" w:sz="0" w:space="0" w:color="auto"/>
                                                                                    <w:bottom w:val="none" w:sz="0" w:space="0" w:color="auto"/>
                                                                                    <w:right w:val="none" w:sz="0" w:space="0" w:color="auto"/>
                                                                                  </w:divBdr>
                                                                                </w:div>
                                                                                <w:div w:id="57050252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2278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755643">
          <w:marLeft w:val="0"/>
          <w:marRight w:val="0"/>
          <w:marTop w:val="0"/>
          <w:marBottom w:val="0"/>
          <w:divBdr>
            <w:top w:val="none" w:sz="0" w:space="0" w:color="auto"/>
            <w:left w:val="none" w:sz="0" w:space="0" w:color="auto"/>
            <w:bottom w:val="none" w:sz="0" w:space="0" w:color="auto"/>
            <w:right w:val="none" w:sz="0" w:space="0" w:color="auto"/>
          </w:divBdr>
          <w:divsChild>
            <w:div w:id="480729834">
              <w:marLeft w:val="0"/>
              <w:marRight w:val="0"/>
              <w:marTop w:val="0"/>
              <w:marBottom w:val="0"/>
              <w:divBdr>
                <w:top w:val="none" w:sz="0" w:space="0" w:color="auto"/>
                <w:left w:val="none" w:sz="0" w:space="0" w:color="auto"/>
                <w:bottom w:val="none" w:sz="0" w:space="0" w:color="auto"/>
                <w:right w:val="none" w:sz="0" w:space="0" w:color="auto"/>
              </w:divBdr>
              <w:divsChild>
                <w:div w:id="18618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56339">
      <w:bodyDiv w:val="1"/>
      <w:marLeft w:val="0"/>
      <w:marRight w:val="0"/>
      <w:marTop w:val="0"/>
      <w:marBottom w:val="0"/>
      <w:divBdr>
        <w:top w:val="none" w:sz="0" w:space="0" w:color="auto"/>
        <w:left w:val="none" w:sz="0" w:space="0" w:color="auto"/>
        <w:bottom w:val="none" w:sz="0" w:space="0" w:color="auto"/>
        <w:right w:val="none" w:sz="0" w:space="0" w:color="auto"/>
      </w:divBdr>
    </w:div>
    <w:div w:id="867332567">
      <w:bodyDiv w:val="1"/>
      <w:marLeft w:val="0"/>
      <w:marRight w:val="0"/>
      <w:marTop w:val="0"/>
      <w:marBottom w:val="0"/>
      <w:divBdr>
        <w:top w:val="none" w:sz="0" w:space="0" w:color="auto"/>
        <w:left w:val="none" w:sz="0" w:space="0" w:color="auto"/>
        <w:bottom w:val="none" w:sz="0" w:space="0" w:color="auto"/>
        <w:right w:val="none" w:sz="0" w:space="0" w:color="auto"/>
      </w:divBdr>
    </w:div>
    <w:div w:id="870607391">
      <w:bodyDiv w:val="1"/>
      <w:marLeft w:val="0"/>
      <w:marRight w:val="0"/>
      <w:marTop w:val="0"/>
      <w:marBottom w:val="0"/>
      <w:divBdr>
        <w:top w:val="none" w:sz="0" w:space="0" w:color="auto"/>
        <w:left w:val="none" w:sz="0" w:space="0" w:color="auto"/>
        <w:bottom w:val="none" w:sz="0" w:space="0" w:color="auto"/>
        <w:right w:val="none" w:sz="0" w:space="0" w:color="auto"/>
      </w:divBdr>
    </w:div>
    <w:div w:id="884297234">
      <w:bodyDiv w:val="1"/>
      <w:marLeft w:val="0"/>
      <w:marRight w:val="0"/>
      <w:marTop w:val="0"/>
      <w:marBottom w:val="0"/>
      <w:divBdr>
        <w:top w:val="none" w:sz="0" w:space="0" w:color="auto"/>
        <w:left w:val="none" w:sz="0" w:space="0" w:color="auto"/>
        <w:bottom w:val="none" w:sz="0" w:space="0" w:color="auto"/>
        <w:right w:val="none" w:sz="0" w:space="0" w:color="auto"/>
      </w:divBdr>
    </w:div>
    <w:div w:id="901523401">
      <w:bodyDiv w:val="1"/>
      <w:marLeft w:val="0"/>
      <w:marRight w:val="0"/>
      <w:marTop w:val="0"/>
      <w:marBottom w:val="0"/>
      <w:divBdr>
        <w:top w:val="none" w:sz="0" w:space="0" w:color="auto"/>
        <w:left w:val="none" w:sz="0" w:space="0" w:color="auto"/>
        <w:bottom w:val="none" w:sz="0" w:space="0" w:color="auto"/>
        <w:right w:val="none" w:sz="0" w:space="0" w:color="auto"/>
      </w:divBdr>
    </w:div>
    <w:div w:id="902908548">
      <w:bodyDiv w:val="1"/>
      <w:marLeft w:val="0"/>
      <w:marRight w:val="0"/>
      <w:marTop w:val="0"/>
      <w:marBottom w:val="0"/>
      <w:divBdr>
        <w:top w:val="none" w:sz="0" w:space="0" w:color="auto"/>
        <w:left w:val="none" w:sz="0" w:space="0" w:color="auto"/>
        <w:bottom w:val="none" w:sz="0" w:space="0" w:color="auto"/>
        <w:right w:val="none" w:sz="0" w:space="0" w:color="auto"/>
      </w:divBdr>
    </w:div>
    <w:div w:id="908419728">
      <w:bodyDiv w:val="1"/>
      <w:marLeft w:val="0"/>
      <w:marRight w:val="0"/>
      <w:marTop w:val="0"/>
      <w:marBottom w:val="0"/>
      <w:divBdr>
        <w:top w:val="none" w:sz="0" w:space="0" w:color="auto"/>
        <w:left w:val="none" w:sz="0" w:space="0" w:color="auto"/>
        <w:bottom w:val="none" w:sz="0" w:space="0" w:color="auto"/>
        <w:right w:val="none" w:sz="0" w:space="0" w:color="auto"/>
      </w:divBdr>
    </w:div>
    <w:div w:id="909580673">
      <w:bodyDiv w:val="1"/>
      <w:marLeft w:val="0"/>
      <w:marRight w:val="0"/>
      <w:marTop w:val="0"/>
      <w:marBottom w:val="0"/>
      <w:divBdr>
        <w:top w:val="none" w:sz="0" w:space="0" w:color="auto"/>
        <w:left w:val="none" w:sz="0" w:space="0" w:color="auto"/>
        <w:bottom w:val="none" w:sz="0" w:space="0" w:color="auto"/>
        <w:right w:val="none" w:sz="0" w:space="0" w:color="auto"/>
      </w:divBdr>
    </w:div>
    <w:div w:id="918518117">
      <w:bodyDiv w:val="1"/>
      <w:marLeft w:val="0"/>
      <w:marRight w:val="0"/>
      <w:marTop w:val="0"/>
      <w:marBottom w:val="0"/>
      <w:divBdr>
        <w:top w:val="none" w:sz="0" w:space="0" w:color="auto"/>
        <w:left w:val="none" w:sz="0" w:space="0" w:color="auto"/>
        <w:bottom w:val="none" w:sz="0" w:space="0" w:color="auto"/>
        <w:right w:val="none" w:sz="0" w:space="0" w:color="auto"/>
      </w:divBdr>
    </w:div>
    <w:div w:id="975530883">
      <w:bodyDiv w:val="1"/>
      <w:marLeft w:val="0"/>
      <w:marRight w:val="0"/>
      <w:marTop w:val="0"/>
      <w:marBottom w:val="0"/>
      <w:divBdr>
        <w:top w:val="none" w:sz="0" w:space="0" w:color="auto"/>
        <w:left w:val="none" w:sz="0" w:space="0" w:color="auto"/>
        <w:bottom w:val="none" w:sz="0" w:space="0" w:color="auto"/>
        <w:right w:val="none" w:sz="0" w:space="0" w:color="auto"/>
      </w:divBdr>
    </w:div>
    <w:div w:id="977760552">
      <w:bodyDiv w:val="1"/>
      <w:marLeft w:val="0"/>
      <w:marRight w:val="0"/>
      <w:marTop w:val="0"/>
      <w:marBottom w:val="0"/>
      <w:divBdr>
        <w:top w:val="none" w:sz="0" w:space="0" w:color="auto"/>
        <w:left w:val="none" w:sz="0" w:space="0" w:color="auto"/>
        <w:bottom w:val="none" w:sz="0" w:space="0" w:color="auto"/>
        <w:right w:val="none" w:sz="0" w:space="0" w:color="auto"/>
      </w:divBdr>
    </w:div>
    <w:div w:id="989165862">
      <w:bodyDiv w:val="1"/>
      <w:marLeft w:val="0"/>
      <w:marRight w:val="0"/>
      <w:marTop w:val="0"/>
      <w:marBottom w:val="0"/>
      <w:divBdr>
        <w:top w:val="none" w:sz="0" w:space="0" w:color="auto"/>
        <w:left w:val="none" w:sz="0" w:space="0" w:color="auto"/>
        <w:bottom w:val="none" w:sz="0" w:space="0" w:color="auto"/>
        <w:right w:val="none" w:sz="0" w:space="0" w:color="auto"/>
      </w:divBdr>
    </w:div>
    <w:div w:id="989752486">
      <w:bodyDiv w:val="1"/>
      <w:marLeft w:val="0"/>
      <w:marRight w:val="0"/>
      <w:marTop w:val="0"/>
      <w:marBottom w:val="0"/>
      <w:divBdr>
        <w:top w:val="none" w:sz="0" w:space="0" w:color="auto"/>
        <w:left w:val="none" w:sz="0" w:space="0" w:color="auto"/>
        <w:bottom w:val="none" w:sz="0" w:space="0" w:color="auto"/>
        <w:right w:val="none" w:sz="0" w:space="0" w:color="auto"/>
      </w:divBdr>
    </w:div>
    <w:div w:id="990016430">
      <w:bodyDiv w:val="1"/>
      <w:marLeft w:val="0"/>
      <w:marRight w:val="0"/>
      <w:marTop w:val="0"/>
      <w:marBottom w:val="0"/>
      <w:divBdr>
        <w:top w:val="none" w:sz="0" w:space="0" w:color="auto"/>
        <w:left w:val="none" w:sz="0" w:space="0" w:color="auto"/>
        <w:bottom w:val="none" w:sz="0" w:space="0" w:color="auto"/>
        <w:right w:val="none" w:sz="0" w:space="0" w:color="auto"/>
      </w:divBdr>
    </w:div>
    <w:div w:id="1003699425">
      <w:bodyDiv w:val="1"/>
      <w:marLeft w:val="0"/>
      <w:marRight w:val="0"/>
      <w:marTop w:val="0"/>
      <w:marBottom w:val="0"/>
      <w:divBdr>
        <w:top w:val="none" w:sz="0" w:space="0" w:color="auto"/>
        <w:left w:val="none" w:sz="0" w:space="0" w:color="auto"/>
        <w:bottom w:val="none" w:sz="0" w:space="0" w:color="auto"/>
        <w:right w:val="none" w:sz="0" w:space="0" w:color="auto"/>
      </w:divBdr>
    </w:div>
    <w:div w:id="1043673099">
      <w:bodyDiv w:val="1"/>
      <w:marLeft w:val="0"/>
      <w:marRight w:val="0"/>
      <w:marTop w:val="0"/>
      <w:marBottom w:val="0"/>
      <w:divBdr>
        <w:top w:val="none" w:sz="0" w:space="0" w:color="auto"/>
        <w:left w:val="none" w:sz="0" w:space="0" w:color="auto"/>
        <w:bottom w:val="none" w:sz="0" w:space="0" w:color="auto"/>
        <w:right w:val="none" w:sz="0" w:space="0" w:color="auto"/>
      </w:divBdr>
    </w:div>
    <w:div w:id="1049452674">
      <w:bodyDiv w:val="1"/>
      <w:marLeft w:val="0"/>
      <w:marRight w:val="0"/>
      <w:marTop w:val="0"/>
      <w:marBottom w:val="0"/>
      <w:divBdr>
        <w:top w:val="none" w:sz="0" w:space="0" w:color="auto"/>
        <w:left w:val="none" w:sz="0" w:space="0" w:color="auto"/>
        <w:bottom w:val="none" w:sz="0" w:space="0" w:color="auto"/>
        <w:right w:val="none" w:sz="0" w:space="0" w:color="auto"/>
      </w:divBdr>
    </w:div>
    <w:div w:id="1052847445">
      <w:bodyDiv w:val="1"/>
      <w:marLeft w:val="0"/>
      <w:marRight w:val="0"/>
      <w:marTop w:val="0"/>
      <w:marBottom w:val="0"/>
      <w:divBdr>
        <w:top w:val="none" w:sz="0" w:space="0" w:color="auto"/>
        <w:left w:val="none" w:sz="0" w:space="0" w:color="auto"/>
        <w:bottom w:val="none" w:sz="0" w:space="0" w:color="auto"/>
        <w:right w:val="none" w:sz="0" w:space="0" w:color="auto"/>
      </w:divBdr>
      <w:divsChild>
        <w:div w:id="82071949">
          <w:marLeft w:val="0"/>
          <w:marRight w:val="0"/>
          <w:marTop w:val="0"/>
          <w:marBottom w:val="0"/>
          <w:divBdr>
            <w:top w:val="none" w:sz="0" w:space="0" w:color="auto"/>
            <w:left w:val="none" w:sz="0" w:space="0" w:color="auto"/>
            <w:bottom w:val="none" w:sz="0" w:space="0" w:color="auto"/>
            <w:right w:val="none" w:sz="0" w:space="0" w:color="auto"/>
          </w:divBdr>
        </w:div>
        <w:div w:id="541793815">
          <w:marLeft w:val="0"/>
          <w:marRight w:val="0"/>
          <w:marTop w:val="0"/>
          <w:marBottom w:val="0"/>
          <w:divBdr>
            <w:top w:val="none" w:sz="0" w:space="0" w:color="auto"/>
            <w:left w:val="none" w:sz="0" w:space="0" w:color="auto"/>
            <w:bottom w:val="none" w:sz="0" w:space="0" w:color="auto"/>
            <w:right w:val="none" w:sz="0" w:space="0" w:color="auto"/>
          </w:divBdr>
        </w:div>
        <w:div w:id="2000963422">
          <w:marLeft w:val="0"/>
          <w:marRight w:val="0"/>
          <w:marTop w:val="0"/>
          <w:marBottom w:val="0"/>
          <w:divBdr>
            <w:top w:val="none" w:sz="0" w:space="0" w:color="auto"/>
            <w:left w:val="none" w:sz="0" w:space="0" w:color="auto"/>
            <w:bottom w:val="none" w:sz="0" w:space="0" w:color="auto"/>
            <w:right w:val="none" w:sz="0" w:space="0" w:color="auto"/>
          </w:divBdr>
        </w:div>
      </w:divsChild>
    </w:div>
    <w:div w:id="1062024383">
      <w:bodyDiv w:val="1"/>
      <w:marLeft w:val="0"/>
      <w:marRight w:val="0"/>
      <w:marTop w:val="0"/>
      <w:marBottom w:val="0"/>
      <w:divBdr>
        <w:top w:val="none" w:sz="0" w:space="0" w:color="auto"/>
        <w:left w:val="none" w:sz="0" w:space="0" w:color="auto"/>
        <w:bottom w:val="none" w:sz="0" w:space="0" w:color="auto"/>
        <w:right w:val="none" w:sz="0" w:space="0" w:color="auto"/>
      </w:divBdr>
    </w:div>
    <w:div w:id="1069769543">
      <w:bodyDiv w:val="1"/>
      <w:marLeft w:val="0"/>
      <w:marRight w:val="0"/>
      <w:marTop w:val="0"/>
      <w:marBottom w:val="0"/>
      <w:divBdr>
        <w:top w:val="none" w:sz="0" w:space="0" w:color="auto"/>
        <w:left w:val="none" w:sz="0" w:space="0" w:color="auto"/>
        <w:bottom w:val="none" w:sz="0" w:space="0" w:color="auto"/>
        <w:right w:val="none" w:sz="0" w:space="0" w:color="auto"/>
      </w:divBdr>
    </w:div>
    <w:div w:id="1124032978">
      <w:bodyDiv w:val="1"/>
      <w:marLeft w:val="0"/>
      <w:marRight w:val="0"/>
      <w:marTop w:val="0"/>
      <w:marBottom w:val="0"/>
      <w:divBdr>
        <w:top w:val="none" w:sz="0" w:space="0" w:color="auto"/>
        <w:left w:val="none" w:sz="0" w:space="0" w:color="auto"/>
        <w:bottom w:val="none" w:sz="0" w:space="0" w:color="auto"/>
        <w:right w:val="none" w:sz="0" w:space="0" w:color="auto"/>
      </w:divBdr>
    </w:div>
    <w:div w:id="1140928288">
      <w:bodyDiv w:val="1"/>
      <w:marLeft w:val="0"/>
      <w:marRight w:val="0"/>
      <w:marTop w:val="0"/>
      <w:marBottom w:val="0"/>
      <w:divBdr>
        <w:top w:val="none" w:sz="0" w:space="0" w:color="auto"/>
        <w:left w:val="none" w:sz="0" w:space="0" w:color="auto"/>
        <w:bottom w:val="none" w:sz="0" w:space="0" w:color="auto"/>
        <w:right w:val="none" w:sz="0" w:space="0" w:color="auto"/>
      </w:divBdr>
    </w:div>
    <w:div w:id="1145732552">
      <w:bodyDiv w:val="1"/>
      <w:marLeft w:val="0"/>
      <w:marRight w:val="0"/>
      <w:marTop w:val="0"/>
      <w:marBottom w:val="0"/>
      <w:divBdr>
        <w:top w:val="none" w:sz="0" w:space="0" w:color="auto"/>
        <w:left w:val="none" w:sz="0" w:space="0" w:color="auto"/>
        <w:bottom w:val="none" w:sz="0" w:space="0" w:color="auto"/>
        <w:right w:val="none" w:sz="0" w:space="0" w:color="auto"/>
      </w:divBdr>
    </w:div>
    <w:div w:id="1245148073">
      <w:bodyDiv w:val="1"/>
      <w:marLeft w:val="0"/>
      <w:marRight w:val="0"/>
      <w:marTop w:val="0"/>
      <w:marBottom w:val="0"/>
      <w:divBdr>
        <w:top w:val="none" w:sz="0" w:space="0" w:color="auto"/>
        <w:left w:val="none" w:sz="0" w:space="0" w:color="auto"/>
        <w:bottom w:val="none" w:sz="0" w:space="0" w:color="auto"/>
        <w:right w:val="none" w:sz="0" w:space="0" w:color="auto"/>
      </w:divBdr>
    </w:div>
    <w:div w:id="1246300537">
      <w:bodyDiv w:val="1"/>
      <w:marLeft w:val="0"/>
      <w:marRight w:val="0"/>
      <w:marTop w:val="0"/>
      <w:marBottom w:val="0"/>
      <w:divBdr>
        <w:top w:val="none" w:sz="0" w:space="0" w:color="auto"/>
        <w:left w:val="none" w:sz="0" w:space="0" w:color="auto"/>
        <w:bottom w:val="none" w:sz="0" w:space="0" w:color="auto"/>
        <w:right w:val="none" w:sz="0" w:space="0" w:color="auto"/>
      </w:divBdr>
    </w:div>
    <w:div w:id="1261722466">
      <w:bodyDiv w:val="1"/>
      <w:marLeft w:val="0"/>
      <w:marRight w:val="0"/>
      <w:marTop w:val="0"/>
      <w:marBottom w:val="0"/>
      <w:divBdr>
        <w:top w:val="none" w:sz="0" w:space="0" w:color="auto"/>
        <w:left w:val="none" w:sz="0" w:space="0" w:color="auto"/>
        <w:bottom w:val="none" w:sz="0" w:space="0" w:color="auto"/>
        <w:right w:val="none" w:sz="0" w:space="0" w:color="auto"/>
      </w:divBdr>
    </w:div>
    <w:div w:id="1278490105">
      <w:bodyDiv w:val="1"/>
      <w:marLeft w:val="0"/>
      <w:marRight w:val="0"/>
      <w:marTop w:val="0"/>
      <w:marBottom w:val="0"/>
      <w:divBdr>
        <w:top w:val="none" w:sz="0" w:space="0" w:color="auto"/>
        <w:left w:val="none" w:sz="0" w:space="0" w:color="auto"/>
        <w:bottom w:val="none" w:sz="0" w:space="0" w:color="auto"/>
        <w:right w:val="none" w:sz="0" w:space="0" w:color="auto"/>
      </w:divBdr>
    </w:div>
    <w:div w:id="1301765162">
      <w:bodyDiv w:val="1"/>
      <w:marLeft w:val="0"/>
      <w:marRight w:val="0"/>
      <w:marTop w:val="0"/>
      <w:marBottom w:val="0"/>
      <w:divBdr>
        <w:top w:val="none" w:sz="0" w:space="0" w:color="auto"/>
        <w:left w:val="none" w:sz="0" w:space="0" w:color="auto"/>
        <w:bottom w:val="none" w:sz="0" w:space="0" w:color="auto"/>
        <w:right w:val="none" w:sz="0" w:space="0" w:color="auto"/>
      </w:divBdr>
    </w:div>
    <w:div w:id="1306814636">
      <w:bodyDiv w:val="1"/>
      <w:marLeft w:val="0"/>
      <w:marRight w:val="0"/>
      <w:marTop w:val="0"/>
      <w:marBottom w:val="0"/>
      <w:divBdr>
        <w:top w:val="none" w:sz="0" w:space="0" w:color="auto"/>
        <w:left w:val="none" w:sz="0" w:space="0" w:color="auto"/>
        <w:bottom w:val="none" w:sz="0" w:space="0" w:color="auto"/>
        <w:right w:val="none" w:sz="0" w:space="0" w:color="auto"/>
      </w:divBdr>
    </w:div>
    <w:div w:id="1314288207">
      <w:bodyDiv w:val="1"/>
      <w:marLeft w:val="0"/>
      <w:marRight w:val="0"/>
      <w:marTop w:val="0"/>
      <w:marBottom w:val="0"/>
      <w:divBdr>
        <w:top w:val="none" w:sz="0" w:space="0" w:color="auto"/>
        <w:left w:val="none" w:sz="0" w:space="0" w:color="auto"/>
        <w:bottom w:val="none" w:sz="0" w:space="0" w:color="auto"/>
        <w:right w:val="none" w:sz="0" w:space="0" w:color="auto"/>
      </w:divBdr>
    </w:div>
    <w:div w:id="1316300181">
      <w:bodyDiv w:val="1"/>
      <w:marLeft w:val="0"/>
      <w:marRight w:val="0"/>
      <w:marTop w:val="0"/>
      <w:marBottom w:val="0"/>
      <w:divBdr>
        <w:top w:val="none" w:sz="0" w:space="0" w:color="auto"/>
        <w:left w:val="none" w:sz="0" w:space="0" w:color="auto"/>
        <w:bottom w:val="none" w:sz="0" w:space="0" w:color="auto"/>
        <w:right w:val="none" w:sz="0" w:space="0" w:color="auto"/>
      </w:divBdr>
    </w:div>
    <w:div w:id="1320697763">
      <w:bodyDiv w:val="1"/>
      <w:marLeft w:val="0"/>
      <w:marRight w:val="0"/>
      <w:marTop w:val="0"/>
      <w:marBottom w:val="0"/>
      <w:divBdr>
        <w:top w:val="none" w:sz="0" w:space="0" w:color="auto"/>
        <w:left w:val="none" w:sz="0" w:space="0" w:color="auto"/>
        <w:bottom w:val="none" w:sz="0" w:space="0" w:color="auto"/>
        <w:right w:val="none" w:sz="0" w:space="0" w:color="auto"/>
      </w:divBdr>
    </w:div>
    <w:div w:id="1326931745">
      <w:bodyDiv w:val="1"/>
      <w:marLeft w:val="0"/>
      <w:marRight w:val="0"/>
      <w:marTop w:val="0"/>
      <w:marBottom w:val="0"/>
      <w:divBdr>
        <w:top w:val="none" w:sz="0" w:space="0" w:color="auto"/>
        <w:left w:val="none" w:sz="0" w:space="0" w:color="auto"/>
        <w:bottom w:val="none" w:sz="0" w:space="0" w:color="auto"/>
        <w:right w:val="none" w:sz="0" w:space="0" w:color="auto"/>
      </w:divBdr>
    </w:div>
    <w:div w:id="1336764613">
      <w:bodyDiv w:val="1"/>
      <w:marLeft w:val="0"/>
      <w:marRight w:val="0"/>
      <w:marTop w:val="0"/>
      <w:marBottom w:val="0"/>
      <w:divBdr>
        <w:top w:val="none" w:sz="0" w:space="0" w:color="auto"/>
        <w:left w:val="none" w:sz="0" w:space="0" w:color="auto"/>
        <w:bottom w:val="none" w:sz="0" w:space="0" w:color="auto"/>
        <w:right w:val="none" w:sz="0" w:space="0" w:color="auto"/>
      </w:divBdr>
    </w:div>
    <w:div w:id="1342507415">
      <w:bodyDiv w:val="1"/>
      <w:marLeft w:val="0"/>
      <w:marRight w:val="0"/>
      <w:marTop w:val="0"/>
      <w:marBottom w:val="0"/>
      <w:divBdr>
        <w:top w:val="none" w:sz="0" w:space="0" w:color="auto"/>
        <w:left w:val="none" w:sz="0" w:space="0" w:color="auto"/>
        <w:bottom w:val="none" w:sz="0" w:space="0" w:color="auto"/>
        <w:right w:val="none" w:sz="0" w:space="0" w:color="auto"/>
      </w:divBdr>
    </w:div>
    <w:div w:id="1360862585">
      <w:bodyDiv w:val="1"/>
      <w:marLeft w:val="0"/>
      <w:marRight w:val="0"/>
      <w:marTop w:val="0"/>
      <w:marBottom w:val="0"/>
      <w:divBdr>
        <w:top w:val="none" w:sz="0" w:space="0" w:color="auto"/>
        <w:left w:val="none" w:sz="0" w:space="0" w:color="auto"/>
        <w:bottom w:val="none" w:sz="0" w:space="0" w:color="auto"/>
        <w:right w:val="none" w:sz="0" w:space="0" w:color="auto"/>
      </w:divBdr>
    </w:div>
    <w:div w:id="1362782181">
      <w:bodyDiv w:val="1"/>
      <w:marLeft w:val="0"/>
      <w:marRight w:val="0"/>
      <w:marTop w:val="0"/>
      <w:marBottom w:val="0"/>
      <w:divBdr>
        <w:top w:val="none" w:sz="0" w:space="0" w:color="auto"/>
        <w:left w:val="none" w:sz="0" w:space="0" w:color="auto"/>
        <w:bottom w:val="none" w:sz="0" w:space="0" w:color="auto"/>
        <w:right w:val="none" w:sz="0" w:space="0" w:color="auto"/>
      </w:divBdr>
    </w:div>
    <w:div w:id="1398625016">
      <w:bodyDiv w:val="1"/>
      <w:marLeft w:val="0"/>
      <w:marRight w:val="0"/>
      <w:marTop w:val="0"/>
      <w:marBottom w:val="0"/>
      <w:divBdr>
        <w:top w:val="none" w:sz="0" w:space="0" w:color="auto"/>
        <w:left w:val="none" w:sz="0" w:space="0" w:color="auto"/>
        <w:bottom w:val="none" w:sz="0" w:space="0" w:color="auto"/>
        <w:right w:val="none" w:sz="0" w:space="0" w:color="auto"/>
      </w:divBdr>
    </w:div>
    <w:div w:id="1404718820">
      <w:bodyDiv w:val="1"/>
      <w:marLeft w:val="0"/>
      <w:marRight w:val="0"/>
      <w:marTop w:val="0"/>
      <w:marBottom w:val="0"/>
      <w:divBdr>
        <w:top w:val="none" w:sz="0" w:space="0" w:color="auto"/>
        <w:left w:val="none" w:sz="0" w:space="0" w:color="auto"/>
        <w:bottom w:val="none" w:sz="0" w:space="0" w:color="auto"/>
        <w:right w:val="none" w:sz="0" w:space="0" w:color="auto"/>
      </w:divBdr>
    </w:div>
    <w:div w:id="1408917381">
      <w:bodyDiv w:val="1"/>
      <w:marLeft w:val="0"/>
      <w:marRight w:val="0"/>
      <w:marTop w:val="0"/>
      <w:marBottom w:val="0"/>
      <w:divBdr>
        <w:top w:val="none" w:sz="0" w:space="0" w:color="auto"/>
        <w:left w:val="none" w:sz="0" w:space="0" w:color="auto"/>
        <w:bottom w:val="none" w:sz="0" w:space="0" w:color="auto"/>
        <w:right w:val="none" w:sz="0" w:space="0" w:color="auto"/>
      </w:divBdr>
    </w:div>
    <w:div w:id="1416365840">
      <w:bodyDiv w:val="1"/>
      <w:marLeft w:val="0"/>
      <w:marRight w:val="0"/>
      <w:marTop w:val="0"/>
      <w:marBottom w:val="0"/>
      <w:divBdr>
        <w:top w:val="none" w:sz="0" w:space="0" w:color="auto"/>
        <w:left w:val="none" w:sz="0" w:space="0" w:color="auto"/>
        <w:bottom w:val="none" w:sz="0" w:space="0" w:color="auto"/>
        <w:right w:val="none" w:sz="0" w:space="0" w:color="auto"/>
      </w:divBdr>
    </w:div>
    <w:div w:id="1421297276">
      <w:bodyDiv w:val="1"/>
      <w:marLeft w:val="0"/>
      <w:marRight w:val="0"/>
      <w:marTop w:val="0"/>
      <w:marBottom w:val="0"/>
      <w:divBdr>
        <w:top w:val="none" w:sz="0" w:space="0" w:color="auto"/>
        <w:left w:val="none" w:sz="0" w:space="0" w:color="auto"/>
        <w:bottom w:val="none" w:sz="0" w:space="0" w:color="auto"/>
        <w:right w:val="none" w:sz="0" w:space="0" w:color="auto"/>
      </w:divBdr>
    </w:div>
    <w:div w:id="1422990583">
      <w:bodyDiv w:val="1"/>
      <w:marLeft w:val="0"/>
      <w:marRight w:val="0"/>
      <w:marTop w:val="0"/>
      <w:marBottom w:val="0"/>
      <w:divBdr>
        <w:top w:val="none" w:sz="0" w:space="0" w:color="auto"/>
        <w:left w:val="none" w:sz="0" w:space="0" w:color="auto"/>
        <w:bottom w:val="none" w:sz="0" w:space="0" w:color="auto"/>
        <w:right w:val="none" w:sz="0" w:space="0" w:color="auto"/>
      </w:divBdr>
    </w:div>
    <w:div w:id="1439910243">
      <w:bodyDiv w:val="1"/>
      <w:marLeft w:val="0"/>
      <w:marRight w:val="0"/>
      <w:marTop w:val="0"/>
      <w:marBottom w:val="0"/>
      <w:divBdr>
        <w:top w:val="none" w:sz="0" w:space="0" w:color="auto"/>
        <w:left w:val="none" w:sz="0" w:space="0" w:color="auto"/>
        <w:bottom w:val="none" w:sz="0" w:space="0" w:color="auto"/>
        <w:right w:val="none" w:sz="0" w:space="0" w:color="auto"/>
      </w:divBdr>
    </w:div>
    <w:div w:id="1471748132">
      <w:bodyDiv w:val="1"/>
      <w:marLeft w:val="0"/>
      <w:marRight w:val="0"/>
      <w:marTop w:val="0"/>
      <w:marBottom w:val="0"/>
      <w:divBdr>
        <w:top w:val="none" w:sz="0" w:space="0" w:color="auto"/>
        <w:left w:val="none" w:sz="0" w:space="0" w:color="auto"/>
        <w:bottom w:val="none" w:sz="0" w:space="0" w:color="auto"/>
        <w:right w:val="none" w:sz="0" w:space="0" w:color="auto"/>
      </w:divBdr>
    </w:div>
    <w:div w:id="1496412918">
      <w:bodyDiv w:val="1"/>
      <w:marLeft w:val="0"/>
      <w:marRight w:val="0"/>
      <w:marTop w:val="0"/>
      <w:marBottom w:val="0"/>
      <w:divBdr>
        <w:top w:val="none" w:sz="0" w:space="0" w:color="auto"/>
        <w:left w:val="none" w:sz="0" w:space="0" w:color="auto"/>
        <w:bottom w:val="none" w:sz="0" w:space="0" w:color="auto"/>
        <w:right w:val="none" w:sz="0" w:space="0" w:color="auto"/>
      </w:divBdr>
    </w:div>
    <w:div w:id="14975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766180">
          <w:marLeft w:val="0"/>
          <w:marRight w:val="0"/>
          <w:marTop w:val="0"/>
          <w:marBottom w:val="0"/>
          <w:divBdr>
            <w:top w:val="none" w:sz="0" w:space="0" w:color="auto"/>
            <w:left w:val="none" w:sz="0" w:space="0" w:color="auto"/>
            <w:bottom w:val="none" w:sz="0" w:space="0" w:color="auto"/>
            <w:right w:val="none" w:sz="0" w:space="0" w:color="auto"/>
          </w:divBdr>
          <w:divsChild>
            <w:div w:id="93212752">
              <w:marLeft w:val="0"/>
              <w:marRight w:val="0"/>
              <w:marTop w:val="0"/>
              <w:marBottom w:val="0"/>
              <w:divBdr>
                <w:top w:val="none" w:sz="0" w:space="0" w:color="auto"/>
                <w:left w:val="none" w:sz="0" w:space="0" w:color="auto"/>
                <w:bottom w:val="none" w:sz="0" w:space="0" w:color="auto"/>
                <w:right w:val="none" w:sz="0" w:space="0" w:color="auto"/>
              </w:divBdr>
              <w:divsChild>
                <w:div w:id="1011034061">
                  <w:marLeft w:val="0"/>
                  <w:marRight w:val="0"/>
                  <w:marTop w:val="0"/>
                  <w:marBottom w:val="0"/>
                  <w:divBdr>
                    <w:top w:val="none" w:sz="0" w:space="0" w:color="auto"/>
                    <w:left w:val="none" w:sz="0" w:space="0" w:color="auto"/>
                    <w:bottom w:val="none" w:sz="0" w:space="0" w:color="auto"/>
                    <w:right w:val="none" w:sz="0" w:space="0" w:color="auto"/>
                  </w:divBdr>
                  <w:divsChild>
                    <w:div w:id="1711801055">
                      <w:marLeft w:val="0"/>
                      <w:marRight w:val="-90"/>
                      <w:marTop w:val="0"/>
                      <w:marBottom w:val="0"/>
                      <w:divBdr>
                        <w:top w:val="none" w:sz="0" w:space="0" w:color="auto"/>
                        <w:left w:val="none" w:sz="0" w:space="0" w:color="auto"/>
                        <w:bottom w:val="none" w:sz="0" w:space="0" w:color="auto"/>
                        <w:right w:val="none" w:sz="0" w:space="0" w:color="auto"/>
                      </w:divBdr>
                      <w:divsChild>
                        <w:div w:id="622006029">
                          <w:marLeft w:val="0"/>
                          <w:marRight w:val="0"/>
                          <w:marTop w:val="0"/>
                          <w:marBottom w:val="0"/>
                          <w:divBdr>
                            <w:top w:val="none" w:sz="0" w:space="0" w:color="auto"/>
                            <w:left w:val="none" w:sz="0" w:space="0" w:color="auto"/>
                            <w:bottom w:val="none" w:sz="0" w:space="0" w:color="auto"/>
                            <w:right w:val="none" w:sz="0" w:space="0" w:color="auto"/>
                          </w:divBdr>
                          <w:divsChild>
                            <w:div w:id="1249802326">
                              <w:marLeft w:val="0"/>
                              <w:marRight w:val="0"/>
                              <w:marTop w:val="600"/>
                              <w:marBottom w:val="0"/>
                              <w:divBdr>
                                <w:top w:val="none" w:sz="0" w:space="0" w:color="auto"/>
                                <w:left w:val="none" w:sz="0" w:space="0" w:color="auto"/>
                                <w:bottom w:val="none" w:sz="0" w:space="0" w:color="auto"/>
                                <w:right w:val="none" w:sz="0" w:space="0" w:color="auto"/>
                              </w:divBdr>
                              <w:divsChild>
                                <w:div w:id="1450316293">
                                  <w:marLeft w:val="0"/>
                                  <w:marRight w:val="0"/>
                                  <w:marTop w:val="0"/>
                                  <w:marBottom w:val="0"/>
                                  <w:divBdr>
                                    <w:top w:val="none" w:sz="0" w:space="0" w:color="auto"/>
                                    <w:left w:val="none" w:sz="0" w:space="0" w:color="auto"/>
                                    <w:bottom w:val="none" w:sz="0" w:space="0" w:color="auto"/>
                                    <w:right w:val="none" w:sz="0" w:space="0" w:color="auto"/>
                                  </w:divBdr>
                                  <w:divsChild>
                                    <w:div w:id="609818271">
                                      <w:marLeft w:val="750"/>
                                      <w:marRight w:val="0"/>
                                      <w:marTop w:val="0"/>
                                      <w:marBottom w:val="0"/>
                                      <w:divBdr>
                                        <w:top w:val="none" w:sz="0" w:space="0" w:color="auto"/>
                                        <w:left w:val="none" w:sz="0" w:space="0" w:color="auto"/>
                                        <w:bottom w:val="none" w:sz="0" w:space="0" w:color="auto"/>
                                        <w:right w:val="none" w:sz="0" w:space="0" w:color="auto"/>
                                      </w:divBdr>
                                      <w:divsChild>
                                        <w:div w:id="1158765941">
                                          <w:marLeft w:val="0"/>
                                          <w:marRight w:val="0"/>
                                          <w:marTop w:val="0"/>
                                          <w:marBottom w:val="0"/>
                                          <w:divBdr>
                                            <w:top w:val="none" w:sz="0" w:space="0" w:color="auto"/>
                                            <w:left w:val="none" w:sz="0" w:space="0" w:color="auto"/>
                                            <w:bottom w:val="none" w:sz="0" w:space="0" w:color="auto"/>
                                            <w:right w:val="none" w:sz="0" w:space="0" w:color="auto"/>
                                          </w:divBdr>
                                          <w:divsChild>
                                            <w:div w:id="1847793207">
                                              <w:marLeft w:val="0"/>
                                              <w:marRight w:val="0"/>
                                              <w:marTop w:val="0"/>
                                              <w:marBottom w:val="0"/>
                                              <w:divBdr>
                                                <w:top w:val="none" w:sz="0" w:space="0" w:color="auto"/>
                                                <w:left w:val="none" w:sz="0" w:space="0" w:color="auto"/>
                                                <w:bottom w:val="none" w:sz="0" w:space="0" w:color="auto"/>
                                                <w:right w:val="none" w:sz="0" w:space="0" w:color="auto"/>
                                              </w:divBdr>
                                              <w:divsChild>
                                                <w:div w:id="469831227">
                                                  <w:marLeft w:val="0"/>
                                                  <w:marRight w:val="0"/>
                                                  <w:marTop w:val="0"/>
                                                  <w:marBottom w:val="0"/>
                                                  <w:divBdr>
                                                    <w:top w:val="none" w:sz="0" w:space="0" w:color="auto"/>
                                                    <w:left w:val="none" w:sz="0" w:space="0" w:color="auto"/>
                                                    <w:bottom w:val="none" w:sz="0" w:space="0" w:color="auto"/>
                                                    <w:right w:val="none" w:sz="0" w:space="0" w:color="auto"/>
                                                  </w:divBdr>
                                                  <w:divsChild>
                                                    <w:div w:id="983387345">
                                                      <w:marLeft w:val="0"/>
                                                      <w:marRight w:val="0"/>
                                                      <w:marTop w:val="0"/>
                                                      <w:marBottom w:val="0"/>
                                                      <w:divBdr>
                                                        <w:top w:val="none" w:sz="0" w:space="0" w:color="auto"/>
                                                        <w:left w:val="none" w:sz="0" w:space="0" w:color="auto"/>
                                                        <w:bottom w:val="none" w:sz="0" w:space="0" w:color="auto"/>
                                                        <w:right w:val="none" w:sz="0" w:space="0" w:color="auto"/>
                                                      </w:divBdr>
                                                      <w:divsChild>
                                                        <w:div w:id="746002565">
                                                          <w:marLeft w:val="0"/>
                                                          <w:marRight w:val="0"/>
                                                          <w:marTop w:val="0"/>
                                                          <w:marBottom w:val="0"/>
                                                          <w:divBdr>
                                                            <w:top w:val="none" w:sz="0" w:space="0" w:color="auto"/>
                                                            <w:left w:val="none" w:sz="0" w:space="0" w:color="auto"/>
                                                            <w:bottom w:val="none" w:sz="0" w:space="0" w:color="auto"/>
                                                            <w:right w:val="none" w:sz="0" w:space="0" w:color="auto"/>
                                                          </w:divBdr>
                                                          <w:divsChild>
                                                            <w:div w:id="2012566558">
                                                              <w:marLeft w:val="0"/>
                                                              <w:marRight w:val="0"/>
                                                              <w:marTop w:val="0"/>
                                                              <w:marBottom w:val="0"/>
                                                              <w:divBdr>
                                                                <w:top w:val="none" w:sz="0" w:space="0" w:color="auto"/>
                                                                <w:left w:val="none" w:sz="0" w:space="0" w:color="auto"/>
                                                                <w:bottom w:val="none" w:sz="0" w:space="0" w:color="auto"/>
                                                                <w:right w:val="none" w:sz="0" w:space="0" w:color="auto"/>
                                                              </w:divBdr>
                                                              <w:divsChild>
                                                                <w:div w:id="847671318">
                                                                  <w:marLeft w:val="0"/>
                                                                  <w:marRight w:val="0"/>
                                                                  <w:marTop w:val="0"/>
                                                                  <w:marBottom w:val="0"/>
                                                                  <w:divBdr>
                                                                    <w:top w:val="none" w:sz="0" w:space="0" w:color="auto"/>
                                                                    <w:left w:val="none" w:sz="0" w:space="0" w:color="auto"/>
                                                                    <w:bottom w:val="none" w:sz="0" w:space="0" w:color="auto"/>
                                                                    <w:right w:val="none" w:sz="0" w:space="0" w:color="auto"/>
                                                                  </w:divBdr>
                                                                  <w:divsChild>
                                                                    <w:div w:id="1318803103">
                                                                      <w:marLeft w:val="0"/>
                                                                      <w:marRight w:val="0"/>
                                                                      <w:marTop w:val="0"/>
                                                                      <w:marBottom w:val="0"/>
                                                                      <w:divBdr>
                                                                        <w:top w:val="none" w:sz="0" w:space="0" w:color="auto"/>
                                                                        <w:left w:val="none" w:sz="0" w:space="0" w:color="auto"/>
                                                                        <w:bottom w:val="none" w:sz="0" w:space="0" w:color="auto"/>
                                                                        <w:right w:val="none" w:sz="0" w:space="0" w:color="auto"/>
                                                                      </w:divBdr>
                                                                      <w:divsChild>
                                                                        <w:div w:id="2065176783">
                                                                          <w:marLeft w:val="0"/>
                                                                          <w:marRight w:val="0"/>
                                                                          <w:marTop w:val="0"/>
                                                                          <w:marBottom w:val="0"/>
                                                                          <w:divBdr>
                                                                            <w:top w:val="none" w:sz="0" w:space="0" w:color="auto"/>
                                                                            <w:left w:val="none" w:sz="0" w:space="0" w:color="auto"/>
                                                                            <w:bottom w:val="none" w:sz="0" w:space="0" w:color="auto"/>
                                                                            <w:right w:val="none" w:sz="0" w:space="0" w:color="auto"/>
                                                                          </w:divBdr>
                                                                          <w:divsChild>
                                                                            <w:div w:id="145293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90556">
                                                                  <w:marLeft w:val="0"/>
                                                                  <w:marRight w:val="0"/>
                                                                  <w:marTop w:val="60"/>
                                                                  <w:marBottom w:val="0"/>
                                                                  <w:divBdr>
                                                                    <w:top w:val="none" w:sz="0" w:space="0" w:color="auto"/>
                                                                    <w:left w:val="none" w:sz="0" w:space="0" w:color="auto"/>
                                                                    <w:bottom w:val="none" w:sz="0" w:space="0" w:color="auto"/>
                                                                    <w:right w:val="none" w:sz="0" w:space="0" w:color="auto"/>
                                                                  </w:divBdr>
                                                                </w:div>
                                                                <w:div w:id="1499736567">
                                                                  <w:marLeft w:val="0"/>
                                                                  <w:marRight w:val="0"/>
                                                                  <w:marTop w:val="0"/>
                                                                  <w:marBottom w:val="0"/>
                                                                  <w:divBdr>
                                                                    <w:top w:val="none" w:sz="0" w:space="0" w:color="auto"/>
                                                                    <w:left w:val="none" w:sz="0" w:space="0" w:color="auto"/>
                                                                    <w:bottom w:val="none" w:sz="0" w:space="0" w:color="auto"/>
                                                                    <w:right w:val="none" w:sz="0" w:space="0" w:color="auto"/>
                                                                  </w:divBdr>
                                                                  <w:divsChild>
                                                                    <w:div w:id="1313217313">
                                                                      <w:marLeft w:val="0"/>
                                                                      <w:marRight w:val="0"/>
                                                                      <w:marTop w:val="0"/>
                                                                      <w:marBottom w:val="0"/>
                                                                      <w:divBdr>
                                                                        <w:top w:val="none" w:sz="0" w:space="0" w:color="auto"/>
                                                                        <w:left w:val="none" w:sz="0" w:space="0" w:color="auto"/>
                                                                        <w:bottom w:val="none" w:sz="0" w:space="0" w:color="auto"/>
                                                                        <w:right w:val="none" w:sz="0" w:space="0" w:color="auto"/>
                                                                      </w:divBdr>
                                                                      <w:divsChild>
                                                                        <w:div w:id="1256816594">
                                                                          <w:marLeft w:val="0"/>
                                                                          <w:marRight w:val="0"/>
                                                                          <w:marTop w:val="0"/>
                                                                          <w:marBottom w:val="0"/>
                                                                          <w:divBdr>
                                                                            <w:top w:val="none" w:sz="0" w:space="0" w:color="auto"/>
                                                                            <w:left w:val="none" w:sz="0" w:space="0" w:color="auto"/>
                                                                            <w:bottom w:val="none" w:sz="0" w:space="0" w:color="auto"/>
                                                                            <w:right w:val="none" w:sz="0" w:space="0" w:color="auto"/>
                                                                          </w:divBdr>
                                                                          <w:divsChild>
                                                                            <w:div w:id="661347206">
                                                                              <w:marLeft w:val="0"/>
                                                                              <w:marRight w:val="0"/>
                                                                              <w:marTop w:val="0"/>
                                                                              <w:marBottom w:val="0"/>
                                                                              <w:divBdr>
                                                                                <w:top w:val="none" w:sz="0" w:space="0" w:color="auto"/>
                                                                                <w:left w:val="none" w:sz="0" w:space="0" w:color="auto"/>
                                                                                <w:bottom w:val="none" w:sz="0" w:space="0" w:color="auto"/>
                                                                                <w:right w:val="none" w:sz="0" w:space="0" w:color="auto"/>
                                                                              </w:divBdr>
                                                                              <w:divsChild>
                                                                                <w:div w:id="1906984074">
                                                                                  <w:marLeft w:val="105"/>
                                                                                  <w:marRight w:val="105"/>
                                                                                  <w:marTop w:val="90"/>
                                                                                  <w:marBottom w:val="150"/>
                                                                                  <w:divBdr>
                                                                                    <w:top w:val="none" w:sz="0" w:space="0" w:color="auto"/>
                                                                                    <w:left w:val="none" w:sz="0" w:space="0" w:color="auto"/>
                                                                                    <w:bottom w:val="none" w:sz="0" w:space="0" w:color="auto"/>
                                                                                    <w:right w:val="none" w:sz="0" w:space="0" w:color="auto"/>
                                                                                  </w:divBdr>
                                                                                </w:div>
                                                                                <w:div w:id="123617099">
                                                                                  <w:marLeft w:val="105"/>
                                                                                  <w:marRight w:val="105"/>
                                                                                  <w:marTop w:val="90"/>
                                                                                  <w:marBottom w:val="150"/>
                                                                                  <w:divBdr>
                                                                                    <w:top w:val="none" w:sz="0" w:space="0" w:color="auto"/>
                                                                                    <w:left w:val="none" w:sz="0" w:space="0" w:color="auto"/>
                                                                                    <w:bottom w:val="none" w:sz="0" w:space="0" w:color="auto"/>
                                                                                    <w:right w:val="none" w:sz="0" w:space="0" w:color="auto"/>
                                                                                  </w:divBdr>
                                                                                </w:div>
                                                                                <w:div w:id="1029456751">
                                                                                  <w:marLeft w:val="105"/>
                                                                                  <w:marRight w:val="105"/>
                                                                                  <w:marTop w:val="90"/>
                                                                                  <w:marBottom w:val="150"/>
                                                                                  <w:divBdr>
                                                                                    <w:top w:val="none" w:sz="0" w:space="0" w:color="auto"/>
                                                                                    <w:left w:val="none" w:sz="0" w:space="0" w:color="auto"/>
                                                                                    <w:bottom w:val="none" w:sz="0" w:space="0" w:color="auto"/>
                                                                                    <w:right w:val="none" w:sz="0" w:space="0" w:color="auto"/>
                                                                                  </w:divBdr>
                                                                                </w:div>
                                                                                <w:div w:id="251474239">
                                                                                  <w:marLeft w:val="105"/>
                                                                                  <w:marRight w:val="105"/>
                                                                                  <w:marTop w:val="90"/>
                                                                                  <w:marBottom w:val="150"/>
                                                                                  <w:divBdr>
                                                                                    <w:top w:val="none" w:sz="0" w:space="0" w:color="auto"/>
                                                                                    <w:left w:val="none" w:sz="0" w:space="0" w:color="auto"/>
                                                                                    <w:bottom w:val="none" w:sz="0" w:space="0" w:color="auto"/>
                                                                                    <w:right w:val="none" w:sz="0" w:space="0" w:color="auto"/>
                                                                                  </w:divBdr>
                                                                                </w:div>
                                                                                <w:div w:id="1175341518">
                                                                                  <w:marLeft w:val="105"/>
                                                                                  <w:marRight w:val="105"/>
                                                                                  <w:marTop w:val="90"/>
                                                                                  <w:marBottom w:val="150"/>
                                                                                  <w:divBdr>
                                                                                    <w:top w:val="none" w:sz="0" w:space="0" w:color="auto"/>
                                                                                    <w:left w:val="none" w:sz="0" w:space="0" w:color="auto"/>
                                                                                    <w:bottom w:val="none" w:sz="0" w:space="0" w:color="auto"/>
                                                                                    <w:right w:val="none" w:sz="0" w:space="0" w:color="auto"/>
                                                                                  </w:divBdr>
                                                                                </w:div>
                                                                                <w:div w:id="19932928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62468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521464">
          <w:marLeft w:val="0"/>
          <w:marRight w:val="0"/>
          <w:marTop w:val="0"/>
          <w:marBottom w:val="0"/>
          <w:divBdr>
            <w:top w:val="none" w:sz="0" w:space="0" w:color="auto"/>
            <w:left w:val="none" w:sz="0" w:space="0" w:color="auto"/>
            <w:bottom w:val="none" w:sz="0" w:space="0" w:color="auto"/>
            <w:right w:val="none" w:sz="0" w:space="0" w:color="auto"/>
          </w:divBdr>
          <w:divsChild>
            <w:div w:id="1111776936">
              <w:marLeft w:val="0"/>
              <w:marRight w:val="0"/>
              <w:marTop w:val="0"/>
              <w:marBottom w:val="0"/>
              <w:divBdr>
                <w:top w:val="none" w:sz="0" w:space="0" w:color="auto"/>
                <w:left w:val="none" w:sz="0" w:space="0" w:color="auto"/>
                <w:bottom w:val="none" w:sz="0" w:space="0" w:color="auto"/>
                <w:right w:val="none" w:sz="0" w:space="0" w:color="auto"/>
              </w:divBdr>
              <w:divsChild>
                <w:div w:id="1665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52968">
      <w:bodyDiv w:val="1"/>
      <w:marLeft w:val="0"/>
      <w:marRight w:val="0"/>
      <w:marTop w:val="0"/>
      <w:marBottom w:val="0"/>
      <w:divBdr>
        <w:top w:val="none" w:sz="0" w:space="0" w:color="auto"/>
        <w:left w:val="none" w:sz="0" w:space="0" w:color="auto"/>
        <w:bottom w:val="none" w:sz="0" w:space="0" w:color="auto"/>
        <w:right w:val="none" w:sz="0" w:space="0" w:color="auto"/>
      </w:divBdr>
    </w:div>
    <w:div w:id="1525483101">
      <w:bodyDiv w:val="1"/>
      <w:marLeft w:val="0"/>
      <w:marRight w:val="0"/>
      <w:marTop w:val="0"/>
      <w:marBottom w:val="0"/>
      <w:divBdr>
        <w:top w:val="none" w:sz="0" w:space="0" w:color="auto"/>
        <w:left w:val="none" w:sz="0" w:space="0" w:color="auto"/>
        <w:bottom w:val="none" w:sz="0" w:space="0" w:color="auto"/>
        <w:right w:val="none" w:sz="0" w:space="0" w:color="auto"/>
      </w:divBdr>
    </w:div>
    <w:div w:id="1541940541">
      <w:bodyDiv w:val="1"/>
      <w:marLeft w:val="0"/>
      <w:marRight w:val="0"/>
      <w:marTop w:val="0"/>
      <w:marBottom w:val="0"/>
      <w:divBdr>
        <w:top w:val="none" w:sz="0" w:space="0" w:color="auto"/>
        <w:left w:val="none" w:sz="0" w:space="0" w:color="auto"/>
        <w:bottom w:val="none" w:sz="0" w:space="0" w:color="auto"/>
        <w:right w:val="none" w:sz="0" w:space="0" w:color="auto"/>
      </w:divBdr>
    </w:div>
    <w:div w:id="1552231188">
      <w:bodyDiv w:val="1"/>
      <w:marLeft w:val="0"/>
      <w:marRight w:val="0"/>
      <w:marTop w:val="0"/>
      <w:marBottom w:val="0"/>
      <w:divBdr>
        <w:top w:val="none" w:sz="0" w:space="0" w:color="auto"/>
        <w:left w:val="none" w:sz="0" w:space="0" w:color="auto"/>
        <w:bottom w:val="none" w:sz="0" w:space="0" w:color="auto"/>
        <w:right w:val="none" w:sz="0" w:space="0" w:color="auto"/>
      </w:divBdr>
    </w:div>
    <w:div w:id="1554582668">
      <w:bodyDiv w:val="1"/>
      <w:marLeft w:val="0"/>
      <w:marRight w:val="0"/>
      <w:marTop w:val="0"/>
      <w:marBottom w:val="0"/>
      <w:divBdr>
        <w:top w:val="none" w:sz="0" w:space="0" w:color="auto"/>
        <w:left w:val="none" w:sz="0" w:space="0" w:color="auto"/>
        <w:bottom w:val="none" w:sz="0" w:space="0" w:color="auto"/>
        <w:right w:val="none" w:sz="0" w:space="0" w:color="auto"/>
      </w:divBdr>
    </w:div>
    <w:div w:id="1556507962">
      <w:bodyDiv w:val="1"/>
      <w:marLeft w:val="0"/>
      <w:marRight w:val="0"/>
      <w:marTop w:val="0"/>
      <w:marBottom w:val="0"/>
      <w:divBdr>
        <w:top w:val="none" w:sz="0" w:space="0" w:color="auto"/>
        <w:left w:val="none" w:sz="0" w:space="0" w:color="auto"/>
        <w:bottom w:val="none" w:sz="0" w:space="0" w:color="auto"/>
        <w:right w:val="none" w:sz="0" w:space="0" w:color="auto"/>
      </w:divBdr>
    </w:div>
    <w:div w:id="1562445024">
      <w:bodyDiv w:val="1"/>
      <w:marLeft w:val="0"/>
      <w:marRight w:val="0"/>
      <w:marTop w:val="0"/>
      <w:marBottom w:val="0"/>
      <w:divBdr>
        <w:top w:val="none" w:sz="0" w:space="0" w:color="auto"/>
        <w:left w:val="none" w:sz="0" w:space="0" w:color="auto"/>
        <w:bottom w:val="none" w:sz="0" w:space="0" w:color="auto"/>
        <w:right w:val="none" w:sz="0" w:space="0" w:color="auto"/>
      </w:divBdr>
    </w:div>
    <w:div w:id="1593856801">
      <w:bodyDiv w:val="1"/>
      <w:marLeft w:val="0"/>
      <w:marRight w:val="0"/>
      <w:marTop w:val="0"/>
      <w:marBottom w:val="0"/>
      <w:divBdr>
        <w:top w:val="none" w:sz="0" w:space="0" w:color="auto"/>
        <w:left w:val="none" w:sz="0" w:space="0" w:color="auto"/>
        <w:bottom w:val="none" w:sz="0" w:space="0" w:color="auto"/>
        <w:right w:val="none" w:sz="0" w:space="0" w:color="auto"/>
      </w:divBdr>
    </w:div>
    <w:div w:id="1594243053">
      <w:bodyDiv w:val="1"/>
      <w:marLeft w:val="0"/>
      <w:marRight w:val="0"/>
      <w:marTop w:val="0"/>
      <w:marBottom w:val="0"/>
      <w:divBdr>
        <w:top w:val="none" w:sz="0" w:space="0" w:color="auto"/>
        <w:left w:val="none" w:sz="0" w:space="0" w:color="auto"/>
        <w:bottom w:val="none" w:sz="0" w:space="0" w:color="auto"/>
        <w:right w:val="none" w:sz="0" w:space="0" w:color="auto"/>
      </w:divBdr>
    </w:div>
    <w:div w:id="1621300768">
      <w:bodyDiv w:val="1"/>
      <w:marLeft w:val="0"/>
      <w:marRight w:val="0"/>
      <w:marTop w:val="0"/>
      <w:marBottom w:val="0"/>
      <w:divBdr>
        <w:top w:val="none" w:sz="0" w:space="0" w:color="auto"/>
        <w:left w:val="none" w:sz="0" w:space="0" w:color="auto"/>
        <w:bottom w:val="none" w:sz="0" w:space="0" w:color="auto"/>
        <w:right w:val="none" w:sz="0" w:space="0" w:color="auto"/>
      </w:divBdr>
    </w:div>
    <w:div w:id="1649746029">
      <w:bodyDiv w:val="1"/>
      <w:marLeft w:val="0"/>
      <w:marRight w:val="0"/>
      <w:marTop w:val="0"/>
      <w:marBottom w:val="0"/>
      <w:divBdr>
        <w:top w:val="none" w:sz="0" w:space="0" w:color="auto"/>
        <w:left w:val="none" w:sz="0" w:space="0" w:color="auto"/>
        <w:bottom w:val="none" w:sz="0" w:space="0" w:color="auto"/>
        <w:right w:val="none" w:sz="0" w:space="0" w:color="auto"/>
      </w:divBdr>
    </w:div>
    <w:div w:id="1697266299">
      <w:bodyDiv w:val="1"/>
      <w:marLeft w:val="0"/>
      <w:marRight w:val="0"/>
      <w:marTop w:val="0"/>
      <w:marBottom w:val="0"/>
      <w:divBdr>
        <w:top w:val="none" w:sz="0" w:space="0" w:color="auto"/>
        <w:left w:val="none" w:sz="0" w:space="0" w:color="auto"/>
        <w:bottom w:val="none" w:sz="0" w:space="0" w:color="auto"/>
        <w:right w:val="none" w:sz="0" w:space="0" w:color="auto"/>
      </w:divBdr>
    </w:div>
    <w:div w:id="1712149181">
      <w:bodyDiv w:val="1"/>
      <w:marLeft w:val="0"/>
      <w:marRight w:val="0"/>
      <w:marTop w:val="0"/>
      <w:marBottom w:val="0"/>
      <w:divBdr>
        <w:top w:val="none" w:sz="0" w:space="0" w:color="auto"/>
        <w:left w:val="none" w:sz="0" w:space="0" w:color="auto"/>
        <w:bottom w:val="none" w:sz="0" w:space="0" w:color="auto"/>
        <w:right w:val="none" w:sz="0" w:space="0" w:color="auto"/>
      </w:divBdr>
    </w:div>
    <w:div w:id="1713530821">
      <w:bodyDiv w:val="1"/>
      <w:marLeft w:val="0"/>
      <w:marRight w:val="0"/>
      <w:marTop w:val="0"/>
      <w:marBottom w:val="0"/>
      <w:divBdr>
        <w:top w:val="none" w:sz="0" w:space="0" w:color="auto"/>
        <w:left w:val="none" w:sz="0" w:space="0" w:color="auto"/>
        <w:bottom w:val="none" w:sz="0" w:space="0" w:color="auto"/>
        <w:right w:val="none" w:sz="0" w:space="0" w:color="auto"/>
      </w:divBdr>
    </w:div>
    <w:div w:id="1717658510">
      <w:bodyDiv w:val="1"/>
      <w:marLeft w:val="0"/>
      <w:marRight w:val="0"/>
      <w:marTop w:val="0"/>
      <w:marBottom w:val="0"/>
      <w:divBdr>
        <w:top w:val="none" w:sz="0" w:space="0" w:color="auto"/>
        <w:left w:val="none" w:sz="0" w:space="0" w:color="auto"/>
        <w:bottom w:val="none" w:sz="0" w:space="0" w:color="auto"/>
        <w:right w:val="none" w:sz="0" w:space="0" w:color="auto"/>
      </w:divBdr>
    </w:div>
    <w:div w:id="1728186372">
      <w:bodyDiv w:val="1"/>
      <w:marLeft w:val="0"/>
      <w:marRight w:val="0"/>
      <w:marTop w:val="0"/>
      <w:marBottom w:val="0"/>
      <w:divBdr>
        <w:top w:val="none" w:sz="0" w:space="0" w:color="auto"/>
        <w:left w:val="none" w:sz="0" w:space="0" w:color="auto"/>
        <w:bottom w:val="none" w:sz="0" w:space="0" w:color="auto"/>
        <w:right w:val="none" w:sz="0" w:space="0" w:color="auto"/>
      </w:divBdr>
    </w:div>
    <w:div w:id="1776631268">
      <w:bodyDiv w:val="1"/>
      <w:marLeft w:val="0"/>
      <w:marRight w:val="0"/>
      <w:marTop w:val="0"/>
      <w:marBottom w:val="0"/>
      <w:divBdr>
        <w:top w:val="none" w:sz="0" w:space="0" w:color="auto"/>
        <w:left w:val="none" w:sz="0" w:space="0" w:color="auto"/>
        <w:bottom w:val="none" w:sz="0" w:space="0" w:color="auto"/>
        <w:right w:val="none" w:sz="0" w:space="0" w:color="auto"/>
      </w:divBdr>
    </w:div>
    <w:div w:id="1786459922">
      <w:bodyDiv w:val="1"/>
      <w:marLeft w:val="0"/>
      <w:marRight w:val="0"/>
      <w:marTop w:val="0"/>
      <w:marBottom w:val="0"/>
      <w:divBdr>
        <w:top w:val="none" w:sz="0" w:space="0" w:color="auto"/>
        <w:left w:val="none" w:sz="0" w:space="0" w:color="auto"/>
        <w:bottom w:val="none" w:sz="0" w:space="0" w:color="auto"/>
        <w:right w:val="none" w:sz="0" w:space="0" w:color="auto"/>
      </w:divBdr>
    </w:div>
    <w:div w:id="1813983901">
      <w:bodyDiv w:val="1"/>
      <w:marLeft w:val="0"/>
      <w:marRight w:val="0"/>
      <w:marTop w:val="0"/>
      <w:marBottom w:val="0"/>
      <w:divBdr>
        <w:top w:val="none" w:sz="0" w:space="0" w:color="auto"/>
        <w:left w:val="none" w:sz="0" w:space="0" w:color="auto"/>
        <w:bottom w:val="none" w:sz="0" w:space="0" w:color="auto"/>
        <w:right w:val="none" w:sz="0" w:space="0" w:color="auto"/>
      </w:divBdr>
    </w:div>
    <w:div w:id="1842433140">
      <w:bodyDiv w:val="1"/>
      <w:marLeft w:val="0"/>
      <w:marRight w:val="0"/>
      <w:marTop w:val="0"/>
      <w:marBottom w:val="0"/>
      <w:divBdr>
        <w:top w:val="none" w:sz="0" w:space="0" w:color="auto"/>
        <w:left w:val="none" w:sz="0" w:space="0" w:color="auto"/>
        <w:bottom w:val="none" w:sz="0" w:space="0" w:color="auto"/>
        <w:right w:val="none" w:sz="0" w:space="0" w:color="auto"/>
      </w:divBdr>
    </w:div>
    <w:div w:id="1866598508">
      <w:bodyDiv w:val="1"/>
      <w:marLeft w:val="0"/>
      <w:marRight w:val="0"/>
      <w:marTop w:val="0"/>
      <w:marBottom w:val="0"/>
      <w:divBdr>
        <w:top w:val="none" w:sz="0" w:space="0" w:color="auto"/>
        <w:left w:val="none" w:sz="0" w:space="0" w:color="auto"/>
        <w:bottom w:val="none" w:sz="0" w:space="0" w:color="auto"/>
        <w:right w:val="none" w:sz="0" w:space="0" w:color="auto"/>
      </w:divBdr>
    </w:div>
    <w:div w:id="1896963233">
      <w:bodyDiv w:val="1"/>
      <w:marLeft w:val="0"/>
      <w:marRight w:val="0"/>
      <w:marTop w:val="0"/>
      <w:marBottom w:val="0"/>
      <w:divBdr>
        <w:top w:val="none" w:sz="0" w:space="0" w:color="auto"/>
        <w:left w:val="none" w:sz="0" w:space="0" w:color="auto"/>
        <w:bottom w:val="none" w:sz="0" w:space="0" w:color="auto"/>
        <w:right w:val="none" w:sz="0" w:space="0" w:color="auto"/>
      </w:divBdr>
    </w:div>
    <w:div w:id="1910385004">
      <w:bodyDiv w:val="1"/>
      <w:marLeft w:val="0"/>
      <w:marRight w:val="0"/>
      <w:marTop w:val="0"/>
      <w:marBottom w:val="0"/>
      <w:divBdr>
        <w:top w:val="none" w:sz="0" w:space="0" w:color="auto"/>
        <w:left w:val="none" w:sz="0" w:space="0" w:color="auto"/>
        <w:bottom w:val="none" w:sz="0" w:space="0" w:color="auto"/>
        <w:right w:val="none" w:sz="0" w:space="0" w:color="auto"/>
      </w:divBdr>
    </w:div>
    <w:div w:id="1926721817">
      <w:bodyDiv w:val="1"/>
      <w:marLeft w:val="0"/>
      <w:marRight w:val="0"/>
      <w:marTop w:val="0"/>
      <w:marBottom w:val="0"/>
      <w:divBdr>
        <w:top w:val="none" w:sz="0" w:space="0" w:color="auto"/>
        <w:left w:val="none" w:sz="0" w:space="0" w:color="auto"/>
        <w:bottom w:val="none" w:sz="0" w:space="0" w:color="auto"/>
        <w:right w:val="none" w:sz="0" w:space="0" w:color="auto"/>
      </w:divBdr>
    </w:div>
    <w:div w:id="1952056562">
      <w:bodyDiv w:val="1"/>
      <w:marLeft w:val="0"/>
      <w:marRight w:val="0"/>
      <w:marTop w:val="0"/>
      <w:marBottom w:val="0"/>
      <w:divBdr>
        <w:top w:val="none" w:sz="0" w:space="0" w:color="auto"/>
        <w:left w:val="none" w:sz="0" w:space="0" w:color="auto"/>
        <w:bottom w:val="none" w:sz="0" w:space="0" w:color="auto"/>
        <w:right w:val="none" w:sz="0" w:space="0" w:color="auto"/>
      </w:divBdr>
    </w:div>
    <w:div w:id="1957523298">
      <w:bodyDiv w:val="1"/>
      <w:marLeft w:val="0"/>
      <w:marRight w:val="0"/>
      <w:marTop w:val="0"/>
      <w:marBottom w:val="0"/>
      <w:divBdr>
        <w:top w:val="none" w:sz="0" w:space="0" w:color="auto"/>
        <w:left w:val="none" w:sz="0" w:space="0" w:color="auto"/>
        <w:bottom w:val="none" w:sz="0" w:space="0" w:color="auto"/>
        <w:right w:val="none" w:sz="0" w:space="0" w:color="auto"/>
      </w:divBdr>
    </w:div>
    <w:div w:id="1960380305">
      <w:bodyDiv w:val="1"/>
      <w:marLeft w:val="0"/>
      <w:marRight w:val="0"/>
      <w:marTop w:val="0"/>
      <w:marBottom w:val="0"/>
      <w:divBdr>
        <w:top w:val="none" w:sz="0" w:space="0" w:color="auto"/>
        <w:left w:val="none" w:sz="0" w:space="0" w:color="auto"/>
        <w:bottom w:val="none" w:sz="0" w:space="0" w:color="auto"/>
        <w:right w:val="none" w:sz="0" w:space="0" w:color="auto"/>
      </w:divBdr>
      <w:divsChild>
        <w:div w:id="1174145770">
          <w:marLeft w:val="0"/>
          <w:marRight w:val="0"/>
          <w:marTop w:val="0"/>
          <w:marBottom w:val="0"/>
          <w:divBdr>
            <w:top w:val="none" w:sz="0" w:space="0" w:color="auto"/>
            <w:left w:val="none" w:sz="0" w:space="0" w:color="auto"/>
            <w:bottom w:val="none" w:sz="0" w:space="0" w:color="auto"/>
            <w:right w:val="none" w:sz="0" w:space="0" w:color="auto"/>
          </w:divBdr>
        </w:div>
        <w:div w:id="1330140050">
          <w:marLeft w:val="0"/>
          <w:marRight w:val="0"/>
          <w:marTop w:val="0"/>
          <w:marBottom w:val="0"/>
          <w:divBdr>
            <w:top w:val="none" w:sz="0" w:space="0" w:color="auto"/>
            <w:left w:val="none" w:sz="0" w:space="0" w:color="auto"/>
            <w:bottom w:val="none" w:sz="0" w:space="0" w:color="auto"/>
            <w:right w:val="none" w:sz="0" w:space="0" w:color="auto"/>
          </w:divBdr>
        </w:div>
        <w:div w:id="399179854">
          <w:marLeft w:val="0"/>
          <w:marRight w:val="0"/>
          <w:marTop w:val="0"/>
          <w:marBottom w:val="0"/>
          <w:divBdr>
            <w:top w:val="none" w:sz="0" w:space="0" w:color="auto"/>
            <w:left w:val="none" w:sz="0" w:space="0" w:color="auto"/>
            <w:bottom w:val="none" w:sz="0" w:space="0" w:color="auto"/>
            <w:right w:val="none" w:sz="0" w:space="0" w:color="auto"/>
          </w:divBdr>
        </w:div>
      </w:divsChild>
    </w:div>
    <w:div w:id="1968850702">
      <w:bodyDiv w:val="1"/>
      <w:marLeft w:val="0"/>
      <w:marRight w:val="0"/>
      <w:marTop w:val="0"/>
      <w:marBottom w:val="0"/>
      <w:divBdr>
        <w:top w:val="none" w:sz="0" w:space="0" w:color="auto"/>
        <w:left w:val="none" w:sz="0" w:space="0" w:color="auto"/>
        <w:bottom w:val="none" w:sz="0" w:space="0" w:color="auto"/>
        <w:right w:val="none" w:sz="0" w:space="0" w:color="auto"/>
      </w:divBdr>
    </w:div>
    <w:div w:id="1974675335">
      <w:bodyDiv w:val="1"/>
      <w:marLeft w:val="0"/>
      <w:marRight w:val="0"/>
      <w:marTop w:val="0"/>
      <w:marBottom w:val="0"/>
      <w:divBdr>
        <w:top w:val="none" w:sz="0" w:space="0" w:color="auto"/>
        <w:left w:val="none" w:sz="0" w:space="0" w:color="auto"/>
        <w:bottom w:val="none" w:sz="0" w:space="0" w:color="auto"/>
        <w:right w:val="none" w:sz="0" w:space="0" w:color="auto"/>
      </w:divBdr>
    </w:div>
    <w:div w:id="2010332752">
      <w:bodyDiv w:val="1"/>
      <w:marLeft w:val="0"/>
      <w:marRight w:val="0"/>
      <w:marTop w:val="0"/>
      <w:marBottom w:val="0"/>
      <w:divBdr>
        <w:top w:val="none" w:sz="0" w:space="0" w:color="auto"/>
        <w:left w:val="none" w:sz="0" w:space="0" w:color="auto"/>
        <w:bottom w:val="none" w:sz="0" w:space="0" w:color="auto"/>
        <w:right w:val="none" w:sz="0" w:space="0" w:color="auto"/>
      </w:divBdr>
    </w:div>
    <w:div w:id="2044020247">
      <w:bodyDiv w:val="1"/>
      <w:marLeft w:val="0"/>
      <w:marRight w:val="0"/>
      <w:marTop w:val="0"/>
      <w:marBottom w:val="0"/>
      <w:divBdr>
        <w:top w:val="none" w:sz="0" w:space="0" w:color="auto"/>
        <w:left w:val="none" w:sz="0" w:space="0" w:color="auto"/>
        <w:bottom w:val="none" w:sz="0" w:space="0" w:color="auto"/>
        <w:right w:val="none" w:sz="0" w:space="0" w:color="auto"/>
      </w:divBdr>
    </w:div>
    <w:div w:id="2073846056">
      <w:bodyDiv w:val="1"/>
      <w:marLeft w:val="0"/>
      <w:marRight w:val="0"/>
      <w:marTop w:val="0"/>
      <w:marBottom w:val="0"/>
      <w:divBdr>
        <w:top w:val="none" w:sz="0" w:space="0" w:color="auto"/>
        <w:left w:val="none" w:sz="0" w:space="0" w:color="auto"/>
        <w:bottom w:val="none" w:sz="0" w:space="0" w:color="auto"/>
        <w:right w:val="none" w:sz="0" w:space="0" w:color="auto"/>
      </w:divBdr>
    </w:div>
    <w:div w:id="2078168548">
      <w:bodyDiv w:val="1"/>
      <w:marLeft w:val="0"/>
      <w:marRight w:val="0"/>
      <w:marTop w:val="0"/>
      <w:marBottom w:val="0"/>
      <w:divBdr>
        <w:top w:val="none" w:sz="0" w:space="0" w:color="auto"/>
        <w:left w:val="none" w:sz="0" w:space="0" w:color="auto"/>
        <w:bottom w:val="none" w:sz="0" w:space="0" w:color="auto"/>
        <w:right w:val="none" w:sz="0" w:space="0" w:color="auto"/>
      </w:divBdr>
    </w:div>
    <w:div w:id="2118599685">
      <w:bodyDiv w:val="1"/>
      <w:marLeft w:val="0"/>
      <w:marRight w:val="0"/>
      <w:marTop w:val="0"/>
      <w:marBottom w:val="0"/>
      <w:divBdr>
        <w:top w:val="none" w:sz="0" w:space="0" w:color="auto"/>
        <w:left w:val="none" w:sz="0" w:space="0" w:color="auto"/>
        <w:bottom w:val="none" w:sz="0" w:space="0" w:color="auto"/>
        <w:right w:val="none" w:sz="0" w:space="0" w:color="auto"/>
      </w:divBdr>
    </w:div>
    <w:div w:id="2122332798">
      <w:bodyDiv w:val="1"/>
      <w:marLeft w:val="0"/>
      <w:marRight w:val="0"/>
      <w:marTop w:val="0"/>
      <w:marBottom w:val="0"/>
      <w:divBdr>
        <w:top w:val="none" w:sz="0" w:space="0" w:color="auto"/>
        <w:left w:val="none" w:sz="0" w:space="0" w:color="auto"/>
        <w:bottom w:val="none" w:sz="0" w:space="0" w:color="auto"/>
        <w:right w:val="none" w:sz="0" w:space="0" w:color="auto"/>
      </w:divBdr>
    </w:div>
    <w:div w:id="212880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4569AA2F5DF52049B0DB72AE6B4B7CFF" ma:contentTypeVersion="5" ma:contentTypeDescription="Tạo tài liệu mới." ma:contentTypeScope="" ma:versionID="795bd101cdc5860cbff4711e7ecf6187">
  <xsd:schema xmlns:xsd="http://www.w3.org/2001/XMLSchema" xmlns:xs="http://www.w3.org/2001/XMLSchema" xmlns:p="http://schemas.microsoft.com/office/2006/metadata/properties" xmlns:ns3="0a3b827a-5791-4fe6-abe6-b4fb5a407501" targetNamespace="http://schemas.microsoft.com/office/2006/metadata/properties" ma:root="true" ma:fieldsID="6b08e7f41dc51610b297178d29a92ce8" ns3:_="">
    <xsd:import namespace="0a3b827a-5791-4fe6-abe6-b4fb5a40750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b827a-5791-4fe6-abe6-b4fb5a407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F3482-AA07-4930-9F82-22E71297DF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C74026-3403-4EAD-83E4-19EDD145E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b827a-5791-4fe6-abe6-b4fb5a407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64B40-BF5D-4019-BB70-CEC1FCAE8C07}">
  <ds:schemaRefs>
    <ds:schemaRef ds:uri="http://schemas.microsoft.com/sharepoint/v3/contenttype/forms"/>
  </ds:schemaRefs>
</ds:datastoreItem>
</file>

<file path=customXml/itemProps4.xml><?xml version="1.0" encoding="utf-8"?>
<ds:datastoreItem xmlns:ds="http://schemas.openxmlformats.org/officeDocument/2006/customXml" ds:itemID="{7AAE6B21-9222-4B10-8B96-68B7E2CA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23277</Words>
  <Characters>132684</Characters>
  <Application>Microsoft Office Word</Application>
  <DocSecurity>0</DocSecurity>
  <Lines>1105</Lines>
  <Paragraphs>311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2</cp:revision>
  <cp:lastPrinted>2026-06-02T05:43:00Z</cp:lastPrinted>
  <dcterms:created xsi:type="dcterms:W3CDTF">2026-06-05T08:45:00Z</dcterms:created>
  <dcterms:modified xsi:type="dcterms:W3CDTF">2026-06-05T08:45:00Z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0x0101004569AA2F5DF52049B0DB72AE6B4B7CFF</vt:lpwstr>
  </property>
</Properties>
</file>