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10" w:type="dxa"/>
        <w:jc w:val="center"/>
        <w:tblLook w:val="04A0" w:firstRow="1" w:lastRow="0" w:firstColumn="1" w:lastColumn="0" w:noHBand="0" w:noVBand="1"/>
      </w:tblPr>
      <w:tblGrid>
        <w:gridCol w:w="3441"/>
        <w:gridCol w:w="5669"/>
      </w:tblGrid>
      <w:tr w:rsidR="00C44418" w:rsidRPr="00F428EB" w14:paraId="51201E6D" w14:textId="77777777" w:rsidTr="007D7DD6">
        <w:trPr>
          <w:trHeight w:val="794"/>
          <w:jc w:val="center"/>
        </w:trPr>
        <w:tc>
          <w:tcPr>
            <w:tcW w:w="3441" w:type="dxa"/>
          </w:tcPr>
          <w:p w14:paraId="6B714B31" w14:textId="77777777" w:rsidR="001B5DDE" w:rsidRPr="00F428EB" w:rsidRDefault="001B5DDE" w:rsidP="00BA70E1">
            <w:pPr>
              <w:widowControl w:val="0"/>
              <w:spacing w:after="0" w:line="240" w:lineRule="auto"/>
              <w:jc w:val="center"/>
              <w:rPr>
                <w:rFonts w:cs="Times New Roman"/>
                <w:b/>
                <w:szCs w:val="26"/>
              </w:rPr>
            </w:pPr>
            <w:r w:rsidRPr="00F428EB">
              <w:rPr>
                <w:rFonts w:cs="Times New Roman"/>
                <w:b/>
                <w:szCs w:val="26"/>
              </w:rPr>
              <w:t>ỦY BAN NHÂN DÂN</w:t>
            </w:r>
          </w:p>
          <w:p w14:paraId="745E9640" w14:textId="77777777" w:rsidR="001B5DDE" w:rsidRPr="00F428EB" w:rsidRDefault="001B5DDE" w:rsidP="00BA70E1">
            <w:pPr>
              <w:widowControl w:val="0"/>
              <w:spacing w:after="0" w:line="240" w:lineRule="auto"/>
              <w:jc w:val="center"/>
              <w:rPr>
                <w:rFonts w:cs="Times New Roman"/>
                <w:b/>
                <w:sz w:val="28"/>
                <w:szCs w:val="28"/>
              </w:rPr>
            </w:pPr>
            <w:r w:rsidRPr="00F428EB">
              <w:rPr>
                <w:rFonts w:cs="Times New Roman"/>
                <w:noProof/>
                <w:szCs w:val="26"/>
              </w:rPr>
              <mc:AlternateContent>
                <mc:Choice Requires="wps">
                  <w:drawing>
                    <wp:anchor distT="0" distB="0" distL="114300" distR="114300" simplePos="0" relativeHeight="251660288" behindDoc="0" locked="0" layoutInCell="1" allowOverlap="1" wp14:anchorId="0FCA7C29" wp14:editId="6609E2DF">
                      <wp:simplePos x="0" y="0"/>
                      <wp:positionH relativeFrom="column">
                        <wp:posOffset>524510</wp:posOffset>
                      </wp:positionH>
                      <wp:positionV relativeFrom="paragraph">
                        <wp:posOffset>232410</wp:posOffset>
                      </wp:positionV>
                      <wp:extent cx="93599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935990" cy="0"/>
                              </a:xfrm>
                              <a:prstGeom prst="line">
                                <a:avLst/>
                              </a:prstGeom>
                              <a:solidFill>
                                <a:srgbClr val="FFFFFF"/>
                              </a:solidFill>
                              <a:ln w="9525" cap="flat" cmpd="sng" algn="ctr">
                                <a:solidFill>
                                  <a:srgbClr val="000000"/>
                                </a:solidFill>
                                <a:miter lim="800000"/>
                              </a:ln>
                            </wps:spPr>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50B40D"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3pt,18.3pt" to="11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" filled="t">
                      <v:stroke joinstyle="miter"/>
                    </v:line>
                  </w:pict>
                </mc:Fallback>
              </mc:AlternateContent>
            </w:r>
            <w:r w:rsidRPr="00F428EB">
              <w:rPr>
                <w:rFonts w:cs="Times New Roman"/>
                <w:b/>
                <w:szCs w:val="26"/>
              </w:rPr>
              <w:t>THÀNH PHỐ HÀ NỘI</w:t>
            </w:r>
          </w:p>
        </w:tc>
        <w:tc>
          <w:tcPr>
            <w:tcW w:w="5669" w:type="dxa"/>
          </w:tcPr>
          <w:p w14:paraId="6BB71467" w14:textId="77777777" w:rsidR="001B5DDE" w:rsidRPr="00F428EB" w:rsidRDefault="001B5DDE" w:rsidP="00BA70E1">
            <w:pPr>
              <w:widowControl w:val="0"/>
              <w:spacing w:after="0" w:line="240" w:lineRule="auto"/>
              <w:rPr>
                <w:rFonts w:cs="Times New Roman"/>
                <w:szCs w:val="26"/>
              </w:rPr>
            </w:pPr>
            <w:r w:rsidRPr="00F428EB">
              <w:rPr>
                <w:rFonts w:cs="Times New Roman"/>
                <w:b/>
                <w:szCs w:val="26"/>
              </w:rPr>
              <w:t>CỘNG HÒA XÃ HỘI CHỦ NGHĨA VIỆT NAM</w:t>
            </w:r>
          </w:p>
          <w:p w14:paraId="699696B2" w14:textId="77777777" w:rsidR="001B5DDE" w:rsidRPr="00F428EB" w:rsidRDefault="001B5DDE" w:rsidP="00BA70E1">
            <w:pPr>
              <w:widowControl w:val="0"/>
              <w:spacing w:after="0" w:line="240" w:lineRule="auto"/>
              <w:jc w:val="center"/>
              <w:rPr>
                <w:rFonts w:cs="Times New Roman"/>
                <w:sz w:val="28"/>
                <w:szCs w:val="28"/>
              </w:rPr>
            </w:pPr>
            <w:r w:rsidRPr="00F428EB">
              <w:rPr>
                <w:rFonts w:cs="Times New Roman"/>
                <w:noProof/>
                <w:sz w:val="28"/>
                <w:szCs w:val="28"/>
              </w:rPr>
              <mc:AlternateContent>
                <mc:Choice Requires="wps">
                  <w:drawing>
                    <wp:anchor distT="0" distB="0" distL="114300" distR="114300" simplePos="0" relativeHeight="251656192" behindDoc="0" locked="0" layoutInCell="1" allowOverlap="1" wp14:anchorId="245164C6" wp14:editId="6193B8A6">
                      <wp:simplePos x="0" y="0"/>
                      <wp:positionH relativeFrom="column">
                        <wp:posOffset>656662</wp:posOffset>
                      </wp:positionH>
                      <wp:positionV relativeFrom="paragraph">
                        <wp:posOffset>232410</wp:posOffset>
                      </wp:positionV>
                      <wp:extent cx="213677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136775" cy="0"/>
                              </a:xfrm>
                              <a:prstGeom prst="line">
                                <a:avLst/>
                              </a:prstGeom>
                              <a:solidFill>
                                <a:srgbClr val="FFFFFF"/>
                              </a:solidFill>
                              <a:ln w="9525" cap="flat" cmpd="sng" algn="ctr">
                                <a:solidFill>
                                  <a:srgbClr val="000000"/>
                                </a:solidFill>
                                <a:miter lim="800000"/>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BD9114" id="Straight Connector 3"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1.7pt,18.3pt" to="219.9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" filled="t">
                      <v:stroke joinstyle="miter"/>
                    </v:line>
                  </w:pict>
                </mc:Fallback>
              </mc:AlternateContent>
            </w:r>
            <w:r w:rsidRPr="00F428EB">
              <w:rPr>
                <w:rFonts w:cs="Times New Roman"/>
                <w:b/>
                <w:sz w:val="28"/>
                <w:szCs w:val="28"/>
              </w:rPr>
              <w:t>Độc lập - Tự do - Hạnh phúc</w:t>
            </w:r>
          </w:p>
        </w:tc>
      </w:tr>
    </w:tbl>
    <w:p w14:paraId="563A944A" w14:textId="77777777" w:rsidR="00FC6B08" w:rsidRPr="00F428EB" w:rsidRDefault="00FC6B08" w:rsidP="00BA70E1">
      <w:pPr>
        <w:widowControl w:val="0"/>
        <w:adjustRightInd w:val="0"/>
        <w:snapToGrid w:val="0"/>
        <w:spacing w:after="0" w:line="240" w:lineRule="auto"/>
        <w:jc w:val="center"/>
        <w:rPr>
          <w:rFonts w:eastAsiaTheme="minorEastAsia" w:cs="Times New Roman"/>
          <w:b/>
          <w:bCs/>
          <w:szCs w:val="26"/>
          <w:lang w:eastAsia="vi-VN"/>
        </w:rPr>
      </w:pPr>
    </w:p>
    <w:p w14:paraId="1B4AF8B0" w14:textId="25CA2001" w:rsidR="001B5DDE" w:rsidRPr="00F428EB" w:rsidRDefault="001B5DDE" w:rsidP="00BA70E1">
      <w:pPr>
        <w:widowControl w:val="0"/>
        <w:adjustRightInd w:val="0"/>
        <w:snapToGrid w:val="0"/>
        <w:spacing w:after="0" w:line="240" w:lineRule="auto"/>
        <w:jc w:val="center"/>
        <w:rPr>
          <w:rFonts w:eastAsiaTheme="minorEastAsia" w:cs="Times New Roman"/>
          <w:b/>
          <w:bCs/>
          <w:sz w:val="28"/>
          <w:szCs w:val="28"/>
          <w:lang w:eastAsia="vi-VN"/>
        </w:rPr>
      </w:pPr>
      <w:r w:rsidRPr="00F428EB">
        <w:rPr>
          <w:rFonts w:eastAsiaTheme="minorEastAsia" w:cs="Times New Roman"/>
          <w:b/>
          <w:bCs/>
          <w:sz w:val="28"/>
          <w:szCs w:val="28"/>
          <w:lang w:val="vi-VN" w:eastAsia="vi-VN"/>
        </w:rPr>
        <w:t>ĐỀ ÁN</w:t>
      </w:r>
    </w:p>
    <w:p w14:paraId="660785DC" w14:textId="77777777" w:rsidR="008A50AA" w:rsidRPr="00F428EB" w:rsidRDefault="006B65B6" w:rsidP="00BA70E1">
      <w:pPr>
        <w:widowControl w:val="0"/>
        <w:spacing w:after="0" w:line="240" w:lineRule="auto"/>
        <w:jc w:val="center"/>
        <w:rPr>
          <w:rFonts w:eastAsiaTheme="minorEastAsia" w:cs="Times New Roman"/>
          <w:b/>
          <w:bCs/>
          <w:spacing w:val="-6"/>
          <w:sz w:val="28"/>
          <w:szCs w:val="28"/>
        </w:rPr>
      </w:pPr>
      <w:r w:rsidRPr="00F428EB">
        <w:rPr>
          <w:rFonts w:eastAsiaTheme="minorEastAsia" w:cs="Times New Roman"/>
          <w:b/>
          <w:bCs/>
          <w:spacing w:val="-6"/>
          <w:sz w:val="28"/>
          <w:szCs w:val="28"/>
        </w:rPr>
        <w:t xml:space="preserve">MÔ HÌNH TỔ CHỨC BỮA </w:t>
      </w:r>
      <w:proofErr w:type="gramStart"/>
      <w:r w:rsidRPr="00F428EB">
        <w:rPr>
          <w:rFonts w:eastAsiaTheme="minorEastAsia" w:cs="Times New Roman"/>
          <w:b/>
          <w:bCs/>
          <w:spacing w:val="-6"/>
          <w:sz w:val="28"/>
          <w:szCs w:val="28"/>
        </w:rPr>
        <w:t>ĂN</w:t>
      </w:r>
      <w:proofErr w:type="gramEnd"/>
      <w:r w:rsidRPr="00F428EB">
        <w:rPr>
          <w:rFonts w:eastAsiaTheme="minorEastAsia" w:cs="Times New Roman"/>
          <w:b/>
          <w:bCs/>
          <w:spacing w:val="-6"/>
          <w:sz w:val="28"/>
          <w:szCs w:val="28"/>
        </w:rPr>
        <w:t xml:space="preserve"> BÁN TRÚ</w:t>
      </w:r>
      <w:r w:rsidR="008A50AA" w:rsidRPr="00F428EB">
        <w:rPr>
          <w:rFonts w:eastAsiaTheme="minorEastAsia" w:cs="Times New Roman"/>
          <w:b/>
          <w:bCs/>
          <w:spacing w:val="-6"/>
          <w:sz w:val="28"/>
          <w:szCs w:val="28"/>
        </w:rPr>
        <w:t xml:space="preserve"> </w:t>
      </w:r>
      <w:r w:rsidRPr="00F428EB">
        <w:rPr>
          <w:rFonts w:eastAsiaTheme="minorEastAsia" w:cs="Times New Roman"/>
          <w:b/>
          <w:bCs/>
          <w:spacing w:val="-6"/>
          <w:sz w:val="28"/>
          <w:szCs w:val="28"/>
        </w:rPr>
        <w:t xml:space="preserve">TẠI CÁC CƠ SỞ GIÁO DỤC </w:t>
      </w:r>
    </w:p>
    <w:p w14:paraId="3A7D3DC8" w14:textId="78E0E03D" w:rsidR="006B65B6" w:rsidRPr="00F428EB" w:rsidRDefault="006B65B6" w:rsidP="00BA70E1">
      <w:pPr>
        <w:widowControl w:val="0"/>
        <w:spacing w:after="0" w:line="240" w:lineRule="auto"/>
        <w:jc w:val="center"/>
        <w:rPr>
          <w:rFonts w:eastAsiaTheme="minorEastAsia" w:cs="Times New Roman"/>
          <w:b/>
          <w:bCs/>
          <w:spacing w:val="-6"/>
          <w:sz w:val="28"/>
          <w:szCs w:val="28"/>
        </w:rPr>
      </w:pPr>
      <w:r w:rsidRPr="00F428EB">
        <w:rPr>
          <w:rFonts w:eastAsiaTheme="minorEastAsia" w:cs="Times New Roman"/>
          <w:b/>
          <w:bCs/>
          <w:spacing w:val="-6"/>
          <w:sz w:val="28"/>
          <w:szCs w:val="28"/>
        </w:rPr>
        <w:t>TRÊN ĐỊA BÀN THÀNH PHỐ HÀ NỘI</w:t>
      </w:r>
      <w:r w:rsidR="008A50AA" w:rsidRPr="00F428EB">
        <w:rPr>
          <w:rFonts w:eastAsiaTheme="minorEastAsia" w:cs="Times New Roman"/>
          <w:b/>
          <w:bCs/>
          <w:spacing w:val="-6"/>
          <w:sz w:val="28"/>
          <w:szCs w:val="28"/>
        </w:rPr>
        <w:t xml:space="preserve"> GIAI ĐOẠN 2026-2030</w:t>
      </w:r>
    </w:p>
    <w:p w14:paraId="3FA41262" w14:textId="01B9D2FD" w:rsidR="001B5DDE" w:rsidRPr="00F428EB" w:rsidRDefault="001B5DDE" w:rsidP="00BA70E1">
      <w:pPr>
        <w:widowControl w:val="0"/>
        <w:spacing w:after="0" w:line="240" w:lineRule="auto"/>
        <w:jc w:val="center"/>
        <w:rPr>
          <w:rFonts w:cs="Times New Roman"/>
          <w:i/>
          <w:iCs/>
          <w:sz w:val="28"/>
          <w:szCs w:val="28"/>
        </w:rPr>
      </w:pPr>
      <w:r w:rsidRPr="00F428EB">
        <w:rPr>
          <w:rFonts w:cs="Times New Roman"/>
          <w:i/>
          <w:iCs/>
          <w:sz w:val="28"/>
          <w:szCs w:val="28"/>
        </w:rPr>
        <w:t xml:space="preserve">(Ban hành kèm </w:t>
      </w:r>
      <w:proofErr w:type="gramStart"/>
      <w:r w:rsidRPr="00F428EB">
        <w:rPr>
          <w:rFonts w:cs="Times New Roman"/>
          <w:i/>
          <w:iCs/>
          <w:sz w:val="28"/>
          <w:szCs w:val="28"/>
        </w:rPr>
        <w:t>theo</w:t>
      </w:r>
      <w:proofErr w:type="gramEnd"/>
      <w:r w:rsidRPr="00F428EB">
        <w:rPr>
          <w:rFonts w:cs="Times New Roman"/>
          <w:i/>
          <w:iCs/>
          <w:sz w:val="28"/>
          <w:szCs w:val="28"/>
        </w:rPr>
        <w:t xml:space="preserve"> Quyết định số          /QĐ-UBND ngày</w:t>
      </w:r>
      <w:r w:rsidR="001A6A7C" w:rsidRPr="00F428EB">
        <w:rPr>
          <w:rFonts w:cs="Times New Roman"/>
          <w:i/>
          <w:iCs/>
          <w:sz w:val="28"/>
          <w:szCs w:val="28"/>
        </w:rPr>
        <w:t xml:space="preserve"> </w:t>
      </w:r>
      <w:r w:rsidR="00BD5A20" w:rsidRPr="00F428EB">
        <w:rPr>
          <w:rFonts w:cs="Times New Roman"/>
          <w:i/>
          <w:iCs/>
          <w:sz w:val="28"/>
          <w:szCs w:val="28"/>
        </w:rPr>
        <w:t xml:space="preserve">  </w:t>
      </w:r>
      <w:r w:rsidRPr="00F428EB">
        <w:rPr>
          <w:rFonts w:cs="Times New Roman"/>
          <w:i/>
          <w:iCs/>
          <w:sz w:val="28"/>
          <w:szCs w:val="28"/>
        </w:rPr>
        <w:t xml:space="preserve">  /</w:t>
      </w:r>
      <w:r w:rsidR="00BA1789" w:rsidRPr="00F428EB">
        <w:rPr>
          <w:rFonts w:cs="Times New Roman"/>
          <w:i/>
          <w:iCs/>
          <w:sz w:val="28"/>
          <w:szCs w:val="28"/>
        </w:rPr>
        <w:t>8</w:t>
      </w:r>
      <w:r w:rsidRPr="00F428EB">
        <w:rPr>
          <w:rFonts w:cs="Times New Roman"/>
          <w:i/>
          <w:iCs/>
          <w:sz w:val="28"/>
          <w:szCs w:val="28"/>
        </w:rPr>
        <w:t xml:space="preserve">/2026 </w:t>
      </w:r>
    </w:p>
    <w:p w14:paraId="1462079B" w14:textId="77777777" w:rsidR="001B5DDE" w:rsidRPr="00F428EB" w:rsidRDefault="001B5DDE" w:rsidP="00BA70E1">
      <w:pPr>
        <w:widowControl w:val="0"/>
        <w:spacing w:after="0" w:line="240" w:lineRule="auto"/>
        <w:jc w:val="center"/>
        <w:rPr>
          <w:rFonts w:cs="Times New Roman"/>
          <w:sz w:val="28"/>
          <w:szCs w:val="28"/>
        </w:rPr>
      </w:pPr>
      <w:proofErr w:type="gramStart"/>
      <w:r w:rsidRPr="00F428EB">
        <w:rPr>
          <w:rFonts w:cs="Times New Roman"/>
          <w:i/>
          <w:iCs/>
          <w:sz w:val="28"/>
          <w:szCs w:val="28"/>
        </w:rPr>
        <w:t>của</w:t>
      </w:r>
      <w:proofErr w:type="gramEnd"/>
      <w:r w:rsidRPr="00F428EB">
        <w:rPr>
          <w:rFonts w:cs="Times New Roman"/>
          <w:i/>
          <w:iCs/>
          <w:sz w:val="28"/>
          <w:szCs w:val="28"/>
        </w:rPr>
        <w:t xml:space="preserve"> UBND thành phố Hà Nội)</w:t>
      </w:r>
    </w:p>
    <w:p w14:paraId="612F3781" w14:textId="77777777" w:rsidR="001B5DDE" w:rsidRPr="00F428EB" w:rsidRDefault="001B5DDE" w:rsidP="00BA70E1">
      <w:pPr>
        <w:pStyle w:val="PartTitle"/>
        <w:widowControl w:val="0"/>
        <w:spacing w:after="0" w:line="240" w:lineRule="auto"/>
        <w:rPr>
          <w:rFonts w:cs="Times New Roman"/>
          <w:sz w:val="28"/>
          <w:szCs w:val="28"/>
        </w:rPr>
      </w:pPr>
    </w:p>
    <w:p w14:paraId="2CAF624D" w14:textId="77777777" w:rsidR="00A47FB9" w:rsidRPr="00F428EB" w:rsidRDefault="00A47FB9" w:rsidP="00A47FB9">
      <w:pPr>
        <w:spacing w:after="0" w:line="240" w:lineRule="auto"/>
        <w:jc w:val="center"/>
        <w:rPr>
          <w:rFonts w:cs="Times New Roman"/>
          <w:b/>
          <w:bCs/>
          <w:sz w:val="28"/>
          <w:szCs w:val="28"/>
        </w:rPr>
      </w:pPr>
      <w:bookmarkStart w:id="0" w:name="_Toc234421555"/>
      <w:bookmarkStart w:id="1" w:name="_Toc234423000"/>
      <w:r w:rsidRPr="00F428EB">
        <w:rPr>
          <w:rFonts w:cs="Times New Roman"/>
          <w:b/>
          <w:bCs/>
          <w:sz w:val="28"/>
          <w:szCs w:val="28"/>
        </w:rPr>
        <w:t>PHẦN THỨ NHẤT</w:t>
      </w:r>
      <w:bookmarkStart w:id="2" w:name="_Toc234421556"/>
      <w:bookmarkStart w:id="3" w:name="_Toc234423001"/>
      <w:bookmarkEnd w:id="0"/>
      <w:bookmarkEnd w:id="1"/>
    </w:p>
    <w:p w14:paraId="5F5AE861" w14:textId="77777777" w:rsidR="00A47FB9" w:rsidRPr="00F428EB" w:rsidRDefault="00A47FB9" w:rsidP="00A47FB9">
      <w:pPr>
        <w:spacing w:after="0" w:line="240" w:lineRule="auto"/>
        <w:jc w:val="center"/>
        <w:rPr>
          <w:rFonts w:cs="Times New Roman"/>
          <w:b/>
          <w:bCs/>
          <w:spacing w:val="-6"/>
          <w:sz w:val="28"/>
          <w:szCs w:val="28"/>
        </w:rPr>
      </w:pPr>
      <w:r w:rsidRPr="00F428EB">
        <w:rPr>
          <w:rFonts w:cs="Times New Roman"/>
          <w:b/>
          <w:bCs/>
          <w:spacing w:val="-6"/>
          <w:sz w:val="28"/>
          <w:szCs w:val="28"/>
        </w:rPr>
        <w:t>SỰ CẦN THIẾT, CĂN CỨ, PHẠM VI VÀ QUAN ĐIỂM</w:t>
      </w:r>
      <w:r w:rsidRPr="00F428EB">
        <w:rPr>
          <w:rFonts w:cs="Times New Roman"/>
          <w:b/>
          <w:bCs/>
          <w:spacing w:val="-6"/>
          <w:sz w:val="28"/>
          <w:szCs w:val="28"/>
          <w:lang w:val="vi-VN"/>
        </w:rPr>
        <w:t xml:space="preserve"> XÂY DỰNG ĐỀ ÁN</w:t>
      </w:r>
      <w:bookmarkEnd w:id="2"/>
      <w:bookmarkEnd w:id="3"/>
    </w:p>
    <w:p w14:paraId="1D2E1876" w14:textId="77777777" w:rsidR="00A47FB9" w:rsidRPr="00F428EB" w:rsidRDefault="00A47FB9" w:rsidP="0044047C">
      <w:pPr>
        <w:spacing w:before="120" w:after="120" w:line="240" w:lineRule="auto"/>
        <w:ind w:firstLine="720"/>
        <w:rPr>
          <w:rFonts w:cs="Times New Roman"/>
          <w:b/>
          <w:bCs/>
          <w:sz w:val="28"/>
          <w:szCs w:val="28"/>
        </w:rPr>
      </w:pPr>
      <w:bookmarkStart w:id="4" w:name="_Toc234421557"/>
      <w:bookmarkStart w:id="5" w:name="_Toc234423002"/>
      <w:r w:rsidRPr="00F428EB">
        <w:rPr>
          <w:rFonts w:cs="Times New Roman"/>
          <w:b/>
          <w:bCs/>
          <w:sz w:val="28"/>
          <w:szCs w:val="28"/>
        </w:rPr>
        <w:t>I. SỰ CẦN THIẾT</w:t>
      </w:r>
      <w:bookmarkEnd w:id="4"/>
      <w:bookmarkEnd w:id="5"/>
    </w:p>
    <w:p w14:paraId="0C6D16AD" w14:textId="77777777" w:rsidR="00A47FB9" w:rsidRPr="00F428EB" w:rsidRDefault="00A47FB9" w:rsidP="0044047C">
      <w:pPr>
        <w:widowControl w:val="0"/>
        <w:spacing w:before="120" w:after="120" w:line="240" w:lineRule="auto"/>
        <w:ind w:firstLine="720"/>
        <w:rPr>
          <w:rFonts w:cs="Times New Roman"/>
          <w:sz w:val="28"/>
          <w:szCs w:val="28"/>
        </w:rPr>
      </w:pPr>
      <w:r w:rsidRPr="00F428EB">
        <w:rPr>
          <w:rFonts w:cs="Times New Roman"/>
          <w:sz w:val="28"/>
          <w:szCs w:val="28"/>
        </w:rPr>
        <w:t xml:space="preserve">Bữa ăn bán trú trong cơ sở giáo dục là nội dung trực tiếp liên quan đến sức khỏe, an toàn, sự phát triển thể chất, tinh thần, nền nếp sinh hoạt và chất lượng học tập của học sinh. Trong bối cảnh nhiều cơ sở giáo dục tổ chức dạy học 02 buổi/ngày, bữa ăn tại trường không chỉ là hoạt động phục vụ mà cần được nhìn nhận như một thành tố của giáo dục sức khỏe học đường, gắn với dinh dưỡng hợp </w:t>
      </w:r>
      <w:proofErr w:type="gramStart"/>
      <w:r w:rsidRPr="00F428EB">
        <w:rPr>
          <w:rFonts w:cs="Times New Roman"/>
          <w:sz w:val="28"/>
          <w:szCs w:val="28"/>
        </w:rPr>
        <w:t>lý</w:t>
      </w:r>
      <w:proofErr w:type="gramEnd"/>
      <w:r w:rsidRPr="00F428EB">
        <w:rPr>
          <w:rFonts w:cs="Times New Roman"/>
          <w:sz w:val="28"/>
          <w:szCs w:val="28"/>
        </w:rPr>
        <w:t>, vận động thể lực và nâng cao tầm vóc học sinh Thủ đô.</w:t>
      </w:r>
    </w:p>
    <w:p w14:paraId="500B99FA" w14:textId="77777777" w:rsidR="00A47FB9" w:rsidRPr="00F428EB" w:rsidRDefault="00A47FB9" w:rsidP="0044047C">
      <w:pPr>
        <w:widowControl w:val="0"/>
        <w:spacing w:before="120" w:after="120" w:line="240" w:lineRule="auto"/>
        <w:ind w:firstLine="720"/>
        <w:rPr>
          <w:rFonts w:cs="Times New Roman"/>
          <w:spacing w:val="-4"/>
          <w:sz w:val="28"/>
          <w:szCs w:val="28"/>
        </w:rPr>
      </w:pPr>
      <w:r w:rsidRPr="00F428EB">
        <w:rPr>
          <w:rFonts w:cs="Times New Roman"/>
          <w:sz w:val="28"/>
          <w:szCs w:val="28"/>
        </w:rPr>
        <w:t xml:space="preserve">Thành phố Hà Nội có quy mô giáo dục lớn, số lượng học sinh tham gia </w:t>
      </w:r>
      <w:proofErr w:type="gramStart"/>
      <w:r w:rsidRPr="00F428EB">
        <w:rPr>
          <w:rFonts w:cs="Times New Roman"/>
          <w:sz w:val="28"/>
          <w:szCs w:val="28"/>
        </w:rPr>
        <w:t>ăn</w:t>
      </w:r>
      <w:proofErr w:type="gramEnd"/>
      <w:r w:rsidRPr="00F428EB">
        <w:rPr>
          <w:rFonts w:cs="Times New Roman"/>
          <w:sz w:val="28"/>
          <w:szCs w:val="28"/>
        </w:rPr>
        <w:t xml:space="preserve"> bán trú cao, loại hình cơ sở giáo dục đa dạng. Điều kiện đất đai, cơ sở vật chất, bếp ăn, nhà ăn, khu tiếp nhận suất ăn, nhân lực phục vụ bán trú, năng lực nhà cung cấp và khả năng giám sát giữa các địa bàn, cấp học, loại hình trường học còn chưa đồng đều. Bên cạnh đó, việc sắp xếp mạng lưới cơ sở giáo dục và hình thành các mô hình trường học mới như mô hình trường một cấp học đa cơ sở (một trường chính, có các phân hiệu) và mô hình trường nhiều cấp học (một trường chính, có các phân hiệu với nhiều cấp học) đặt ra yêu cầu phải cập nhật phương thức quản lý bữa ăn bán trú phù hợp với mô hình quản trị nhà trường sau sắp xếp. Việc tổ chức bữa ăn bán trú không chỉ quản lý theo đơn vị trường mà còn phải quản lý theo từng phân hiệu, cơ sở, điểm trường, từng cấp học và từng địa điểm tổ chức bữa ăn để bảo đảm an toàn, dinh dưỡng, công khai, minh bạch và rõ trách nhiệm.</w:t>
      </w:r>
    </w:p>
    <w:p w14:paraId="681EEF53" w14:textId="77777777" w:rsidR="00A47FB9" w:rsidRPr="00F428EB" w:rsidRDefault="00A47FB9" w:rsidP="0044047C">
      <w:pPr>
        <w:widowControl w:val="0"/>
        <w:spacing w:before="120" w:after="120" w:line="240" w:lineRule="auto"/>
        <w:ind w:firstLine="720"/>
        <w:rPr>
          <w:rFonts w:cs="Times New Roman"/>
          <w:spacing w:val="-4"/>
          <w:sz w:val="28"/>
          <w:szCs w:val="28"/>
        </w:rPr>
      </w:pPr>
      <w:r w:rsidRPr="00F428EB">
        <w:rPr>
          <w:rFonts w:cs="Times New Roman"/>
          <w:sz w:val="28"/>
          <w:szCs w:val="28"/>
        </w:rPr>
        <w:t>Thực tiễn tổ chức bữa ăn bán trú thời gian qua cho thấy nhiều cơ sở giáo dục trên địa bàn Thành phố đã hình thành nền nếp quản lý bán trú; thực hiện kiểm thực ba bước, lưu mẫu thức ăn, công khai thực đơn, mức tiền ăn và phối hợp với cha mẹ học sinh trong giám sát bữa ăn. Tuy nhiên, việc tổ chức thực hiện giữa các địa bàn, cấp học, loại hình trường học còn chưa đồng đều; điều kiện bếp ăn, nhà ăn, khu tiếp nhận suất ăn, nhân lực phục vụ, năng lực nhà cung cấp, công khai cấu thành chi phí, truy xuất nguồn gốc thực phẩm và ứng dụng công nghệ thông tin trong quản lý còn nhiều hạn chế. Vì vậy, cần có Đề án tổng thể để chuẩn hóa mô hình tổ chức bữa ăn bán trú, khắc phục các điểm nghẽn, phân định rõ trách nhiệm của từng chủ thể và nâng cao chất lượng, hiệu quả quản lý bữa ăn bán trú trên toàn Thành phố.</w:t>
      </w:r>
    </w:p>
    <w:p w14:paraId="05D02563" w14:textId="77777777" w:rsidR="00A47FB9" w:rsidRPr="00F428EB" w:rsidRDefault="00A47FB9" w:rsidP="0044047C">
      <w:pPr>
        <w:widowControl w:val="0"/>
        <w:spacing w:before="120" w:after="120" w:line="240" w:lineRule="auto"/>
        <w:ind w:firstLine="720"/>
        <w:rPr>
          <w:rFonts w:cs="Times New Roman"/>
          <w:sz w:val="28"/>
          <w:szCs w:val="28"/>
        </w:rPr>
      </w:pPr>
      <w:r w:rsidRPr="00F428EB">
        <w:rPr>
          <w:rFonts w:cs="Times New Roman"/>
          <w:sz w:val="28"/>
          <w:szCs w:val="28"/>
        </w:rPr>
        <w:t xml:space="preserve">Từ thực tiễn nêu trên, việc ban hành Đề án là cần thiết nhằm thiết lập mô </w:t>
      </w:r>
      <w:r w:rsidRPr="00F428EB">
        <w:rPr>
          <w:rFonts w:cs="Times New Roman"/>
          <w:sz w:val="28"/>
          <w:szCs w:val="28"/>
        </w:rPr>
        <w:lastRenderedPageBreak/>
        <w:t>hình quản trị tổng thể, thống nhất và khả thi đối với công tác tổ chức bữa ăn bán trú trong các cơ sở giáo dục trên địa bàn Thành phố; không chỉ dừng ở việc hướng dẫn tổ chức bữa ăn hằng ngày mà còn tập trung giải quyết các điểm nghẽn về an toàn thực phẩm, điều kiện cơ sở vật chất, nguồn cung thực phẩm, nhân lực phục vụ bán trú, năng lực nhà cung cấp, công khai thông tin, truy xuất nguồn gốc và trách nhiệm giám sát của từng chủ thể.</w:t>
      </w:r>
    </w:p>
    <w:p w14:paraId="1D36FF77" w14:textId="77777777" w:rsidR="00A47FB9" w:rsidRPr="00F428EB" w:rsidRDefault="00A47FB9" w:rsidP="0044047C">
      <w:pPr>
        <w:widowControl w:val="0"/>
        <w:spacing w:before="120" w:after="120" w:line="240" w:lineRule="auto"/>
        <w:ind w:firstLine="720"/>
        <w:rPr>
          <w:rFonts w:cs="Times New Roman"/>
          <w:spacing w:val="-2"/>
          <w:sz w:val="28"/>
          <w:szCs w:val="28"/>
        </w:rPr>
      </w:pPr>
      <w:r w:rsidRPr="00F428EB">
        <w:rPr>
          <w:rFonts w:cs="Times New Roman"/>
          <w:spacing w:val="-2"/>
          <w:sz w:val="28"/>
          <w:szCs w:val="28"/>
        </w:rPr>
        <w:t>Đề án là cơ sở để chuẩn hóa các mô hình tổ chức bữa ăn bán trú; định hướng lựa chọn mô hình phù hợp với điều kiện từng cơ sở giáo dục, từng địa bàn, từng cấp học và mô hình trường học sau sắp xếp; phân công rõ trách nhiệm giữa các sở, ngành, UBND phường, xã, cơ sở giáo dục, nhà cung cấp và lực lượng giám sát; đồng thời tăng cường ứng dụng công nghệ thông tin, dữ liệu dùng chung, công khai, minh bạch, tạo điều kiện để cha mẹ học sinh và xã hội tham gia giám sát phù hợp.</w:t>
      </w:r>
    </w:p>
    <w:p w14:paraId="61F32A0E" w14:textId="77777777" w:rsidR="00A47FB9" w:rsidRPr="00F428EB" w:rsidRDefault="00A47FB9" w:rsidP="0044047C">
      <w:pPr>
        <w:widowControl w:val="0"/>
        <w:spacing w:before="120" w:after="120" w:line="240" w:lineRule="auto"/>
        <w:ind w:firstLine="720"/>
        <w:rPr>
          <w:rFonts w:cs="Times New Roman"/>
          <w:sz w:val="28"/>
          <w:szCs w:val="28"/>
        </w:rPr>
      </w:pPr>
      <w:r w:rsidRPr="00F428EB">
        <w:rPr>
          <w:rFonts w:cs="Times New Roman"/>
          <w:sz w:val="28"/>
          <w:szCs w:val="28"/>
        </w:rPr>
        <w:t>Việc triển khai Đề án sẽ góp phần bảo đảm bữa ăn bán trú an toàn, đủ dinh dưỡng, có nguồn gốc rõ ràng, được công khai, giám sát và quản lý thống nhất; đồng thời chuyển từ tư duy “tổ chức bữa ăn” sang quản lý bữa ăn học đường gắn với chăm sóc sức khỏe, giáo dục dinh dưỡng, tăng cường vận động và nâng cao tầm vóc học sinh. Qua đó, Đề án góp phần nâng cao chất lượng chăm sóc, giáo dục học sinh; tạo sự yên tâm, đồng thuận của cha mẹ học sinh và Nhân dân; củng cố niềm tin xã hội đối với nhà trường, ngành giáo dục và công tác quản lý của Thành phố.</w:t>
      </w:r>
      <w:bookmarkStart w:id="6" w:name="_Toc234421558"/>
      <w:bookmarkStart w:id="7" w:name="_Toc234421844"/>
      <w:bookmarkStart w:id="8" w:name="_Toc234422254"/>
      <w:bookmarkStart w:id="9" w:name="_Toc234422874"/>
      <w:bookmarkStart w:id="10" w:name="_Toc234423003"/>
    </w:p>
    <w:p w14:paraId="7D800292" w14:textId="32EFA642" w:rsidR="00BD6887" w:rsidRPr="00F428EB" w:rsidRDefault="00A47FB9" w:rsidP="0044047C">
      <w:pPr>
        <w:widowControl w:val="0"/>
        <w:spacing w:before="120" w:after="120" w:line="240" w:lineRule="auto"/>
        <w:ind w:firstLine="720"/>
        <w:rPr>
          <w:rFonts w:cs="Times New Roman"/>
          <w:b/>
          <w:bCs/>
          <w:sz w:val="28"/>
          <w:szCs w:val="28"/>
        </w:rPr>
      </w:pPr>
      <w:r w:rsidRPr="00F428EB">
        <w:rPr>
          <w:rFonts w:cs="Times New Roman"/>
          <w:b/>
          <w:bCs/>
          <w:sz w:val="28"/>
          <w:szCs w:val="28"/>
        </w:rPr>
        <w:t>II. CĂN CỨ XÂY DỰNG ĐỀ ÁN</w:t>
      </w:r>
      <w:bookmarkEnd w:id="6"/>
      <w:bookmarkEnd w:id="7"/>
      <w:bookmarkEnd w:id="8"/>
      <w:bookmarkEnd w:id="9"/>
      <w:bookmarkEnd w:id="10"/>
    </w:p>
    <w:p w14:paraId="1548C43A" w14:textId="3A2302D3" w:rsidR="00BD6887" w:rsidRPr="00F428EB" w:rsidRDefault="00A47FB9" w:rsidP="0044047C">
      <w:pPr>
        <w:widowControl w:val="0"/>
        <w:spacing w:before="120" w:after="120" w:line="240" w:lineRule="auto"/>
        <w:ind w:firstLine="720"/>
        <w:rPr>
          <w:rFonts w:cs="Times New Roman"/>
          <w:b/>
          <w:sz w:val="28"/>
          <w:szCs w:val="28"/>
        </w:rPr>
      </w:pPr>
      <w:r w:rsidRPr="00F428EB">
        <w:rPr>
          <w:rFonts w:cs="Times New Roman"/>
          <w:b/>
          <w:sz w:val="28"/>
          <w:szCs w:val="28"/>
        </w:rPr>
        <w:t>1.</w:t>
      </w:r>
      <w:r w:rsidR="00AC7B40" w:rsidRPr="00F428EB">
        <w:rPr>
          <w:rFonts w:cs="Times New Roman"/>
          <w:b/>
          <w:sz w:val="28"/>
          <w:szCs w:val="28"/>
        </w:rPr>
        <w:t xml:space="preserve"> </w:t>
      </w:r>
      <w:r w:rsidR="00BD6887" w:rsidRPr="00F428EB">
        <w:rPr>
          <w:rFonts w:cs="Times New Roman"/>
          <w:b/>
          <w:sz w:val="28"/>
          <w:szCs w:val="28"/>
        </w:rPr>
        <w:t>Cơ sở chính trị</w:t>
      </w:r>
    </w:p>
    <w:p w14:paraId="5A12B22A" w14:textId="77777777" w:rsidR="00BD6887" w:rsidRPr="00F428EB" w:rsidRDefault="00BD6887" w:rsidP="0044047C">
      <w:pPr>
        <w:widowControl w:val="0"/>
        <w:spacing w:before="120" w:after="120" w:line="240" w:lineRule="auto"/>
        <w:ind w:firstLine="720"/>
        <w:rPr>
          <w:rFonts w:cs="Times New Roman"/>
          <w:sz w:val="28"/>
          <w:szCs w:val="28"/>
        </w:rPr>
      </w:pPr>
      <w:r w:rsidRPr="00F428EB">
        <w:rPr>
          <w:rFonts w:cs="Times New Roman"/>
          <w:sz w:val="28"/>
          <w:szCs w:val="28"/>
        </w:rPr>
        <w:t xml:space="preserve">- </w:t>
      </w:r>
      <w:r w:rsidR="00A47FB9" w:rsidRPr="00F428EB">
        <w:rPr>
          <w:rFonts w:cs="Times New Roman"/>
          <w:sz w:val="28"/>
          <w:szCs w:val="28"/>
        </w:rPr>
        <w:t xml:space="preserve">Nghị quyết số 71-NQ/TW ngày 22/8/2025 của Bộ Chính trị về đột phá phát triển giáo dục và đào tạo; Chương trình hành động số 05-CTr/TU ngày 12/01/2026 của Thành ủy Hà Nội thực hiện Nghị quyết số 71-NQ/TW; </w:t>
      </w:r>
    </w:p>
    <w:p w14:paraId="70046564" w14:textId="1FF91CF5" w:rsidR="00A47FB9" w:rsidRPr="00F428EB" w:rsidRDefault="00BD6887" w:rsidP="0044047C">
      <w:pPr>
        <w:widowControl w:val="0"/>
        <w:spacing w:before="120" w:after="120" w:line="240" w:lineRule="auto"/>
        <w:ind w:firstLine="720"/>
        <w:rPr>
          <w:rFonts w:cs="Times New Roman"/>
          <w:sz w:val="28"/>
          <w:szCs w:val="28"/>
        </w:rPr>
      </w:pPr>
      <w:r w:rsidRPr="00F428EB">
        <w:rPr>
          <w:rFonts w:cs="Times New Roman"/>
          <w:sz w:val="28"/>
          <w:szCs w:val="28"/>
        </w:rPr>
        <w:t xml:space="preserve">- </w:t>
      </w:r>
      <w:r w:rsidR="00A47FB9" w:rsidRPr="00F428EB">
        <w:rPr>
          <w:rFonts w:cs="Times New Roman"/>
          <w:sz w:val="28"/>
          <w:szCs w:val="28"/>
        </w:rPr>
        <w:t>Nghị quyết số 72-NQ/TW ngày 09/9/2025 của Bộ Chính trị về một số giải pháp đột phá, tăng cường bảo vệ, chăm sóc và nâng cao sức khỏe Nhân dân; Chương trình hành động số 06-CTr/TU ngày 12/01/2026 của Thành ủy Hà Nội thực hiện Nghị quyết số 72-NQ/TW.</w:t>
      </w:r>
    </w:p>
    <w:p w14:paraId="3E72CBEB" w14:textId="11807FB5" w:rsidR="00BD6887" w:rsidRPr="00F428EB" w:rsidRDefault="00A47FB9" w:rsidP="0044047C">
      <w:pPr>
        <w:widowControl w:val="0"/>
        <w:spacing w:before="120" w:after="120" w:line="240" w:lineRule="auto"/>
        <w:ind w:firstLine="720"/>
        <w:rPr>
          <w:rFonts w:cs="Times New Roman"/>
          <w:b/>
          <w:sz w:val="28"/>
          <w:szCs w:val="28"/>
        </w:rPr>
      </w:pPr>
      <w:r w:rsidRPr="00F428EB">
        <w:rPr>
          <w:rFonts w:cs="Times New Roman"/>
          <w:b/>
          <w:sz w:val="28"/>
          <w:szCs w:val="28"/>
        </w:rPr>
        <w:t>2.</w:t>
      </w:r>
      <w:r w:rsidR="00FC3DBC" w:rsidRPr="00F428EB">
        <w:rPr>
          <w:rFonts w:cs="Times New Roman"/>
          <w:b/>
          <w:sz w:val="28"/>
          <w:szCs w:val="28"/>
        </w:rPr>
        <w:t xml:space="preserve"> </w:t>
      </w:r>
      <w:r w:rsidR="00BD6887" w:rsidRPr="00F428EB">
        <w:rPr>
          <w:rFonts w:cs="Times New Roman"/>
          <w:b/>
          <w:sz w:val="28"/>
          <w:szCs w:val="28"/>
        </w:rPr>
        <w:t>Cơ sở pháp lý</w:t>
      </w:r>
    </w:p>
    <w:p w14:paraId="2A35FA46" w14:textId="77777777" w:rsidR="00BD6887" w:rsidRPr="00F428EB" w:rsidRDefault="00BD6887" w:rsidP="0044047C">
      <w:pPr>
        <w:widowControl w:val="0"/>
        <w:spacing w:before="120" w:after="120" w:line="240" w:lineRule="auto"/>
        <w:ind w:firstLine="720"/>
        <w:rPr>
          <w:rFonts w:cs="Times New Roman"/>
          <w:sz w:val="28"/>
          <w:szCs w:val="28"/>
        </w:rPr>
      </w:pPr>
      <w:r w:rsidRPr="00F428EB">
        <w:rPr>
          <w:rFonts w:cs="Times New Roman"/>
          <w:sz w:val="28"/>
          <w:szCs w:val="28"/>
        </w:rPr>
        <w:t xml:space="preserve">- </w:t>
      </w:r>
      <w:r w:rsidR="00A47FB9" w:rsidRPr="00F428EB">
        <w:rPr>
          <w:rFonts w:cs="Times New Roman"/>
          <w:sz w:val="28"/>
          <w:szCs w:val="28"/>
        </w:rPr>
        <w:t xml:space="preserve">Luật Tổ chức chính quyền địa phương ngày 16/6/2025; </w:t>
      </w:r>
    </w:p>
    <w:p w14:paraId="795AA934" w14:textId="77777777" w:rsidR="000360F8" w:rsidRPr="00F428EB" w:rsidRDefault="00BD6887" w:rsidP="0044047C">
      <w:pPr>
        <w:widowControl w:val="0"/>
        <w:spacing w:before="120" w:after="120" w:line="240" w:lineRule="auto"/>
        <w:ind w:firstLine="720"/>
        <w:rPr>
          <w:rFonts w:cs="Times New Roman"/>
          <w:sz w:val="28"/>
          <w:szCs w:val="28"/>
        </w:rPr>
      </w:pPr>
      <w:r w:rsidRPr="00F428EB">
        <w:rPr>
          <w:rFonts w:cs="Times New Roman"/>
          <w:sz w:val="28"/>
          <w:szCs w:val="28"/>
        </w:rPr>
        <w:t xml:space="preserve">- </w:t>
      </w:r>
      <w:r w:rsidR="00A47FB9" w:rsidRPr="00F428EB">
        <w:rPr>
          <w:rFonts w:cs="Times New Roman"/>
          <w:sz w:val="28"/>
          <w:szCs w:val="28"/>
        </w:rPr>
        <w:t xml:space="preserve">Luật Giáo dục ngày 14/6/2019 và Luật sửa đổi, bổ sung một số điều của Luật Giáo dục ngày 10/12/2025; </w:t>
      </w:r>
    </w:p>
    <w:p w14:paraId="149DC95C" w14:textId="552420EE" w:rsidR="00BD6887" w:rsidRPr="00F428EB" w:rsidRDefault="000360F8" w:rsidP="0044047C">
      <w:pPr>
        <w:widowControl w:val="0"/>
        <w:spacing w:before="120" w:after="120" w:line="240" w:lineRule="auto"/>
        <w:ind w:firstLine="720"/>
        <w:rPr>
          <w:rFonts w:cs="Times New Roman"/>
          <w:sz w:val="28"/>
          <w:szCs w:val="28"/>
        </w:rPr>
      </w:pPr>
      <w:r w:rsidRPr="00F428EB">
        <w:rPr>
          <w:rFonts w:cs="Times New Roman"/>
          <w:sz w:val="28"/>
          <w:szCs w:val="28"/>
        </w:rPr>
        <w:t xml:space="preserve">- </w:t>
      </w:r>
      <w:r w:rsidR="00A47FB9" w:rsidRPr="00F428EB">
        <w:rPr>
          <w:rFonts w:cs="Times New Roman"/>
          <w:sz w:val="28"/>
          <w:szCs w:val="28"/>
        </w:rPr>
        <w:t xml:space="preserve">Luật </w:t>
      </w:r>
      <w:proofErr w:type="gramStart"/>
      <w:r w:rsidR="00A47FB9" w:rsidRPr="00F428EB">
        <w:rPr>
          <w:rFonts w:cs="Times New Roman"/>
          <w:sz w:val="28"/>
          <w:szCs w:val="28"/>
        </w:rPr>
        <w:t>An</w:t>
      </w:r>
      <w:proofErr w:type="gramEnd"/>
      <w:r w:rsidR="00A47FB9" w:rsidRPr="00F428EB">
        <w:rPr>
          <w:rFonts w:cs="Times New Roman"/>
          <w:sz w:val="28"/>
          <w:szCs w:val="28"/>
        </w:rPr>
        <w:t xml:space="preserve"> toàn thực phẩm ngày 17/6/2010; </w:t>
      </w:r>
    </w:p>
    <w:p w14:paraId="08A577A8" w14:textId="50E10942" w:rsidR="00BD6887" w:rsidRPr="00F428EB" w:rsidRDefault="00BD6887" w:rsidP="0044047C">
      <w:pPr>
        <w:widowControl w:val="0"/>
        <w:spacing w:before="120" w:after="120" w:line="240" w:lineRule="auto"/>
        <w:ind w:firstLine="720"/>
        <w:rPr>
          <w:rFonts w:cs="Times New Roman"/>
          <w:sz w:val="28"/>
          <w:szCs w:val="28"/>
        </w:rPr>
      </w:pPr>
      <w:r w:rsidRPr="00F428EB">
        <w:rPr>
          <w:rFonts w:cs="Times New Roman"/>
          <w:sz w:val="28"/>
          <w:szCs w:val="28"/>
        </w:rPr>
        <w:t xml:space="preserve">- </w:t>
      </w:r>
      <w:r w:rsidR="00A47FB9" w:rsidRPr="00F428EB">
        <w:rPr>
          <w:rFonts w:cs="Times New Roman"/>
          <w:sz w:val="28"/>
          <w:szCs w:val="28"/>
        </w:rPr>
        <w:t xml:space="preserve">Luật Phòng bệnh ngày 10/12/2025; </w:t>
      </w:r>
    </w:p>
    <w:p w14:paraId="36F1752C" w14:textId="0A7BE4C2" w:rsidR="00BD6887" w:rsidRPr="00F428EB" w:rsidRDefault="00BD6887" w:rsidP="0044047C">
      <w:pPr>
        <w:widowControl w:val="0"/>
        <w:spacing w:before="120" w:after="120" w:line="240" w:lineRule="auto"/>
        <w:ind w:firstLine="720"/>
        <w:rPr>
          <w:rFonts w:cs="Times New Roman"/>
          <w:sz w:val="28"/>
          <w:szCs w:val="28"/>
        </w:rPr>
      </w:pPr>
      <w:r w:rsidRPr="00F428EB">
        <w:rPr>
          <w:rFonts w:cs="Times New Roman"/>
          <w:sz w:val="28"/>
          <w:szCs w:val="28"/>
        </w:rPr>
        <w:t xml:space="preserve">- </w:t>
      </w:r>
      <w:r w:rsidR="00A47FB9" w:rsidRPr="00F428EB">
        <w:rPr>
          <w:rFonts w:cs="Times New Roman"/>
          <w:sz w:val="28"/>
          <w:szCs w:val="28"/>
        </w:rPr>
        <w:t>Luật Quản lý, sử dụng tài sản công</w:t>
      </w:r>
      <w:r w:rsidR="00F910E0" w:rsidRPr="00F428EB">
        <w:rPr>
          <w:rFonts w:cs="Times New Roman"/>
          <w:sz w:val="28"/>
          <w:szCs w:val="28"/>
        </w:rPr>
        <w:t xml:space="preserve"> ngày</w:t>
      </w:r>
      <w:r w:rsidR="00857663" w:rsidRPr="00F428EB">
        <w:rPr>
          <w:rFonts w:cs="Times New Roman"/>
          <w:sz w:val="28"/>
          <w:szCs w:val="28"/>
        </w:rPr>
        <w:t xml:space="preserve"> 21/6/2017</w:t>
      </w:r>
      <w:r w:rsidR="00F910E0" w:rsidRPr="00F428EB">
        <w:rPr>
          <w:rFonts w:cs="Times New Roman"/>
          <w:sz w:val="28"/>
          <w:szCs w:val="28"/>
        </w:rPr>
        <w:t xml:space="preserve">; </w:t>
      </w:r>
      <w:r w:rsidR="00A47FB9" w:rsidRPr="00F428EB">
        <w:rPr>
          <w:rFonts w:cs="Times New Roman"/>
          <w:sz w:val="28"/>
          <w:szCs w:val="28"/>
        </w:rPr>
        <w:t xml:space="preserve"> </w:t>
      </w:r>
    </w:p>
    <w:p w14:paraId="7BD93BCD" w14:textId="77777777" w:rsidR="00BD6887" w:rsidRPr="00F428EB" w:rsidRDefault="00BD6887" w:rsidP="0044047C">
      <w:pPr>
        <w:widowControl w:val="0"/>
        <w:spacing w:before="120" w:after="120" w:line="240" w:lineRule="auto"/>
        <w:ind w:firstLine="720"/>
        <w:rPr>
          <w:rFonts w:cs="Times New Roman"/>
          <w:sz w:val="28"/>
          <w:szCs w:val="28"/>
        </w:rPr>
      </w:pPr>
      <w:r w:rsidRPr="00F428EB">
        <w:rPr>
          <w:rFonts w:cs="Times New Roman"/>
          <w:sz w:val="28"/>
          <w:szCs w:val="28"/>
        </w:rPr>
        <w:t xml:space="preserve">- </w:t>
      </w:r>
      <w:r w:rsidR="00A47FB9" w:rsidRPr="00F428EB">
        <w:rPr>
          <w:rFonts w:cs="Times New Roman"/>
          <w:sz w:val="28"/>
          <w:szCs w:val="28"/>
        </w:rPr>
        <w:t xml:space="preserve">Nghị định số 15/2018/NĐ-CP ngày 02/02/2018 của Chính phủ quy định chi tiết thi hành một số điều của Luật An toàn thực phẩm; </w:t>
      </w:r>
    </w:p>
    <w:p w14:paraId="033087CB" w14:textId="77777777" w:rsidR="00BD6887" w:rsidRPr="00F428EB" w:rsidRDefault="00BD6887" w:rsidP="0044047C">
      <w:pPr>
        <w:widowControl w:val="0"/>
        <w:spacing w:before="120" w:after="120" w:line="240" w:lineRule="auto"/>
        <w:ind w:firstLine="720"/>
        <w:rPr>
          <w:rFonts w:cs="Times New Roman"/>
          <w:sz w:val="28"/>
          <w:szCs w:val="28"/>
        </w:rPr>
      </w:pPr>
      <w:r w:rsidRPr="00F428EB">
        <w:rPr>
          <w:rFonts w:cs="Times New Roman"/>
          <w:sz w:val="28"/>
          <w:szCs w:val="28"/>
        </w:rPr>
        <w:t xml:space="preserve">- </w:t>
      </w:r>
      <w:r w:rsidR="00A47FB9" w:rsidRPr="00F428EB">
        <w:rPr>
          <w:rFonts w:cs="Times New Roman"/>
          <w:sz w:val="28"/>
          <w:szCs w:val="28"/>
        </w:rPr>
        <w:t xml:space="preserve">Nghị định số 115/2018/NĐ-CP ngày 04/9/2018 của Chính phủ quy định </w:t>
      </w:r>
      <w:r w:rsidR="00A47FB9" w:rsidRPr="00F428EB">
        <w:rPr>
          <w:rFonts w:cs="Times New Roman"/>
          <w:sz w:val="28"/>
          <w:szCs w:val="28"/>
        </w:rPr>
        <w:lastRenderedPageBreak/>
        <w:t xml:space="preserve">xử phạt </w:t>
      </w:r>
      <w:proofErr w:type="gramStart"/>
      <w:r w:rsidR="00A47FB9" w:rsidRPr="00F428EB">
        <w:rPr>
          <w:rFonts w:cs="Times New Roman"/>
          <w:sz w:val="28"/>
          <w:szCs w:val="28"/>
        </w:rPr>
        <w:t>vi</w:t>
      </w:r>
      <w:proofErr w:type="gramEnd"/>
      <w:r w:rsidR="00A47FB9" w:rsidRPr="00F428EB">
        <w:rPr>
          <w:rFonts w:cs="Times New Roman"/>
          <w:sz w:val="28"/>
          <w:szCs w:val="28"/>
        </w:rPr>
        <w:t xml:space="preserve"> phạm hành chính về an toàn thực phẩm</w:t>
      </w:r>
      <w:r w:rsidRPr="00F428EB">
        <w:rPr>
          <w:rFonts w:cs="Times New Roman"/>
          <w:sz w:val="28"/>
          <w:szCs w:val="28"/>
        </w:rPr>
        <w:t xml:space="preserve">; </w:t>
      </w:r>
    </w:p>
    <w:p w14:paraId="071B7278" w14:textId="2F2D40FB" w:rsidR="00F910E0" w:rsidRPr="00F428EB" w:rsidRDefault="00BD6887" w:rsidP="0044047C">
      <w:pPr>
        <w:widowControl w:val="0"/>
        <w:spacing w:before="120" w:after="120" w:line="240" w:lineRule="auto"/>
        <w:ind w:firstLine="720"/>
        <w:rPr>
          <w:rFonts w:cs="Times New Roman"/>
          <w:b/>
          <w:bCs/>
          <w:spacing w:val="-2"/>
          <w:sz w:val="28"/>
          <w:szCs w:val="28"/>
        </w:rPr>
      </w:pPr>
      <w:r w:rsidRPr="00F428EB">
        <w:rPr>
          <w:rFonts w:cs="Times New Roman"/>
          <w:sz w:val="28"/>
          <w:szCs w:val="28"/>
        </w:rPr>
        <w:t xml:space="preserve">- </w:t>
      </w:r>
      <w:r w:rsidR="00A47FB9" w:rsidRPr="00F428EB">
        <w:rPr>
          <w:rFonts w:cs="Times New Roman"/>
          <w:sz w:val="28"/>
          <w:szCs w:val="28"/>
        </w:rPr>
        <w:t xml:space="preserve">Nghị định số 124/2021/NĐ-CP ngày 28/12/2021 </w:t>
      </w:r>
      <w:r w:rsidR="006866DB">
        <w:rPr>
          <w:rFonts w:cs="Times New Roman"/>
          <w:sz w:val="28"/>
          <w:szCs w:val="28"/>
        </w:rPr>
        <w:t xml:space="preserve">của Chính phủ </w:t>
      </w:r>
      <w:r w:rsidR="00A47FB9" w:rsidRPr="00F428EB">
        <w:rPr>
          <w:rFonts w:cs="Times New Roman"/>
          <w:sz w:val="28"/>
          <w:szCs w:val="28"/>
        </w:rPr>
        <w:t>sửa đổi, bổ sung một số điều của Nghị định số 115/2018/NĐ-CP; Nghị định số 165/2026/NĐ-CP ngày 15/5/2026 của Chính phủ quy định chi tiết và hướng dẫn thi hành một số điều của Luật Phòng bệnh.</w:t>
      </w:r>
    </w:p>
    <w:p w14:paraId="0938D7AB" w14:textId="77777777" w:rsidR="00F910E0" w:rsidRPr="00F428EB" w:rsidRDefault="00F910E0" w:rsidP="0044047C">
      <w:pPr>
        <w:widowControl w:val="0"/>
        <w:spacing w:before="120" w:after="120" w:line="240" w:lineRule="auto"/>
        <w:ind w:firstLine="720"/>
        <w:rPr>
          <w:rFonts w:cs="Times New Roman"/>
          <w:sz w:val="28"/>
          <w:szCs w:val="28"/>
        </w:rPr>
      </w:pPr>
      <w:r w:rsidRPr="00F428EB">
        <w:rPr>
          <w:rFonts w:cs="Times New Roman"/>
          <w:sz w:val="28"/>
          <w:szCs w:val="28"/>
        </w:rPr>
        <w:t xml:space="preserve">- </w:t>
      </w:r>
      <w:r w:rsidR="00A47FB9" w:rsidRPr="00F428EB">
        <w:rPr>
          <w:rFonts w:cs="Times New Roman"/>
          <w:sz w:val="28"/>
          <w:szCs w:val="28"/>
        </w:rPr>
        <w:t xml:space="preserve">Quyết định số 973/QĐ-TTg ngày 01/6/2026 của Thủ tướng Chính phủ phê duyệt Chương trình Sức khỏe học đường giai đoạn 2026-2035; </w:t>
      </w:r>
    </w:p>
    <w:p w14:paraId="2FA3FD91" w14:textId="77777777" w:rsidR="00F910E0" w:rsidRPr="00F428EB" w:rsidRDefault="00F910E0" w:rsidP="0044047C">
      <w:pPr>
        <w:widowControl w:val="0"/>
        <w:spacing w:before="120" w:after="120" w:line="240" w:lineRule="auto"/>
        <w:ind w:firstLine="720"/>
        <w:rPr>
          <w:rFonts w:cs="Times New Roman"/>
          <w:sz w:val="28"/>
          <w:szCs w:val="28"/>
        </w:rPr>
      </w:pPr>
      <w:r w:rsidRPr="00F428EB">
        <w:rPr>
          <w:rFonts w:cs="Times New Roman"/>
          <w:sz w:val="28"/>
          <w:szCs w:val="28"/>
        </w:rPr>
        <w:t xml:space="preserve">- </w:t>
      </w:r>
      <w:r w:rsidR="00A47FB9" w:rsidRPr="00F428EB">
        <w:rPr>
          <w:rFonts w:cs="Times New Roman"/>
          <w:sz w:val="28"/>
          <w:szCs w:val="28"/>
        </w:rPr>
        <w:t xml:space="preserve">Thông tư liên tịch số 13/2016/TTLT-BYT-BGDĐT ngày 12/5/2016 của Bộ Y tế và Bộ Giáo dục và Đào tạo quy định về công tác y tế trường học; </w:t>
      </w:r>
    </w:p>
    <w:p w14:paraId="5A2A1DB8" w14:textId="77777777" w:rsidR="00F910E0" w:rsidRPr="00F428EB" w:rsidRDefault="00F910E0" w:rsidP="0044047C">
      <w:pPr>
        <w:widowControl w:val="0"/>
        <w:spacing w:before="120" w:after="120" w:line="240" w:lineRule="auto"/>
        <w:ind w:firstLine="720"/>
        <w:rPr>
          <w:rFonts w:cs="Times New Roman"/>
          <w:sz w:val="28"/>
          <w:szCs w:val="28"/>
        </w:rPr>
      </w:pPr>
      <w:r w:rsidRPr="00F428EB">
        <w:rPr>
          <w:rFonts w:cs="Times New Roman"/>
          <w:sz w:val="28"/>
          <w:szCs w:val="28"/>
        </w:rPr>
        <w:t xml:space="preserve">- </w:t>
      </w:r>
      <w:r w:rsidR="00A47FB9" w:rsidRPr="00F428EB">
        <w:rPr>
          <w:rFonts w:cs="Times New Roman"/>
          <w:sz w:val="28"/>
          <w:szCs w:val="28"/>
        </w:rPr>
        <w:t xml:space="preserve">Quyết định số 1246/QĐ-BYT ngày 31/3/2017 của Bộ Y tế ban hành Hướng dẫn thực hiện chế độ kiểm thực ba bước và lưu mẫu thức ăn đối với cơ sở kinh doanh dịch vụ ăn uống; </w:t>
      </w:r>
    </w:p>
    <w:p w14:paraId="710CABFB" w14:textId="77777777" w:rsidR="00F910E0" w:rsidRPr="00F428EB" w:rsidRDefault="00F910E0" w:rsidP="0044047C">
      <w:pPr>
        <w:widowControl w:val="0"/>
        <w:spacing w:before="120" w:after="120" w:line="240" w:lineRule="auto"/>
        <w:ind w:firstLine="720"/>
        <w:rPr>
          <w:rFonts w:cs="Times New Roman"/>
          <w:spacing w:val="-6"/>
          <w:sz w:val="28"/>
          <w:szCs w:val="28"/>
        </w:rPr>
      </w:pPr>
      <w:r w:rsidRPr="00F428EB">
        <w:rPr>
          <w:rFonts w:cs="Times New Roman"/>
          <w:spacing w:val="-6"/>
          <w:sz w:val="28"/>
          <w:szCs w:val="28"/>
        </w:rPr>
        <w:t xml:space="preserve">- </w:t>
      </w:r>
      <w:r w:rsidR="00A47FB9" w:rsidRPr="00F428EB">
        <w:rPr>
          <w:rFonts w:cs="Times New Roman"/>
          <w:spacing w:val="-6"/>
          <w:sz w:val="28"/>
          <w:szCs w:val="28"/>
        </w:rPr>
        <w:t xml:space="preserve">Quyết định số 2195/QĐ-BGDĐT ngày 10/8/2022 của Bộ Giáo dục và Đào tạo phê duyệt Hướng dẫn công tác tổ chức bữa ăn học đường kết hợp tăng cường hoạt động thể lực cho trẻ em, học sinh trong các cơ sở giáo dục mầm non và tiểu học; </w:t>
      </w:r>
    </w:p>
    <w:p w14:paraId="68718AFB" w14:textId="77777777" w:rsidR="00F910E0" w:rsidRPr="00F428EB" w:rsidRDefault="00F910E0" w:rsidP="0044047C">
      <w:pPr>
        <w:widowControl w:val="0"/>
        <w:spacing w:before="120" w:after="120" w:line="240" w:lineRule="auto"/>
        <w:ind w:firstLine="720"/>
        <w:rPr>
          <w:rFonts w:cs="Times New Roman"/>
          <w:sz w:val="28"/>
          <w:szCs w:val="28"/>
        </w:rPr>
      </w:pPr>
      <w:r w:rsidRPr="00F428EB">
        <w:rPr>
          <w:rFonts w:cs="Times New Roman"/>
          <w:sz w:val="28"/>
          <w:szCs w:val="28"/>
        </w:rPr>
        <w:t xml:space="preserve">- </w:t>
      </w:r>
      <w:r w:rsidR="00A47FB9" w:rsidRPr="00F428EB">
        <w:rPr>
          <w:rFonts w:cs="Times New Roman"/>
          <w:sz w:val="28"/>
          <w:szCs w:val="28"/>
        </w:rPr>
        <w:t xml:space="preserve">Quyết định số 4280/QĐ-BGDĐT ngày 14/12/2022 của Bộ Giáo dục và Đào tạo phê duyệt Hướng dẫn công tác tổ chức bữa ăn học đường kết hợp tăng cường hoạt động thể lực cho học sinh trung học cơ sở; </w:t>
      </w:r>
    </w:p>
    <w:p w14:paraId="64CFECC4" w14:textId="32E8591D" w:rsidR="00FD58F9" w:rsidRPr="00F428EB" w:rsidRDefault="00F910E0" w:rsidP="0044047C">
      <w:pPr>
        <w:widowControl w:val="0"/>
        <w:spacing w:before="120" w:after="120" w:line="240" w:lineRule="auto"/>
        <w:ind w:firstLine="720"/>
        <w:rPr>
          <w:rFonts w:cs="Times New Roman"/>
          <w:spacing w:val="-2"/>
          <w:sz w:val="28"/>
          <w:szCs w:val="28"/>
        </w:rPr>
      </w:pPr>
      <w:r w:rsidRPr="00F428EB">
        <w:rPr>
          <w:rFonts w:cs="Times New Roman"/>
          <w:sz w:val="28"/>
          <w:szCs w:val="28"/>
        </w:rPr>
        <w:t xml:space="preserve">- </w:t>
      </w:r>
      <w:r w:rsidR="00A47FB9" w:rsidRPr="00F428EB">
        <w:rPr>
          <w:rFonts w:cs="Times New Roman"/>
          <w:sz w:val="28"/>
          <w:szCs w:val="28"/>
        </w:rPr>
        <w:t xml:space="preserve">Quyết định số 3958/QĐ-BYT ngày 25/12/2025 của Bộ Y tế ban hành hướng dẫn dinh dưỡng đối với bữa </w:t>
      </w:r>
      <w:proofErr w:type="gramStart"/>
      <w:r w:rsidR="00A47FB9" w:rsidRPr="00F428EB">
        <w:rPr>
          <w:rFonts w:cs="Times New Roman"/>
          <w:sz w:val="28"/>
          <w:szCs w:val="28"/>
        </w:rPr>
        <w:t>ăn</w:t>
      </w:r>
      <w:proofErr w:type="gramEnd"/>
      <w:r w:rsidR="00A47FB9" w:rsidRPr="00F428EB">
        <w:rPr>
          <w:rFonts w:cs="Times New Roman"/>
          <w:sz w:val="28"/>
          <w:szCs w:val="28"/>
        </w:rPr>
        <w:t xml:space="preserve"> học đường.</w:t>
      </w:r>
    </w:p>
    <w:p w14:paraId="4834D624" w14:textId="488FF565" w:rsidR="00FD58F9" w:rsidRPr="00F428EB" w:rsidRDefault="00FD58F9" w:rsidP="0044047C">
      <w:pPr>
        <w:widowControl w:val="0"/>
        <w:spacing w:before="120" w:after="120" w:line="240" w:lineRule="auto"/>
        <w:ind w:firstLine="720"/>
        <w:rPr>
          <w:rFonts w:cs="Times New Roman"/>
          <w:sz w:val="28"/>
          <w:szCs w:val="28"/>
        </w:rPr>
      </w:pPr>
      <w:r w:rsidRPr="00F428EB">
        <w:rPr>
          <w:rFonts w:cs="Times New Roman"/>
          <w:b/>
          <w:sz w:val="28"/>
          <w:szCs w:val="28"/>
        </w:rPr>
        <w:t xml:space="preserve">- </w:t>
      </w:r>
      <w:r w:rsidR="00A47FB9" w:rsidRPr="00F428EB">
        <w:rPr>
          <w:rFonts w:cs="Times New Roman"/>
          <w:sz w:val="28"/>
          <w:szCs w:val="28"/>
        </w:rPr>
        <w:t xml:space="preserve">Kế hoạch số 336/KH-UBND ngày 12/12/2025 của UBND Thành phố về khắc phục điểm nghẽn về an toàn thực phẩm trên địa bàn thành phố Hà Nội; </w:t>
      </w:r>
    </w:p>
    <w:p w14:paraId="64356A54" w14:textId="77777777" w:rsidR="00FD58F9" w:rsidRPr="00F428EB" w:rsidRDefault="00FD58F9" w:rsidP="0044047C">
      <w:pPr>
        <w:widowControl w:val="0"/>
        <w:spacing w:before="120" w:after="120" w:line="240" w:lineRule="auto"/>
        <w:ind w:firstLine="720"/>
        <w:rPr>
          <w:rFonts w:cs="Times New Roman"/>
          <w:sz w:val="28"/>
          <w:szCs w:val="28"/>
        </w:rPr>
      </w:pPr>
      <w:r w:rsidRPr="00F428EB">
        <w:rPr>
          <w:rFonts w:cs="Times New Roman"/>
          <w:sz w:val="28"/>
          <w:szCs w:val="28"/>
        </w:rPr>
        <w:t xml:space="preserve">- </w:t>
      </w:r>
      <w:r w:rsidR="00A47FB9" w:rsidRPr="00F428EB">
        <w:rPr>
          <w:rFonts w:cs="Times New Roman"/>
          <w:sz w:val="28"/>
          <w:szCs w:val="28"/>
        </w:rPr>
        <w:t xml:space="preserve">Hướng dẫn số 01/HD-BCĐ ngày 12/3/2026 của Ban Chỉ đạo công tác An toàn thực phẩm Thành phố về quy trình tổ chức bữa ăn bán trú cho học sinh tại các trường học trên địa bàn thành phố Hà Nội; </w:t>
      </w:r>
    </w:p>
    <w:p w14:paraId="7E696644" w14:textId="77777777" w:rsidR="00FD58F9" w:rsidRPr="00F428EB" w:rsidRDefault="00FD58F9" w:rsidP="0044047C">
      <w:pPr>
        <w:widowControl w:val="0"/>
        <w:spacing w:before="120" w:after="120" w:line="240" w:lineRule="auto"/>
        <w:ind w:firstLine="720"/>
        <w:rPr>
          <w:rFonts w:cs="Times New Roman"/>
          <w:sz w:val="28"/>
          <w:szCs w:val="28"/>
        </w:rPr>
      </w:pPr>
      <w:r w:rsidRPr="00F428EB">
        <w:rPr>
          <w:rFonts w:cs="Times New Roman"/>
          <w:sz w:val="28"/>
          <w:szCs w:val="28"/>
        </w:rPr>
        <w:t xml:space="preserve">- </w:t>
      </w:r>
      <w:r w:rsidR="00A47FB9" w:rsidRPr="00F428EB">
        <w:rPr>
          <w:rFonts w:cs="Times New Roman"/>
          <w:sz w:val="28"/>
          <w:szCs w:val="28"/>
        </w:rPr>
        <w:t xml:space="preserve">Hướng dẫn số 02/HD-BCĐ ngày 18/7/2026 của Ban Chỉ đạo công tác An toàn thực phẩm thành phố Hà Nội về bảo đảm an toàn thực phẩm trong tổ chức bữa ăn bán trú tại các cơ sở giáo dục mầm non và giáo dục phổ thông trên địa bàn thành phố Hà Nội năm học 2026-2027; </w:t>
      </w:r>
    </w:p>
    <w:p w14:paraId="10D65773" w14:textId="21C6CCF1" w:rsidR="00A47FB9" w:rsidRPr="00F428EB" w:rsidRDefault="00FD58F9" w:rsidP="0044047C">
      <w:pPr>
        <w:widowControl w:val="0"/>
        <w:spacing w:before="120" w:after="120" w:line="240" w:lineRule="auto"/>
        <w:ind w:firstLine="720"/>
        <w:rPr>
          <w:rFonts w:cs="Times New Roman"/>
          <w:b/>
          <w:bCs/>
          <w:spacing w:val="-2"/>
          <w:sz w:val="28"/>
          <w:szCs w:val="28"/>
        </w:rPr>
      </w:pPr>
      <w:r w:rsidRPr="00F428EB">
        <w:rPr>
          <w:rFonts w:cs="Times New Roman"/>
          <w:sz w:val="28"/>
          <w:szCs w:val="28"/>
        </w:rPr>
        <w:t>- C</w:t>
      </w:r>
      <w:r w:rsidR="00A47FB9" w:rsidRPr="00F428EB">
        <w:rPr>
          <w:rFonts w:cs="Times New Roman"/>
          <w:sz w:val="28"/>
          <w:szCs w:val="28"/>
        </w:rPr>
        <w:t xml:space="preserve">ác </w:t>
      </w:r>
      <w:r w:rsidRPr="00F428EB">
        <w:rPr>
          <w:rFonts w:cs="Times New Roman"/>
          <w:sz w:val="28"/>
          <w:szCs w:val="28"/>
        </w:rPr>
        <w:t>V</w:t>
      </w:r>
      <w:r w:rsidR="00A47FB9" w:rsidRPr="00F428EB">
        <w:rPr>
          <w:rFonts w:cs="Times New Roman"/>
          <w:sz w:val="28"/>
          <w:szCs w:val="28"/>
        </w:rPr>
        <w:t>ăn bản chỉ đạo, hướng dẫn khác của Trung ương và Thành phố có liên quan.</w:t>
      </w:r>
    </w:p>
    <w:p w14:paraId="09E58D2E" w14:textId="77777777" w:rsidR="00A47FB9" w:rsidRPr="00F428EB" w:rsidRDefault="00A47FB9" w:rsidP="0044047C">
      <w:pPr>
        <w:widowControl w:val="0"/>
        <w:spacing w:before="120" w:after="120" w:line="240" w:lineRule="auto"/>
        <w:ind w:firstLine="720"/>
        <w:rPr>
          <w:rFonts w:cs="Times New Roman"/>
          <w:b/>
          <w:bCs/>
          <w:sz w:val="28"/>
          <w:szCs w:val="28"/>
        </w:rPr>
      </w:pPr>
      <w:r w:rsidRPr="00F428EB">
        <w:rPr>
          <w:rFonts w:cs="Times New Roman"/>
          <w:b/>
          <w:bCs/>
          <w:sz w:val="28"/>
          <w:szCs w:val="28"/>
        </w:rPr>
        <w:t>III. PHẠM VI, ĐỐI TƯỢNG ÁP DỤNG</w:t>
      </w:r>
    </w:p>
    <w:p w14:paraId="4665CC3E" w14:textId="77777777" w:rsidR="00A47FB9" w:rsidRPr="00F428EB" w:rsidRDefault="00A47FB9" w:rsidP="0044047C">
      <w:pPr>
        <w:widowControl w:val="0"/>
        <w:spacing w:before="120" w:after="120" w:line="240" w:lineRule="auto"/>
        <w:ind w:firstLine="720"/>
        <w:rPr>
          <w:rFonts w:cs="Times New Roman"/>
          <w:sz w:val="28"/>
          <w:szCs w:val="28"/>
        </w:rPr>
      </w:pPr>
      <w:r w:rsidRPr="00F428EB">
        <w:rPr>
          <w:rFonts w:cs="Times New Roman"/>
          <w:sz w:val="28"/>
          <w:szCs w:val="28"/>
        </w:rPr>
        <w:t>Đề án áp dụng đối với các cơ sở giáo dục mầm non, phổ thông công lập và ngoài công lập trên địa bàn Thành phố có tổ chức hoặc có nhu cầu tổ chức bán trú; các sở, ngành Thành phố; UBND phường, xã; các tổ chức, cá nhân tham gia cung cấp thực phẩm, dịch vụ nấu ăn, suất ăn sẵn, vận chuyển suất ăn; cha mẹ học sinh và lực lượng tham gia giám sát bữa ăn bán trú.</w:t>
      </w:r>
    </w:p>
    <w:p w14:paraId="4A5938A5" w14:textId="77777777" w:rsidR="00A47FB9" w:rsidRPr="00F428EB" w:rsidRDefault="00A47FB9" w:rsidP="0044047C">
      <w:pPr>
        <w:widowControl w:val="0"/>
        <w:spacing w:before="120" w:after="120" w:line="240" w:lineRule="auto"/>
        <w:ind w:firstLine="720"/>
        <w:rPr>
          <w:rFonts w:cs="Times New Roman"/>
          <w:spacing w:val="-2"/>
          <w:sz w:val="28"/>
          <w:szCs w:val="28"/>
        </w:rPr>
      </w:pPr>
      <w:r w:rsidRPr="00F428EB">
        <w:rPr>
          <w:rFonts w:cs="Times New Roman"/>
          <w:spacing w:val="-2"/>
          <w:sz w:val="28"/>
          <w:szCs w:val="28"/>
        </w:rPr>
        <w:t xml:space="preserve">Đề án tập trung vào mô hình tổ chức bữa ăn bán trú, định hướng nâng cao chất lượng dinh dưỡng, gắn bữa ăn với giáo dục thể chất, hoạt động vận động, theo </w:t>
      </w:r>
      <w:r w:rsidRPr="00F428EB">
        <w:rPr>
          <w:rFonts w:cs="Times New Roman"/>
          <w:spacing w:val="-2"/>
          <w:sz w:val="28"/>
          <w:szCs w:val="28"/>
        </w:rPr>
        <w:lastRenderedPageBreak/>
        <w:t>dõi thể lực, tầm vóc học sinh; đồng thời yêu cầu quản lý căng tin trường học bảo đảm sức khỏe học đường, an toàn thực phẩm và quản trị rủi ro.</w:t>
      </w:r>
    </w:p>
    <w:p w14:paraId="5BDEEEC7" w14:textId="77777777" w:rsidR="00A47FB9" w:rsidRPr="00F428EB" w:rsidRDefault="00A47FB9" w:rsidP="0044047C">
      <w:pPr>
        <w:widowControl w:val="0"/>
        <w:spacing w:before="120" w:after="120" w:line="240" w:lineRule="auto"/>
        <w:ind w:firstLine="720"/>
        <w:rPr>
          <w:rFonts w:cs="Times New Roman"/>
          <w:b/>
          <w:bCs/>
          <w:spacing w:val="-2"/>
          <w:sz w:val="28"/>
          <w:szCs w:val="28"/>
        </w:rPr>
      </w:pPr>
      <w:r w:rsidRPr="00F428EB">
        <w:rPr>
          <w:rFonts w:cs="Times New Roman"/>
          <w:b/>
          <w:bCs/>
          <w:spacing w:val="-2"/>
          <w:sz w:val="28"/>
          <w:szCs w:val="28"/>
        </w:rPr>
        <w:t>IV. QUAN ĐIỂM, YÊU CẦU</w:t>
      </w:r>
    </w:p>
    <w:p w14:paraId="127B2428" w14:textId="77777777" w:rsidR="00A47FB9" w:rsidRPr="00F428EB" w:rsidRDefault="00A47FB9" w:rsidP="0044047C">
      <w:pPr>
        <w:widowControl w:val="0"/>
        <w:spacing w:before="120" w:after="120" w:line="240" w:lineRule="auto"/>
        <w:ind w:firstLine="720"/>
        <w:rPr>
          <w:rFonts w:cs="Times New Roman"/>
          <w:sz w:val="28"/>
          <w:szCs w:val="28"/>
        </w:rPr>
      </w:pPr>
      <w:r w:rsidRPr="00F428EB">
        <w:rPr>
          <w:rFonts w:cs="Times New Roman"/>
          <w:sz w:val="28"/>
          <w:szCs w:val="28"/>
        </w:rPr>
        <w:t>- Lấy an toàn, sức khỏe, quyền lợi chính đáng của học sinh và niềm tin của Nhân dân làm trung tâm, bảo đảm an toàn thực phẩm, chất lượng dinh dưỡng và môi trường giáo dục là yêu cầu xuyên suốt trong tổ chức bữa ăn bán trú.</w:t>
      </w:r>
    </w:p>
    <w:p w14:paraId="1926E089" w14:textId="77777777" w:rsidR="00A47FB9" w:rsidRPr="00F428EB" w:rsidRDefault="00A47FB9" w:rsidP="0044047C">
      <w:pPr>
        <w:widowControl w:val="0"/>
        <w:spacing w:before="120" w:after="120" w:line="240" w:lineRule="auto"/>
        <w:ind w:firstLine="720"/>
        <w:rPr>
          <w:rFonts w:cs="Times New Roman"/>
          <w:b/>
          <w:bCs/>
          <w:sz w:val="28"/>
          <w:szCs w:val="28"/>
        </w:rPr>
      </w:pPr>
      <w:r w:rsidRPr="00F428EB">
        <w:rPr>
          <w:rFonts w:cs="Times New Roman"/>
          <w:sz w:val="28"/>
          <w:szCs w:val="28"/>
        </w:rPr>
        <w:t xml:space="preserve">- Tổ chức bữa ăn bán trú </w:t>
      </w:r>
      <w:proofErr w:type="gramStart"/>
      <w:r w:rsidRPr="00F428EB">
        <w:rPr>
          <w:rFonts w:cs="Times New Roman"/>
          <w:sz w:val="28"/>
          <w:szCs w:val="28"/>
        </w:rPr>
        <w:t>theo</w:t>
      </w:r>
      <w:proofErr w:type="gramEnd"/>
      <w:r w:rsidRPr="00F428EB">
        <w:rPr>
          <w:rFonts w:cs="Times New Roman"/>
          <w:sz w:val="28"/>
          <w:szCs w:val="28"/>
        </w:rPr>
        <w:t xml:space="preserve"> hướng kết hợp đồng bộ các giải pháp về dinh dưỡng, giáo dục thể chất, hoạt động vận động và theo dõi thể lực, tầm vóc học sinh; gắn bữa ăn học đường với công tác chăm sóc sức khỏe học sinh và giáo dục lối sống lành mạnh.</w:t>
      </w:r>
    </w:p>
    <w:p w14:paraId="03809E9F" w14:textId="77777777" w:rsidR="00A47FB9" w:rsidRPr="00F428EB" w:rsidRDefault="00A47FB9" w:rsidP="0044047C">
      <w:pPr>
        <w:widowControl w:val="0"/>
        <w:spacing w:before="120" w:after="120" w:line="240" w:lineRule="auto"/>
        <w:ind w:firstLine="720"/>
        <w:rPr>
          <w:rFonts w:cs="Times New Roman"/>
          <w:sz w:val="28"/>
          <w:szCs w:val="28"/>
        </w:rPr>
      </w:pPr>
      <w:r w:rsidRPr="00F428EB">
        <w:rPr>
          <w:rFonts w:cs="Times New Roman"/>
          <w:sz w:val="28"/>
          <w:szCs w:val="28"/>
        </w:rPr>
        <w:t>- Thống nhất quản lý theo 02 mô hình chính: nấu tại cơ sở giáo dục và sử dụng suất ăn sẵn từ cơ sở cung cấp đưa vào cơ sở giáo dục; không áp dụng cứng một mô hình cho tất cả các trường, mà lựa chọn theo điều kiện thực tế, mức độ an toàn, khả năng giám sát và lộ trình phát triển của từng địa bàn.</w:t>
      </w:r>
    </w:p>
    <w:p w14:paraId="7851EBBC" w14:textId="77777777" w:rsidR="00A47FB9" w:rsidRPr="00F428EB" w:rsidRDefault="00A47FB9" w:rsidP="0044047C">
      <w:pPr>
        <w:widowControl w:val="0"/>
        <w:spacing w:before="120" w:after="120" w:line="240" w:lineRule="auto"/>
        <w:ind w:firstLine="720"/>
        <w:rPr>
          <w:rFonts w:cs="Times New Roman"/>
          <w:sz w:val="28"/>
          <w:szCs w:val="28"/>
        </w:rPr>
      </w:pPr>
      <w:r w:rsidRPr="00F428EB">
        <w:rPr>
          <w:rFonts w:cs="Times New Roman"/>
          <w:sz w:val="28"/>
          <w:szCs w:val="28"/>
        </w:rPr>
        <w:t>- Đề án xác định các định hướng, mục tiêu, nhiệm vụ, giải pháp, lộ trình, trách nhiệm và sản phẩm đầu ra; các nội dung chuyên môn, kỹ thuật về an toàn thực phẩm, đánh giá, lựa chọn và quản lý cơ sở cung cấp thực hiện theo Hướng dẫn của Ban Chỉ đạo công tác An toàn thực phẩm Thành phố.</w:t>
      </w:r>
    </w:p>
    <w:p w14:paraId="79CD916A" w14:textId="77777777" w:rsidR="00A47FB9" w:rsidRPr="00F428EB" w:rsidRDefault="00A47FB9" w:rsidP="0044047C">
      <w:pPr>
        <w:widowControl w:val="0"/>
        <w:spacing w:before="120" w:after="120" w:line="240" w:lineRule="auto"/>
        <w:ind w:firstLine="720"/>
        <w:rPr>
          <w:rFonts w:cs="Times New Roman"/>
          <w:sz w:val="28"/>
          <w:szCs w:val="28"/>
        </w:rPr>
      </w:pPr>
      <w:r w:rsidRPr="00F428EB">
        <w:rPr>
          <w:rFonts w:cs="Times New Roman"/>
          <w:sz w:val="28"/>
          <w:szCs w:val="28"/>
        </w:rPr>
        <w:t xml:space="preserve">- Phân công rõ cơ quan chủ trì, cơ quan phối hợp, sản phẩm, thời gian thực hiện và trách nhiệm tổ chức thực hiện. </w:t>
      </w:r>
    </w:p>
    <w:p w14:paraId="5E50951A" w14:textId="77777777" w:rsidR="00A47FB9" w:rsidRPr="00F428EB" w:rsidRDefault="00A47FB9" w:rsidP="0044047C">
      <w:pPr>
        <w:widowControl w:val="0"/>
        <w:spacing w:before="120" w:after="120" w:line="240" w:lineRule="auto"/>
        <w:ind w:firstLine="720"/>
        <w:rPr>
          <w:rFonts w:cs="Times New Roman"/>
          <w:strike/>
          <w:sz w:val="28"/>
          <w:szCs w:val="28"/>
        </w:rPr>
      </w:pPr>
      <w:r w:rsidRPr="00F428EB">
        <w:rPr>
          <w:rFonts w:cs="Times New Roman"/>
          <w:sz w:val="28"/>
          <w:szCs w:val="28"/>
        </w:rPr>
        <w:t>- Đẩy mạnh chuyển đổi số, công khai dữ liệu, truy xuất nguồn gốc, theo dõi thực đơn, khẩu phần, chất lượng bữa ăn, chỉ số thể lực, tầm vóc học sinh; tạo điều kiện để cơ quan quản lý, nhà trường và cha mẹ học sinh giám sát theo quy định.</w:t>
      </w:r>
    </w:p>
    <w:p w14:paraId="5475018D" w14:textId="77777777" w:rsidR="00A47FB9" w:rsidRPr="00F428EB" w:rsidRDefault="00A47FB9" w:rsidP="00A47FB9">
      <w:pPr>
        <w:pStyle w:val="PartTitle"/>
        <w:widowControl w:val="0"/>
        <w:spacing w:after="0" w:line="240" w:lineRule="auto"/>
        <w:rPr>
          <w:rFonts w:cs="Times New Roman"/>
          <w:sz w:val="28"/>
          <w:szCs w:val="28"/>
        </w:rPr>
      </w:pPr>
      <w:r w:rsidRPr="00F428EB">
        <w:rPr>
          <w:rFonts w:cs="Times New Roman"/>
          <w:sz w:val="28"/>
          <w:szCs w:val="28"/>
        </w:rPr>
        <w:t>PHẦN THỨ HAI</w:t>
      </w:r>
    </w:p>
    <w:p w14:paraId="27C968C6" w14:textId="77777777" w:rsidR="00A47FB9" w:rsidRPr="00F428EB" w:rsidRDefault="00A47FB9" w:rsidP="00A47FB9">
      <w:pPr>
        <w:pStyle w:val="PartTitle"/>
        <w:widowControl w:val="0"/>
        <w:spacing w:after="0" w:line="240" w:lineRule="auto"/>
        <w:rPr>
          <w:rFonts w:cs="Times New Roman"/>
          <w:sz w:val="28"/>
          <w:szCs w:val="28"/>
        </w:rPr>
      </w:pPr>
      <w:r w:rsidRPr="00F428EB">
        <w:rPr>
          <w:rFonts w:cs="Times New Roman"/>
          <w:sz w:val="28"/>
          <w:szCs w:val="28"/>
        </w:rPr>
        <w:t>THỰC TRẠNG VÀ NHỮNG VẤN ĐỀ ĐẶT RA</w:t>
      </w:r>
    </w:p>
    <w:p w14:paraId="74C532A4" w14:textId="77777777" w:rsidR="00A47FB9" w:rsidRPr="00F428EB" w:rsidRDefault="00A47FB9" w:rsidP="00A47FB9">
      <w:pPr>
        <w:pStyle w:val="Heading2"/>
        <w:keepNext w:val="0"/>
        <w:keepLines w:val="0"/>
        <w:widowControl w:val="0"/>
        <w:spacing w:after="120" w:line="240" w:lineRule="auto"/>
        <w:ind w:firstLine="720"/>
        <w:jc w:val="both"/>
        <w:rPr>
          <w:rFonts w:ascii="Times New Roman" w:hAnsi="Times New Roman" w:cs="Times New Roman"/>
          <w:color w:val="auto"/>
          <w:sz w:val="28"/>
          <w:szCs w:val="28"/>
        </w:rPr>
      </w:pPr>
      <w:bookmarkStart w:id="11" w:name="_Toc234421559"/>
      <w:bookmarkStart w:id="12" w:name="_Toc234421845"/>
      <w:bookmarkStart w:id="13" w:name="_Toc234422255"/>
      <w:bookmarkStart w:id="14" w:name="_Toc234422875"/>
      <w:bookmarkStart w:id="15" w:name="_Toc234423004"/>
      <w:r w:rsidRPr="00F428EB">
        <w:rPr>
          <w:rFonts w:ascii="Times New Roman" w:hAnsi="Times New Roman" w:cs="Times New Roman"/>
          <w:color w:val="auto"/>
          <w:sz w:val="28"/>
          <w:szCs w:val="28"/>
        </w:rPr>
        <w:t>I. QUY MÔ, HIỆN TRẠNG TỔ CHỨC BÁN TRÚ</w:t>
      </w:r>
      <w:bookmarkEnd w:id="11"/>
      <w:bookmarkEnd w:id="12"/>
      <w:bookmarkEnd w:id="13"/>
      <w:bookmarkEnd w:id="14"/>
      <w:bookmarkEnd w:id="15"/>
    </w:p>
    <w:p w14:paraId="4C34BF0E"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Theo kết quả tổng hợp, toàn Thành phố có 3.946 cơ sở giáo dục được khảo sát; trong đó 3.388 cơ sở giáo dục có tổ chức bữa ăn bán trú, đạt 85,9%; tổng số học sinh ăn bán trú là 1.266.557 em. Quy mô trên cho thấy bữa ăn bán trú là hoạt động thường xuyên, có tác động trực tiếp đến phần lớn học sinh mầm non, tiểu học và một bộ phận học sinh trung học trên địa bàn Thành phố.</w:t>
      </w:r>
    </w:p>
    <w:p w14:paraId="1E925122"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Cấp mầm non và tiểu học có tỷ lệ tổ chức bán trú cao nhất; cấp mầm non có 2.237/2.316 cơ sở tổ chức bán trú, đạt 96</w:t>
      </w:r>
      <w:proofErr w:type="gramStart"/>
      <w:r w:rsidRPr="00F428EB">
        <w:rPr>
          <w:rFonts w:cs="Times New Roman"/>
          <w:sz w:val="28"/>
          <w:szCs w:val="28"/>
        </w:rPr>
        <w:t>,6</w:t>
      </w:r>
      <w:proofErr w:type="gramEnd"/>
      <w:r w:rsidRPr="00F428EB">
        <w:rPr>
          <w:rFonts w:cs="Times New Roman"/>
          <w:sz w:val="28"/>
          <w:szCs w:val="28"/>
        </w:rPr>
        <w:t>%; cấp tiểu học có 773/838 cơ sở, đạt 92,2%. Cấp trung học cơ sở và trung học phổ thông có tỷ lệ bán trú thấp hơn nhưng số lượng học sinh ở lứa tuổi phát triển nhanh về thể chất, tâm sinh lý, nhu cầu dinh dưỡng và vận động vẫn cần được quan tâm trong định hướng sức khỏe học đường.</w:t>
      </w:r>
    </w:p>
    <w:p w14:paraId="6E3F3F0B"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Trong số cơ sở giáo dục có tổ chức bán trú, có 2.781 cơ sở tổ chức nấu tại trường, gồm 2.364 cơ sở tự nấu và 417 cơ sở thuê đơn vị cung cấp dịch vụ nấu ăn tại bếp của trường, chiếm 82</w:t>
      </w:r>
      <w:proofErr w:type="gramStart"/>
      <w:r w:rsidRPr="00F428EB">
        <w:rPr>
          <w:rFonts w:cs="Times New Roman"/>
          <w:sz w:val="28"/>
          <w:szCs w:val="28"/>
        </w:rPr>
        <w:t>,1</w:t>
      </w:r>
      <w:proofErr w:type="gramEnd"/>
      <w:r w:rsidRPr="00F428EB">
        <w:rPr>
          <w:rFonts w:cs="Times New Roman"/>
          <w:sz w:val="28"/>
          <w:szCs w:val="28"/>
        </w:rPr>
        <w:t xml:space="preserve">%; có 607 cơ sở sử dụng suất ăn sẵn từ bên ngoài </w:t>
      </w:r>
      <w:r w:rsidRPr="00F428EB">
        <w:rPr>
          <w:rFonts w:cs="Times New Roman"/>
          <w:sz w:val="28"/>
          <w:szCs w:val="28"/>
        </w:rPr>
        <w:lastRenderedPageBreak/>
        <w:t>đưa vào trường, chiếm 17,9%. Toàn Thành phố có 557 cơ sở có nhà ăn hoặc phòng ăn riêng, chiếm 17,4% số cơ sở có tổ chức bán trú. Điều kiện cơ sở vật chất phục vụ tổ chức bữa ăn bán trú giữa các cơ sở giáo dục còn chưa đồng đều, cần tiếp tục được đầu tư, nâng cấp, hoàn thiện để đáp ứng yêu cầu tổ chức bữa ăn bán trú trong giai đoạn tới.</w:t>
      </w:r>
    </w:p>
    <w:p w14:paraId="0B6283F5"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b/>
          <w:bCs/>
          <w:sz w:val="28"/>
          <w:szCs w:val="28"/>
        </w:rPr>
        <w:t xml:space="preserve">II. THỰC TRẠNG CÔNG TÁC TỔ CHỨC BỮA </w:t>
      </w:r>
      <w:proofErr w:type="gramStart"/>
      <w:r w:rsidRPr="00F428EB">
        <w:rPr>
          <w:rFonts w:cs="Times New Roman"/>
          <w:b/>
          <w:bCs/>
          <w:sz w:val="28"/>
          <w:szCs w:val="28"/>
        </w:rPr>
        <w:t>ĂN</w:t>
      </w:r>
      <w:proofErr w:type="gramEnd"/>
      <w:r w:rsidRPr="00F428EB">
        <w:rPr>
          <w:rFonts w:cs="Times New Roman"/>
          <w:b/>
          <w:bCs/>
          <w:sz w:val="28"/>
          <w:szCs w:val="28"/>
        </w:rPr>
        <w:t xml:space="preserve"> BÁN TRÚ</w:t>
      </w:r>
    </w:p>
    <w:p w14:paraId="5D6D0453" w14:textId="77777777" w:rsidR="00A47FB9" w:rsidRPr="00F428EB" w:rsidRDefault="00A47FB9" w:rsidP="00A47FB9">
      <w:pPr>
        <w:widowControl w:val="0"/>
        <w:spacing w:before="120" w:after="120" w:line="240" w:lineRule="auto"/>
        <w:ind w:firstLine="720"/>
        <w:rPr>
          <w:rFonts w:cs="Times New Roman"/>
          <w:b/>
          <w:bCs/>
          <w:sz w:val="28"/>
          <w:szCs w:val="28"/>
        </w:rPr>
      </w:pPr>
      <w:r w:rsidRPr="00F428EB">
        <w:rPr>
          <w:rFonts w:cs="Times New Roman"/>
          <w:b/>
          <w:bCs/>
          <w:sz w:val="28"/>
          <w:szCs w:val="28"/>
        </w:rPr>
        <w:t>1. Kết quả đạt được và điều kiện thuận lợi</w:t>
      </w:r>
    </w:p>
    <w:p w14:paraId="3A4BD871"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Công tác tổ chức bữa ăn bán trú trong các cơ sở giáo dục trên địa bàn Thành phố thời gian qua đã được các cấp, các ngành, UBND phường, xã và cơ sở giáo dục quan tâm triển khai. Nhiều cơ sở giáo dục đã xây dựng kế hoạch bán trú theo năm học; phân công người phụ trách; tổ chức kiểm thực ba bước, lưu mẫu thức ăn; công khai thực đơn, mức tiền ăn; phối hợp với cha mẹ học sinh trong giám sát bữa ăn và từng bước nâng cao ý thức trách nhiệm trong bảo đảm an toàn thực phẩm trường học.</w:t>
      </w:r>
    </w:p>
    <w:p w14:paraId="0ABB3D4C"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 xml:space="preserve">Đối với cơ sở giáo dục công lập, phần lớn các trường đã hình thành nền nếp quản lý bán trú, chịu sự chỉ đạo trực tiếp của cơ quan quản lý giáo dục và chính quyền địa phương. Việc tổ chức bữa </w:t>
      </w:r>
      <w:proofErr w:type="gramStart"/>
      <w:r w:rsidRPr="00F428EB">
        <w:rPr>
          <w:rFonts w:cs="Times New Roman"/>
          <w:sz w:val="28"/>
          <w:szCs w:val="28"/>
        </w:rPr>
        <w:t>ăn</w:t>
      </w:r>
      <w:proofErr w:type="gramEnd"/>
      <w:r w:rsidRPr="00F428EB">
        <w:rPr>
          <w:rFonts w:cs="Times New Roman"/>
          <w:sz w:val="28"/>
          <w:szCs w:val="28"/>
        </w:rPr>
        <w:t xml:space="preserve"> bán trú cơ bản gắn với nhiệm vụ chăm sóc, nuôi dưỡng, giáo dục học sinh, đặc biệt ở cấp mầm non và tiểu học. Một số trường đã chủ động cải thiện bếp ăn, khu ăn, khu tiếp nhận suất ăn, tăng cường công khai thực đơn, phối hợp với Ban đại diện cha mẹ học sinh để giám sát chất lượng bữa ăn.</w:t>
      </w:r>
    </w:p>
    <w:p w14:paraId="4C2B42B5"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 xml:space="preserve">Đối với cơ sở giáo dục ngoài công lập, nhiều cơ sở có tính chủ động, linh hoạt trong tổ chức dịch vụ bán trú, đầu tư cơ sở vật chất, lựa chọn nhà cung cấp, ứng dụng phần mềm quản lý và công khai thông tin với cha mẹ học sinh. Một số cơ sở đã quan tâm xây dựng thực đơn </w:t>
      </w:r>
      <w:proofErr w:type="gramStart"/>
      <w:r w:rsidRPr="00F428EB">
        <w:rPr>
          <w:rFonts w:cs="Times New Roman"/>
          <w:sz w:val="28"/>
          <w:szCs w:val="28"/>
        </w:rPr>
        <w:t>theo</w:t>
      </w:r>
      <w:proofErr w:type="gramEnd"/>
      <w:r w:rsidRPr="00F428EB">
        <w:rPr>
          <w:rFonts w:cs="Times New Roman"/>
          <w:sz w:val="28"/>
          <w:szCs w:val="28"/>
        </w:rPr>
        <w:t xml:space="preserve"> độ tuổi, tổ chức bữa ăn gắn với chăm sóc sức khỏe, rèn nền nếp sinh hoạt, giáo dục kỹ năng tự phục vụ và hình thành thói quen ăn uống lành mạnh cho học sinh.</w:t>
      </w:r>
    </w:p>
    <w:p w14:paraId="32AAF924"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Bên cạnh đó, Thành phố có lợi thế về nguồn cung thực phẩm nhờ hệ thống vùng sản xuất, hợp tác xã, cơ sở sơ chế, giết mổ, kinh doanh nông lâm thủy sản an toàn, sản phẩm OCOP, hệ thống phân phối và năng lực kết nối thị trường lớn. Đây là điều kiện quan trọng để từng bước kết nối bữa ăn bán trú với nguồn thực phẩm an toàn, có khả năng truy xuất, công khai và kiểm soát tốt hơn.</w:t>
      </w:r>
    </w:p>
    <w:p w14:paraId="64249652"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Những kết quả và điều kiện thuận lợi nêu trên là cơ sở quan trọng để Thành phố tiếp tục chuẩn hóa mô hình tổ chức bữa ăn bán trú, nâng cao chất lượng dinh dưỡng, tăng cường công khai, minh bạch, đẩy mạnh chuyển đổi số và thiết lập cơ chế quản lý, giám sát đồng bộ trên toàn Thành phố.</w:t>
      </w:r>
    </w:p>
    <w:p w14:paraId="6AA7A320" w14:textId="77777777" w:rsidR="00A47FB9" w:rsidRPr="00F428EB" w:rsidRDefault="00A47FB9" w:rsidP="00A47FB9">
      <w:pPr>
        <w:widowControl w:val="0"/>
        <w:spacing w:before="120" w:after="120" w:line="240" w:lineRule="auto"/>
        <w:ind w:firstLine="720"/>
        <w:rPr>
          <w:rFonts w:cs="Times New Roman"/>
          <w:b/>
          <w:bCs/>
          <w:sz w:val="28"/>
          <w:szCs w:val="28"/>
        </w:rPr>
      </w:pPr>
      <w:r w:rsidRPr="00F428EB">
        <w:rPr>
          <w:rFonts w:cs="Times New Roman"/>
          <w:b/>
          <w:bCs/>
          <w:sz w:val="28"/>
          <w:szCs w:val="28"/>
        </w:rPr>
        <w:t>2. Tồn tại, hạn chế và nguyên nhân</w:t>
      </w:r>
    </w:p>
    <w:p w14:paraId="3C29EC93"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 xml:space="preserve">Mặc dù đã đạt được một số kết quả, công tác tổ chức bữa </w:t>
      </w:r>
      <w:proofErr w:type="gramStart"/>
      <w:r w:rsidRPr="00F428EB">
        <w:rPr>
          <w:rFonts w:cs="Times New Roman"/>
          <w:sz w:val="28"/>
          <w:szCs w:val="28"/>
        </w:rPr>
        <w:t>ăn</w:t>
      </w:r>
      <w:proofErr w:type="gramEnd"/>
      <w:r w:rsidRPr="00F428EB">
        <w:rPr>
          <w:rFonts w:cs="Times New Roman"/>
          <w:sz w:val="28"/>
          <w:szCs w:val="28"/>
        </w:rPr>
        <w:t xml:space="preserve"> bán trú trong các cơ sở giáo dục vẫn còn những tồn tại, hạn chế cần được tập trung khắc phục. Điều kiện tổ chức bán trú giữa các cơ sở giáo dục chưa đồng đều; một số trường còn thiếu bếp ăn, nhà ăn, khu tiếp nhận suất ăn, kho bảo quản, khu lưu mẫu, nguồn </w:t>
      </w:r>
      <w:r w:rsidRPr="00F428EB">
        <w:rPr>
          <w:rFonts w:cs="Times New Roman"/>
          <w:sz w:val="28"/>
          <w:szCs w:val="28"/>
        </w:rPr>
        <w:lastRenderedPageBreak/>
        <w:t>nước sạch, khu rửa tay, khu vệ sinh và các điều kiện phụ trợ phục vụ bữa ăn. Tỷ lệ cơ sở có nhà ăn hoặc phòng ăn riêng còn thấp so với quy mô học sinh ăn bán trú, dẫn đến nhiều nơi phải bố trí học sinh ăn tại lớp học, phòng chức năng hoặc không gian dùng chung.</w:t>
      </w:r>
    </w:p>
    <w:p w14:paraId="2F659719"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Đối với cơ sở giáo dục công lập, khó khăn chủ yếu là hạn chế về quỹ đất, cơ sở vật chất, kinh phí cải tạo, nhân lực phục vụ bán trú, nhất là nhân viên nấu ăn tại cấp mầm non và nhân lực hỗ trợ tổ chức bữa ăn ở một số cấp học. Một số cơ sở còn phụ thuộc vào nhà cung cấp; việc kiểm soát giá trị thực phẩm thực tế đến học sinh, công khai cấu thành chi phí, đánh giá chất lượng bữa ăn, tiếp nhận và xử lý phản hồi của cha mẹ học sinh chưa thật đồng bộ.</w:t>
      </w:r>
    </w:p>
    <w:p w14:paraId="67626FCC"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Đối với cơ sở giáo dục ngoài công lập, mức độ đầu tư, chất lượng quản trị và tính công khai giữa các cơ sở còn chưa đồng đều. Một số cơ sở còn thiếu cơ chế báo cáo, lưu trữ hồ sơ, công khai nhà cung cấp, nguồn gốc thực phẩm, cấu thành chi phí và chưa chịu sự giám sát thường xuyên, đầy đủ của cơ quan quản lý nhà nước trên địa bàn.</w:t>
      </w:r>
    </w:p>
    <w:p w14:paraId="4667DD85"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 xml:space="preserve">Cách tiếp cận ở một số nơi còn thiên về bảo đảm có bữa </w:t>
      </w:r>
      <w:proofErr w:type="gramStart"/>
      <w:r w:rsidRPr="00F428EB">
        <w:rPr>
          <w:rFonts w:cs="Times New Roman"/>
          <w:sz w:val="28"/>
          <w:szCs w:val="28"/>
        </w:rPr>
        <w:t>ăn</w:t>
      </w:r>
      <w:proofErr w:type="gramEnd"/>
      <w:r w:rsidRPr="00F428EB">
        <w:rPr>
          <w:rFonts w:cs="Times New Roman"/>
          <w:sz w:val="28"/>
          <w:szCs w:val="28"/>
        </w:rPr>
        <w:t xml:space="preserve"> hằng ngày, chưa gắn chặt với mục tiêu dinh dưỡng hợp lý, giáo dục thể chất, vận động, phòng chống thừa cân, béo phì, suy dinh dưỡng, thiếu vi chất, cong vẹo cột sống và nâng cao tầm vóc học sinh. Công tác quản lý thực đơn, khẩu phần, dữ liệu chiều cao, cân nặng, thể lực, phản ánh của cha mẹ học sinh còn phân tán; việc ứng dụng công nghệ thông tin, chuyển đổi số trong quản lý bữa ăn bán trú chưa được triển khai đồng bộ toàn Thành phố.</w:t>
      </w:r>
    </w:p>
    <w:p w14:paraId="19AA0D30"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 xml:space="preserve">Hoạt động căng tin trường học ở một số cơ sở chưa được quản lý đồng bộ với mục tiêu dinh dưỡng, </w:t>
      </w:r>
      <w:proofErr w:type="gramStart"/>
      <w:r w:rsidRPr="00F428EB">
        <w:rPr>
          <w:rFonts w:cs="Times New Roman"/>
          <w:sz w:val="28"/>
          <w:szCs w:val="28"/>
        </w:rPr>
        <w:t>an</w:t>
      </w:r>
      <w:proofErr w:type="gramEnd"/>
      <w:r w:rsidRPr="00F428EB">
        <w:rPr>
          <w:rFonts w:cs="Times New Roman"/>
          <w:sz w:val="28"/>
          <w:szCs w:val="28"/>
        </w:rPr>
        <w:t xml:space="preserve"> toàn thực phẩm và môi trường giáo dục; còn nguy cơ sử dụng thực phẩm, đồ uống không phù hợp với lứa tuổi học sinh. Việc kiểm soát nguồn gốc, chất lượng, nhãn mác, điều kiện bảo quản và phạm </w:t>
      </w:r>
      <w:proofErr w:type="gramStart"/>
      <w:r w:rsidRPr="00F428EB">
        <w:rPr>
          <w:rFonts w:cs="Times New Roman"/>
          <w:sz w:val="28"/>
          <w:szCs w:val="28"/>
        </w:rPr>
        <w:t>vi</w:t>
      </w:r>
      <w:proofErr w:type="gramEnd"/>
      <w:r w:rsidRPr="00F428EB">
        <w:rPr>
          <w:rFonts w:cs="Times New Roman"/>
          <w:sz w:val="28"/>
          <w:szCs w:val="28"/>
        </w:rPr>
        <w:t xml:space="preserve"> kinh doanh trong căng tin cần tiếp tục được tăng cường.</w:t>
      </w:r>
    </w:p>
    <w:p w14:paraId="2BC8A40F"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Nguyên nhân của các tồn tại, hạn chế nêu trên là do quy mô học sinh ăn bán trú lớn, loại hình cơ sở giáo dục đa dạng, điều kiện cơ sở vật chất và nguồn lực giữa các địa bàn chưa đồng đều; cơ chế phối hợp giữa các cơ quan, đơn vị có nơi còn chưa rõ; trách nhiệm của từng chủ thể trong lựa chọn, giám sát, công khai, kiểm tra, xử lý vi phạm chưa được chuẩn hóa thống nhất; dữ liệu phục vụ quản lý, truy xuất nguồn gốc, cảnh báo nguy cơ và giám sát của cha mẹ học sinh chưa được liên thông, cập nhật thường xuyên.</w:t>
      </w:r>
    </w:p>
    <w:p w14:paraId="4B4AA113" w14:textId="77777777" w:rsidR="00A47FB9" w:rsidRPr="00F428EB" w:rsidRDefault="00A47FB9" w:rsidP="00A47FB9">
      <w:pPr>
        <w:widowControl w:val="0"/>
        <w:spacing w:before="120" w:after="120" w:line="240" w:lineRule="auto"/>
        <w:ind w:firstLine="720"/>
        <w:rPr>
          <w:rFonts w:cs="Times New Roman"/>
          <w:spacing w:val="-2"/>
          <w:sz w:val="28"/>
          <w:szCs w:val="28"/>
        </w:rPr>
      </w:pPr>
      <w:r w:rsidRPr="00F428EB">
        <w:rPr>
          <w:rFonts w:cs="Times New Roman"/>
          <w:spacing w:val="-2"/>
          <w:sz w:val="28"/>
          <w:szCs w:val="28"/>
        </w:rPr>
        <w:t>Những tồn tại, hạn chế và nguyên nhân nêu trên đặt ra yêu cầu cần có Đề án tổng thể cấp Thành phố để chuẩn hóa mô hình tổ chức bữa ăn bán trú, phân định rõ trách nhiệm, khắc phục điểm nghẽn về an toàn thực phẩm, cơ sở vật chất, nhân lực, nguồn cung, công khai, truy xuất nguồn gốc, chuyển đổi số và cơ chế giám sát, qua đó bảo đảm bữa ăn bán trú an toàn, dinh dưỡng hợp lý, công khai, minh bạch và phù hợp với điều kiện thực tiễn của từng cơ sở giáo dục, từng địa bàn.</w:t>
      </w:r>
    </w:p>
    <w:p w14:paraId="7E0F12BE" w14:textId="77777777" w:rsidR="00CA6962" w:rsidRPr="00F428EB" w:rsidRDefault="00CA6962" w:rsidP="00A47FB9">
      <w:pPr>
        <w:widowControl w:val="0"/>
        <w:spacing w:before="120" w:after="120" w:line="240" w:lineRule="auto"/>
        <w:ind w:firstLine="720"/>
        <w:rPr>
          <w:rFonts w:cs="Times New Roman"/>
          <w:spacing w:val="-2"/>
          <w:sz w:val="28"/>
          <w:szCs w:val="28"/>
        </w:rPr>
      </w:pPr>
    </w:p>
    <w:p w14:paraId="091236A3" w14:textId="77777777" w:rsidR="00A47FB9" w:rsidRPr="00F428EB" w:rsidRDefault="00A47FB9" w:rsidP="00A47FB9">
      <w:pPr>
        <w:widowControl w:val="0"/>
        <w:spacing w:before="120" w:after="120" w:line="240" w:lineRule="auto"/>
        <w:ind w:firstLine="720"/>
        <w:rPr>
          <w:rFonts w:eastAsiaTheme="majorEastAsia" w:cs="Times New Roman"/>
          <w:b/>
          <w:bCs/>
          <w:sz w:val="28"/>
          <w:szCs w:val="28"/>
        </w:rPr>
      </w:pPr>
      <w:r w:rsidRPr="00F428EB">
        <w:rPr>
          <w:rFonts w:eastAsiaTheme="majorEastAsia" w:cs="Times New Roman"/>
          <w:b/>
          <w:bCs/>
          <w:sz w:val="28"/>
          <w:szCs w:val="28"/>
        </w:rPr>
        <w:lastRenderedPageBreak/>
        <w:t xml:space="preserve">III. NHỮNG VẤN ĐỀ ĐỀ </w:t>
      </w:r>
      <w:proofErr w:type="gramStart"/>
      <w:r w:rsidRPr="00F428EB">
        <w:rPr>
          <w:rFonts w:eastAsiaTheme="majorEastAsia" w:cs="Times New Roman"/>
          <w:b/>
          <w:bCs/>
          <w:sz w:val="28"/>
          <w:szCs w:val="28"/>
        </w:rPr>
        <w:t>ÁN</w:t>
      </w:r>
      <w:proofErr w:type="gramEnd"/>
      <w:r w:rsidRPr="00F428EB">
        <w:rPr>
          <w:rFonts w:eastAsiaTheme="majorEastAsia" w:cs="Times New Roman"/>
          <w:b/>
          <w:bCs/>
          <w:sz w:val="28"/>
          <w:szCs w:val="28"/>
        </w:rPr>
        <w:t xml:space="preserve"> CẦN GIẢI QUYẾT</w:t>
      </w:r>
    </w:p>
    <w:p w14:paraId="1AC6D1CD" w14:textId="77777777" w:rsidR="00A47FB9" w:rsidRPr="00F428EB" w:rsidRDefault="00A47FB9" w:rsidP="00A47FB9">
      <w:pPr>
        <w:widowControl w:val="0"/>
        <w:spacing w:before="120" w:after="120" w:line="240" w:lineRule="auto"/>
        <w:ind w:firstLine="720"/>
        <w:rPr>
          <w:rFonts w:eastAsiaTheme="majorEastAsia" w:cs="Times New Roman"/>
          <w:sz w:val="28"/>
          <w:szCs w:val="28"/>
        </w:rPr>
      </w:pPr>
      <w:r w:rsidRPr="00F428EB">
        <w:rPr>
          <w:rFonts w:eastAsiaTheme="majorEastAsia" w:cs="Times New Roman"/>
          <w:sz w:val="28"/>
          <w:szCs w:val="28"/>
        </w:rPr>
        <w:t>Đề án cần tập trung giải quyết các điểm nghẽn trong tổ chức bữa ăn bán trú, trước hết là điểm nghẽn về an toàn thực phẩm, điều kiện cơ sở vật chất, nguồn cung thực phẩm, năng lực nhà cung cấp, nhân lực phục vụ bán trú, công khai thông tin, truy xuất nguồn gốc và trách nhiệm giám sát của từng chủ thể.</w:t>
      </w:r>
    </w:p>
    <w:p w14:paraId="586B5CFE" w14:textId="77777777" w:rsidR="00A47FB9" w:rsidRPr="00F428EB" w:rsidRDefault="00A47FB9" w:rsidP="00A47FB9">
      <w:pPr>
        <w:widowControl w:val="0"/>
        <w:spacing w:before="120" w:after="120" w:line="240" w:lineRule="auto"/>
        <w:ind w:firstLine="720"/>
        <w:rPr>
          <w:rFonts w:eastAsiaTheme="majorEastAsia" w:cs="Times New Roman"/>
          <w:sz w:val="28"/>
          <w:szCs w:val="28"/>
        </w:rPr>
      </w:pPr>
      <w:r w:rsidRPr="00F428EB">
        <w:rPr>
          <w:rFonts w:eastAsiaTheme="majorEastAsia" w:cs="Times New Roman"/>
          <w:sz w:val="28"/>
          <w:szCs w:val="28"/>
        </w:rPr>
        <w:t>Đề án cần tạo cơ chế để bữa ăn học đường không chỉ dừng ở yêu cầu an toàn thực phẩm mà còn hướng tới dinh dưỡng hợp lý, giáo dục thể chất, vận động, nâng cao thể lực, tầm vóc học sinh; từng bước hình thành mô hình “bữa ăn - dinh dưỡng - vận động - nâng cao tầm vóc” trong trường học.</w:t>
      </w:r>
    </w:p>
    <w:p w14:paraId="29DB6CF8" w14:textId="77777777" w:rsidR="00A47FB9" w:rsidRPr="00F428EB" w:rsidRDefault="00A47FB9" w:rsidP="00A47FB9">
      <w:pPr>
        <w:widowControl w:val="0"/>
        <w:spacing w:before="120" w:after="120" w:line="240" w:lineRule="auto"/>
        <w:ind w:firstLine="720"/>
        <w:rPr>
          <w:rFonts w:eastAsiaTheme="majorEastAsia" w:cs="Times New Roman"/>
          <w:sz w:val="28"/>
          <w:szCs w:val="28"/>
        </w:rPr>
      </w:pPr>
      <w:r w:rsidRPr="00F428EB">
        <w:rPr>
          <w:rFonts w:eastAsiaTheme="majorEastAsia" w:cs="Times New Roman"/>
          <w:sz w:val="28"/>
          <w:szCs w:val="28"/>
        </w:rPr>
        <w:t>Đề án cần thúc đẩy công khai, minh bạch, chuyển đổi số và dữ liệu dùng chung trong quản lý bữa ăn bán trú; tạo điều kiện để cơ quan quản lý, nhà trường và cha mẹ học sinh theo dõi thông tin phù hợp, phản ánh kịp thời, giám sát hiệu quả và xử lý sớm các nguy cơ phát sinh.</w:t>
      </w:r>
    </w:p>
    <w:p w14:paraId="61F020C3" w14:textId="77777777" w:rsidR="00A47FB9" w:rsidRPr="00F428EB" w:rsidRDefault="00A47FB9" w:rsidP="00A47FB9">
      <w:pPr>
        <w:widowControl w:val="0"/>
        <w:spacing w:before="120" w:after="120" w:line="240" w:lineRule="auto"/>
        <w:ind w:firstLine="720"/>
        <w:rPr>
          <w:rFonts w:eastAsiaTheme="majorEastAsia" w:cs="Times New Roman"/>
          <w:sz w:val="28"/>
          <w:szCs w:val="28"/>
        </w:rPr>
      </w:pPr>
      <w:r w:rsidRPr="00F428EB">
        <w:rPr>
          <w:rFonts w:eastAsiaTheme="majorEastAsia" w:cs="Times New Roman"/>
          <w:sz w:val="28"/>
          <w:szCs w:val="28"/>
        </w:rPr>
        <w:t xml:space="preserve">Đề </w:t>
      </w:r>
      <w:proofErr w:type="gramStart"/>
      <w:r w:rsidRPr="00F428EB">
        <w:rPr>
          <w:rFonts w:eastAsiaTheme="majorEastAsia" w:cs="Times New Roman"/>
          <w:sz w:val="28"/>
          <w:szCs w:val="28"/>
        </w:rPr>
        <w:t>án</w:t>
      </w:r>
      <w:proofErr w:type="gramEnd"/>
      <w:r w:rsidRPr="00F428EB">
        <w:rPr>
          <w:rFonts w:eastAsiaTheme="majorEastAsia" w:cs="Times New Roman"/>
          <w:sz w:val="28"/>
          <w:szCs w:val="28"/>
        </w:rPr>
        <w:t xml:space="preserve"> cần tạo sự đồng thuận, ủng hộ của cha mẹ học sinh và xã hội thông qua cơ chế công khai thông tin, giải trình rõ ràng, tiếp nhận phản ánh, xử lý kịp thời, bảo đảm quyền lợi của học sinh, trách nhiệm của nhà trường và sự phối hợp của gia đình, cộng đồng.</w:t>
      </w:r>
    </w:p>
    <w:p w14:paraId="5425BB4B" w14:textId="77777777" w:rsidR="00A47FB9" w:rsidRPr="00F428EB" w:rsidRDefault="00A47FB9" w:rsidP="00A47FB9">
      <w:pPr>
        <w:pStyle w:val="PartTitle"/>
        <w:widowControl w:val="0"/>
        <w:spacing w:after="0" w:line="240" w:lineRule="auto"/>
        <w:rPr>
          <w:rFonts w:cs="Times New Roman"/>
          <w:sz w:val="28"/>
          <w:szCs w:val="28"/>
        </w:rPr>
      </w:pPr>
      <w:r w:rsidRPr="00F428EB">
        <w:rPr>
          <w:rFonts w:cs="Times New Roman"/>
          <w:sz w:val="28"/>
          <w:szCs w:val="28"/>
        </w:rPr>
        <w:t>PHẦN THỨ BA</w:t>
      </w:r>
    </w:p>
    <w:p w14:paraId="468F2003" w14:textId="77777777" w:rsidR="00A47FB9" w:rsidRPr="00F428EB" w:rsidRDefault="00A47FB9" w:rsidP="00A47FB9">
      <w:pPr>
        <w:pStyle w:val="PartTitle"/>
        <w:widowControl w:val="0"/>
        <w:spacing w:after="0" w:line="240" w:lineRule="auto"/>
        <w:rPr>
          <w:rFonts w:cs="Times New Roman"/>
          <w:sz w:val="28"/>
          <w:szCs w:val="28"/>
        </w:rPr>
      </w:pPr>
      <w:r w:rsidRPr="00F428EB">
        <w:rPr>
          <w:rFonts w:cs="Times New Roman"/>
          <w:sz w:val="28"/>
          <w:szCs w:val="28"/>
        </w:rPr>
        <w:t>MỤC TIÊU, CHỈ TIÊU VÀ NGUYÊN TẮC THỰC HIỆN</w:t>
      </w:r>
    </w:p>
    <w:p w14:paraId="7BCBDEEA" w14:textId="77777777" w:rsidR="00A47FB9" w:rsidRPr="00F428EB" w:rsidRDefault="00A47FB9" w:rsidP="00A47FB9">
      <w:pPr>
        <w:pStyle w:val="Heading2"/>
        <w:keepNext w:val="0"/>
        <w:keepLines w:val="0"/>
        <w:widowControl w:val="0"/>
        <w:spacing w:after="120" w:line="252" w:lineRule="auto"/>
        <w:ind w:firstLine="720"/>
        <w:rPr>
          <w:rFonts w:ascii="Times New Roman" w:hAnsi="Times New Roman" w:cs="Times New Roman"/>
          <w:color w:val="auto"/>
          <w:sz w:val="28"/>
          <w:szCs w:val="28"/>
        </w:rPr>
      </w:pPr>
      <w:bookmarkStart w:id="16" w:name="_Toc234421561"/>
      <w:bookmarkStart w:id="17" w:name="_Toc234421846"/>
      <w:bookmarkStart w:id="18" w:name="_Toc234422256"/>
      <w:bookmarkStart w:id="19" w:name="_Toc234422876"/>
      <w:bookmarkStart w:id="20" w:name="_Toc234423006"/>
      <w:r w:rsidRPr="00F428EB">
        <w:rPr>
          <w:rFonts w:ascii="Times New Roman" w:hAnsi="Times New Roman" w:cs="Times New Roman"/>
          <w:color w:val="auto"/>
          <w:sz w:val="28"/>
          <w:szCs w:val="28"/>
        </w:rPr>
        <w:t>I. MỤC TIÊU CHUNG</w:t>
      </w:r>
      <w:bookmarkEnd w:id="16"/>
      <w:bookmarkEnd w:id="17"/>
      <w:bookmarkEnd w:id="18"/>
      <w:bookmarkEnd w:id="19"/>
      <w:bookmarkEnd w:id="20"/>
    </w:p>
    <w:p w14:paraId="5733B051" w14:textId="77777777" w:rsidR="00A47FB9" w:rsidRPr="00F428EB" w:rsidRDefault="00A47FB9" w:rsidP="00A47FB9">
      <w:pPr>
        <w:widowControl w:val="0"/>
        <w:spacing w:before="120" w:after="120" w:line="252" w:lineRule="auto"/>
        <w:ind w:firstLine="720"/>
        <w:rPr>
          <w:rFonts w:cs="Times New Roman"/>
          <w:sz w:val="28"/>
          <w:szCs w:val="28"/>
        </w:rPr>
      </w:pPr>
      <w:r w:rsidRPr="00F428EB">
        <w:rPr>
          <w:rFonts w:cs="Times New Roman"/>
          <w:spacing w:val="-4"/>
          <w:sz w:val="28"/>
          <w:szCs w:val="28"/>
        </w:rPr>
        <w:t xml:space="preserve">Xây dựng và triển khai mô hình tổ chức bữa ăn bán trú tại các cơ sở giáo dục </w:t>
      </w:r>
      <w:r w:rsidRPr="00F428EB">
        <w:rPr>
          <w:rFonts w:cs="Times New Roman"/>
          <w:spacing w:val="-2"/>
          <w:sz w:val="28"/>
          <w:szCs w:val="28"/>
        </w:rPr>
        <w:t>trên địa bàn thành phố Hà Nội theo hướng an toàn, dinh dưỡng hợp lý, công khai, minh bạch, có khả năng truy xuất, phù hợp với điều kiện từng cơ sở giáo dục và từng địa bàn; gắn tổ chức bữa ăn với giáo dục thể chất, hoạt động vận động, theo dõi sức khỏe học đường và nâng cao thể lực, tầm vóc học sinh Thủ đô.</w:t>
      </w:r>
    </w:p>
    <w:p w14:paraId="74FFF042" w14:textId="77777777" w:rsidR="00A47FB9" w:rsidRPr="00F428EB" w:rsidRDefault="00A47FB9" w:rsidP="00A47FB9">
      <w:pPr>
        <w:pStyle w:val="Heading2"/>
        <w:keepNext w:val="0"/>
        <w:keepLines w:val="0"/>
        <w:widowControl w:val="0"/>
        <w:spacing w:after="120" w:line="252" w:lineRule="auto"/>
        <w:ind w:firstLine="720"/>
        <w:rPr>
          <w:rFonts w:ascii="Times New Roman" w:hAnsi="Times New Roman" w:cs="Times New Roman"/>
          <w:color w:val="auto"/>
          <w:sz w:val="28"/>
          <w:szCs w:val="28"/>
        </w:rPr>
      </w:pPr>
      <w:bookmarkStart w:id="21" w:name="_Toc234421562"/>
      <w:bookmarkStart w:id="22" w:name="_Toc234421847"/>
      <w:bookmarkStart w:id="23" w:name="_Toc234422257"/>
      <w:bookmarkStart w:id="24" w:name="_Toc234422877"/>
      <w:bookmarkStart w:id="25" w:name="_Toc234423007"/>
      <w:r w:rsidRPr="00F428EB">
        <w:rPr>
          <w:rFonts w:ascii="Times New Roman" w:hAnsi="Times New Roman" w:cs="Times New Roman"/>
          <w:color w:val="auto"/>
          <w:sz w:val="28"/>
          <w:szCs w:val="28"/>
        </w:rPr>
        <w:t>II. MỤC TIÊU CỤ THỂ ĐẾN NĂM 2030</w:t>
      </w:r>
      <w:bookmarkEnd w:id="21"/>
      <w:bookmarkEnd w:id="22"/>
      <w:bookmarkEnd w:id="23"/>
      <w:bookmarkEnd w:id="24"/>
      <w:bookmarkEnd w:id="25"/>
    </w:p>
    <w:p w14:paraId="19B11634" w14:textId="77777777" w:rsidR="00A47FB9" w:rsidRPr="00F428EB" w:rsidRDefault="00A47FB9" w:rsidP="00A47FB9">
      <w:pPr>
        <w:widowControl w:val="0"/>
        <w:spacing w:before="120" w:after="120" w:line="252" w:lineRule="auto"/>
        <w:ind w:firstLine="720"/>
        <w:rPr>
          <w:rFonts w:cs="Times New Roman"/>
          <w:sz w:val="28"/>
          <w:szCs w:val="28"/>
        </w:rPr>
      </w:pPr>
      <w:r w:rsidRPr="00F428EB">
        <w:rPr>
          <w:rFonts w:cs="Times New Roman"/>
          <w:sz w:val="28"/>
          <w:szCs w:val="28"/>
        </w:rPr>
        <w:t>- 100% cơ sở giáo dục có tổ chức bán trú được rà soát, phân loại theo 02 mô hình chính, đánh giá điều kiện cơ sở vật chất, nhân lực, năng lực quản lý, giám sát, nhu cầu đầu tư, cải tạo và mức độ rủi ro để làm cơ sở lựa chọn mô hình tổ chức phù hợp.</w:t>
      </w:r>
    </w:p>
    <w:p w14:paraId="39AD970B" w14:textId="77777777" w:rsidR="00A47FB9" w:rsidRPr="00F428EB" w:rsidRDefault="00A47FB9" w:rsidP="00A47FB9">
      <w:pPr>
        <w:widowControl w:val="0"/>
        <w:spacing w:before="120" w:after="120" w:line="252" w:lineRule="auto"/>
        <w:ind w:firstLine="720"/>
        <w:rPr>
          <w:rFonts w:cs="Times New Roman"/>
          <w:spacing w:val="-2"/>
          <w:sz w:val="28"/>
          <w:szCs w:val="28"/>
        </w:rPr>
      </w:pPr>
      <w:r w:rsidRPr="00F428EB">
        <w:rPr>
          <w:rFonts w:cs="Times New Roman"/>
          <w:spacing w:val="-2"/>
          <w:sz w:val="28"/>
          <w:szCs w:val="28"/>
        </w:rPr>
        <w:t>- 100% cơ sở giáo dục có tổ chức bữa ăn bán trú xây dựng kế hoạch bán trú hằng năm, trong đó làm rõ mô hình áp dụng, rõ trách nhiệm tổ chức thực hiện, phương án công khai, giám sát, phối hợp với cha mẹ học sinh và xử lý tình huống.</w:t>
      </w:r>
    </w:p>
    <w:p w14:paraId="538845C8" w14:textId="77777777" w:rsidR="00A47FB9" w:rsidRPr="00F428EB" w:rsidRDefault="00A47FB9" w:rsidP="00A47FB9">
      <w:pPr>
        <w:widowControl w:val="0"/>
        <w:spacing w:before="120" w:after="120" w:line="252" w:lineRule="auto"/>
        <w:ind w:firstLine="720"/>
        <w:rPr>
          <w:rFonts w:cs="Times New Roman"/>
          <w:spacing w:val="-2"/>
          <w:sz w:val="28"/>
          <w:szCs w:val="28"/>
        </w:rPr>
      </w:pPr>
      <w:r w:rsidRPr="00F428EB">
        <w:rPr>
          <w:rFonts w:cs="Times New Roman"/>
          <w:spacing w:val="-2"/>
          <w:sz w:val="28"/>
          <w:szCs w:val="28"/>
        </w:rPr>
        <w:t>- 100% cơ sở giáo dục thực hiện công khai tối thiểu về thực đơn, định lượng, mức tiền ăn, cấu thành chi phí chính, nhà cung cấp, nguồn gốc thực phẩm, kênh tiếp nhận phản ánh và kết quả xử lý phản ánh theo hình thức phù hợp.</w:t>
      </w:r>
    </w:p>
    <w:p w14:paraId="2DE9D9C2" w14:textId="77777777" w:rsidR="00A47FB9" w:rsidRPr="00F428EB" w:rsidRDefault="00A47FB9" w:rsidP="00A47FB9">
      <w:pPr>
        <w:widowControl w:val="0"/>
        <w:spacing w:before="120" w:after="120" w:line="252" w:lineRule="auto"/>
        <w:ind w:firstLine="720"/>
        <w:rPr>
          <w:rFonts w:cs="Times New Roman"/>
          <w:sz w:val="28"/>
          <w:szCs w:val="28"/>
        </w:rPr>
      </w:pPr>
      <w:r w:rsidRPr="00F428EB">
        <w:rPr>
          <w:rFonts w:cs="Times New Roman"/>
          <w:sz w:val="28"/>
          <w:szCs w:val="28"/>
        </w:rPr>
        <w:t xml:space="preserve">- </w:t>
      </w:r>
      <w:r w:rsidRPr="00F428EB">
        <w:rPr>
          <w:rFonts w:cs="Times New Roman"/>
          <w:spacing w:val="-2"/>
          <w:sz w:val="28"/>
          <w:szCs w:val="28"/>
        </w:rPr>
        <w:t xml:space="preserve">100% cơ sở giáo dục sử dụng </w:t>
      </w:r>
      <w:r w:rsidRPr="00F428EB">
        <w:rPr>
          <w:rFonts w:cs="Times New Roman"/>
          <w:sz w:val="28"/>
          <w:szCs w:val="28"/>
        </w:rPr>
        <w:t xml:space="preserve">bộ dữ liệu dùng chung về bữa ăn bán trú, thực đơn, khẩu phần, nhà cung cấp, nguồn gốc thực phẩm, chỉ số chiều cao, cân nặng, thể lực, tầm vóc học sinh; phục vụ quản lý của ngành giáo dục, ngành y tế, </w:t>
      </w:r>
      <w:r w:rsidRPr="00F428EB">
        <w:rPr>
          <w:rFonts w:cs="Times New Roman"/>
          <w:sz w:val="28"/>
          <w:szCs w:val="28"/>
        </w:rPr>
        <w:lastRenderedPageBreak/>
        <w:t>các ngành liên quan, chính quyền địa phương và giám sát của cha mẹ học sinh theo phân quyền.</w:t>
      </w:r>
    </w:p>
    <w:p w14:paraId="7F53A19E" w14:textId="77777777" w:rsidR="00A47FB9" w:rsidRPr="00F428EB" w:rsidRDefault="00A47FB9" w:rsidP="00A47FB9">
      <w:pPr>
        <w:widowControl w:val="0"/>
        <w:spacing w:before="120" w:after="120" w:line="252" w:lineRule="auto"/>
        <w:ind w:firstLine="720"/>
        <w:rPr>
          <w:rFonts w:cs="Times New Roman"/>
          <w:sz w:val="28"/>
          <w:szCs w:val="28"/>
        </w:rPr>
      </w:pPr>
      <w:r w:rsidRPr="00F428EB">
        <w:rPr>
          <w:rFonts w:cs="Times New Roman"/>
          <w:sz w:val="28"/>
          <w:szCs w:val="28"/>
        </w:rPr>
        <w:t>- Tối thiểu mỗi năm học tổ chức rà soát, đánh giá chất lượng mô hình tại các cơ sở giáo dục; ưu tiên kiểm tra cơ sở có số suất ăn lớn, sử dụng suất ăn sẵn, thuê đơn vị nấu tại trường, nhà cung cấp phục vụ nhiều trường hoặc có phản ánh, nguy cơ cao.</w:t>
      </w:r>
    </w:p>
    <w:p w14:paraId="466C28CD" w14:textId="77777777" w:rsidR="00A47FB9" w:rsidRPr="00F428EB" w:rsidRDefault="00A47FB9" w:rsidP="00A47FB9">
      <w:pPr>
        <w:widowControl w:val="0"/>
        <w:spacing w:before="120" w:after="120" w:line="252" w:lineRule="auto"/>
        <w:ind w:firstLine="720"/>
        <w:rPr>
          <w:rFonts w:cs="Times New Roman"/>
          <w:sz w:val="28"/>
          <w:szCs w:val="28"/>
        </w:rPr>
      </w:pPr>
      <w:r w:rsidRPr="00F428EB">
        <w:rPr>
          <w:rFonts w:cs="Times New Roman"/>
          <w:sz w:val="28"/>
          <w:szCs w:val="28"/>
        </w:rPr>
        <w:t>- Nghiên cứu, hoàn thiện cơ chế và thí điểm phương thức thuê dịch vụ nấu ăn, quản trị bếp ăn hoặc hỗ trợ nhân lực phục vụ bữa ăn bán trú tại một số cơ sở giáo dục mầm non đủ điều kiện theo quy định của pháp luật.</w:t>
      </w:r>
    </w:p>
    <w:p w14:paraId="3E662ACC" w14:textId="77777777" w:rsidR="00A47FB9" w:rsidRPr="00F428EB" w:rsidRDefault="00A47FB9" w:rsidP="00A47FB9">
      <w:pPr>
        <w:widowControl w:val="0"/>
        <w:spacing w:before="120" w:after="120" w:line="252" w:lineRule="auto"/>
        <w:ind w:firstLine="720"/>
        <w:rPr>
          <w:rFonts w:cs="Times New Roman"/>
          <w:sz w:val="28"/>
          <w:szCs w:val="28"/>
        </w:rPr>
      </w:pPr>
      <w:r w:rsidRPr="00F428EB">
        <w:rPr>
          <w:rFonts w:cs="Times New Roman"/>
          <w:sz w:val="28"/>
          <w:szCs w:val="28"/>
        </w:rPr>
        <w:t xml:space="preserve">- </w:t>
      </w:r>
      <w:r w:rsidRPr="00F428EB">
        <w:rPr>
          <w:rFonts w:cs="Times New Roman"/>
          <w:sz w:val="28"/>
          <w:szCs w:val="28"/>
          <w:lang w:val="vi-VN"/>
        </w:rPr>
        <w:t>K</w:t>
      </w:r>
      <w:r w:rsidRPr="00F428EB">
        <w:rPr>
          <w:rFonts w:cs="Times New Roman"/>
          <w:sz w:val="28"/>
          <w:szCs w:val="28"/>
        </w:rPr>
        <w:t xml:space="preserve">ết nối bữa </w:t>
      </w:r>
      <w:proofErr w:type="gramStart"/>
      <w:r w:rsidRPr="00F428EB">
        <w:rPr>
          <w:rFonts w:cs="Times New Roman"/>
          <w:sz w:val="28"/>
          <w:szCs w:val="28"/>
        </w:rPr>
        <w:t>ăn</w:t>
      </w:r>
      <w:proofErr w:type="gramEnd"/>
      <w:r w:rsidRPr="00F428EB">
        <w:rPr>
          <w:rFonts w:cs="Times New Roman"/>
          <w:sz w:val="28"/>
          <w:szCs w:val="28"/>
        </w:rPr>
        <w:t xml:space="preserve"> học đường với chương trình giáo dục thể chất, hoạt động thể thao, đo lường thể lực, tầm vóc học sinh.</w:t>
      </w:r>
    </w:p>
    <w:p w14:paraId="7084A448" w14:textId="77777777" w:rsidR="00A47FB9" w:rsidRPr="00F428EB" w:rsidRDefault="00A47FB9" w:rsidP="00A47FB9">
      <w:pPr>
        <w:pStyle w:val="Heading2"/>
        <w:keepNext w:val="0"/>
        <w:keepLines w:val="0"/>
        <w:widowControl w:val="0"/>
        <w:spacing w:after="120" w:line="252" w:lineRule="auto"/>
        <w:ind w:firstLine="720"/>
        <w:rPr>
          <w:rFonts w:ascii="Times New Roman" w:hAnsi="Times New Roman" w:cs="Times New Roman"/>
          <w:color w:val="auto"/>
          <w:sz w:val="28"/>
          <w:szCs w:val="28"/>
        </w:rPr>
      </w:pPr>
      <w:bookmarkStart w:id="26" w:name="_Toc234421563"/>
      <w:bookmarkStart w:id="27" w:name="_Toc234421848"/>
      <w:bookmarkStart w:id="28" w:name="_Toc234422258"/>
      <w:bookmarkStart w:id="29" w:name="_Toc234422878"/>
      <w:bookmarkStart w:id="30" w:name="_Toc234423008"/>
      <w:r w:rsidRPr="00F428EB">
        <w:rPr>
          <w:rFonts w:ascii="Times New Roman" w:hAnsi="Times New Roman" w:cs="Times New Roman"/>
          <w:color w:val="auto"/>
          <w:sz w:val="28"/>
          <w:szCs w:val="28"/>
        </w:rPr>
        <w:t>III. NGUYÊN TẮC THỰC HIỆN</w:t>
      </w:r>
      <w:bookmarkEnd w:id="26"/>
      <w:bookmarkEnd w:id="27"/>
      <w:bookmarkEnd w:id="28"/>
      <w:bookmarkEnd w:id="29"/>
      <w:bookmarkEnd w:id="30"/>
    </w:p>
    <w:p w14:paraId="2B9F45A2" w14:textId="77777777" w:rsidR="00A47FB9" w:rsidRPr="00F428EB" w:rsidRDefault="00A47FB9" w:rsidP="00A47FB9">
      <w:pPr>
        <w:widowControl w:val="0"/>
        <w:spacing w:before="120" w:after="120" w:line="252" w:lineRule="auto"/>
        <w:ind w:firstLine="720"/>
        <w:rPr>
          <w:rFonts w:cs="Times New Roman"/>
          <w:sz w:val="28"/>
          <w:szCs w:val="28"/>
        </w:rPr>
      </w:pPr>
      <w:r w:rsidRPr="00F428EB">
        <w:rPr>
          <w:rFonts w:cs="Times New Roman"/>
          <w:sz w:val="28"/>
          <w:szCs w:val="28"/>
        </w:rPr>
        <w:t xml:space="preserve">Tuân thủ quy định của pháp luật về giáo dục, an toàn thực phẩm, y tế trường học, tài chính, tài sản công và các quy định có liên quan; thực hiện </w:t>
      </w:r>
      <w:proofErr w:type="gramStart"/>
      <w:r w:rsidRPr="00F428EB">
        <w:rPr>
          <w:rFonts w:cs="Times New Roman"/>
          <w:sz w:val="28"/>
          <w:szCs w:val="28"/>
        </w:rPr>
        <w:t>theo</w:t>
      </w:r>
      <w:proofErr w:type="gramEnd"/>
      <w:r w:rsidRPr="00F428EB">
        <w:rPr>
          <w:rFonts w:cs="Times New Roman"/>
          <w:sz w:val="28"/>
          <w:szCs w:val="28"/>
        </w:rPr>
        <w:t xml:space="preserve"> hướng dẫn chuyên môn của Ban Chỉ đạo công tác An toàn thực phẩm Thành phố và các cơ quan có thẩm quyền.</w:t>
      </w:r>
    </w:p>
    <w:p w14:paraId="183F2BD9" w14:textId="77777777" w:rsidR="00A47FB9" w:rsidRPr="00F428EB" w:rsidRDefault="00A47FB9" w:rsidP="00A47FB9">
      <w:pPr>
        <w:widowControl w:val="0"/>
        <w:spacing w:before="120" w:after="120" w:line="252" w:lineRule="auto"/>
        <w:ind w:firstLine="720"/>
        <w:rPr>
          <w:rFonts w:cs="Times New Roman"/>
          <w:sz w:val="28"/>
          <w:szCs w:val="28"/>
        </w:rPr>
      </w:pPr>
      <w:r w:rsidRPr="00F428EB">
        <w:rPr>
          <w:rFonts w:cs="Times New Roman"/>
          <w:sz w:val="28"/>
          <w:szCs w:val="28"/>
        </w:rPr>
        <w:t>Việc lựa chọn mô hình tổ chức bữa ăn bán trú phải căn cứ điều kiện thực tế của từng cơ sở giáo dục, từng địa bàn, cấp học, số lượng học sinh, cơ sở vật chất, nhân lực, khả năng kiểm soát an toàn thực phẩm và giám sát thực hiện; không áp dụng cứng một mô hình cho tất cả các cơ sở giáo dục.</w:t>
      </w:r>
    </w:p>
    <w:p w14:paraId="4A81EF0F" w14:textId="77777777" w:rsidR="00A47FB9" w:rsidRPr="00F428EB" w:rsidRDefault="00A47FB9" w:rsidP="00A47FB9">
      <w:pPr>
        <w:widowControl w:val="0"/>
        <w:spacing w:before="120" w:after="120" w:line="252" w:lineRule="auto"/>
        <w:ind w:firstLine="720"/>
        <w:rPr>
          <w:rFonts w:cs="Times New Roman"/>
          <w:sz w:val="28"/>
          <w:szCs w:val="28"/>
        </w:rPr>
      </w:pPr>
      <w:r w:rsidRPr="00F428EB">
        <w:rPr>
          <w:rFonts w:cs="Times New Roman"/>
          <w:sz w:val="28"/>
          <w:szCs w:val="28"/>
        </w:rPr>
        <w:t>Đối với trường một cấp học đa cơ sở, trường nhiều cấp học, việc tổ chức bữa ăn bán trú phải được quản lý thống nhất trong toàn trường, đồng thời phân công rõ người phụ trách tại từng phân hiệu, điểm trường, từng địa điểm tổ chức bữa ăn; bảo đảm có hồ sơ quản lý, phương án giao nhận, lưu mẫu, công khai thông tin, giám sát và xử lý tình huống theo quy định.</w:t>
      </w:r>
    </w:p>
    <w:p w14:paraId="75BCFA5F" w14:textId="77777777" w:rsidR="00A47FB9" w:rsidRPr="00F428EB" w:rsidRDefault="00A47FB9" w:rsidP="00A47FB9">
      <w:pPr>
        <w:widowControl w:val="0"/>
        <w:spacing w:before="120" w:after="120" w:line="252" w:lineRule="auto"/>
        <w:ind w:firstLine="720"/>
        <w:rPr>
          <w:rFonts w:cs="Times New Roman"/>
          <w:sz w:val="28"/>
          <w:szCs w:val="28"/>
        </w:rPr>
      </w:pPr>
      <w:r w:rsidRPr="00F428EB">
        <w:rPr>
          <w:rFonts w:cs="Times New Roman"/>
          <w:sz w:val="28"/>
          <w:szCs w:val="28"/>
        </w:rPr>
        <w:t>Cơ sở giáo dục có trách nhiệm trực tiếp giám sát quá trình tổ chức bữa ăn bán trú hằng ngày, từ khâu giao nhận thực phẩm hoặc suất ăn, chế biến hoặc tiếp nhận, chia suất, phục vụ học sinh, lưu mẫu, vệ sinh, công khai thông tin đến tiếp nhận và xử lý phản ánh; phối hợp chặt chẽ với UBND phường, xã, cơ quan y tế, cha mẹ học sinh và nhà cung cấp.</w:t>
      </w:r>
    </w:p>
    <w:p w14:paraId="6DDE0C3D" w14:textId="77777777" w:rsidR="00A47FB9" w:rsidRPr="00F428EB" w:rsidRDefault="00A47FB9" w:rsidP="00A47FB9">
      <w:pPr>
        <w:widowControl w:val="0"/>
        <w:spacing w:before="120" w:after="120" w:line="252" w:lineRule="auto"/>
        <w:ind w:firstLine="720"/>
        <w:rPr>
          <w:rFonts w:cs="Times New Roman"/>
          <w:sz w:val="28"/>
          <w:szCs w:val="28"/>
        </w:rPr>
      </w:pPr>
      <w:r w:rsidRPr="00F428EB">
        <w:rPr>
          <w:rFonts w:cs="Times New Roman"/>
          <w:sz w:val="28"/>
          <w:szCs w:val="28"/>
        </w:rPr>
        <w:t>Bảo đảm công khai, minh bạch, có trách nhiệm giải trình và có sự tham gia giám sát phù hợp của cha mẹ học sinh, Ban đại diện cha mẹ học sinh và các lực lượng liên quan; việc công khai phải dễ tiếp cận, dễ theo dõi, phù hợp điều kiện thực tế của từng cơ sở giáo dục.</w:t>
      </w:r>
    </w:p>
    <w:p w14:paraId="7A887891" w14:textId="77777777" w:rsidR="00A47FB9" w:rsidRPr="00F428EB" w:rsidRDefault="00A47FB9" w:rsidP="00A47FB9">
      <w:pPr>
        <w:widowControl w:val="0"/>
        <w:spacing w:before="120" w:after="120" w:line="252" w:lineRule="auto"/>
        <w:ind w:firstLine="720"/>
        <w:rPr>
          <w:rFonts w:cs="Times New Roman"/>
          <w:spacing w:val="-2"/>
          <w:sz w:val="28"/>
          <w:szCs w:val="28"/>
        </w:rPr>
      </w:pPr>
      <w:r w:rsidRPr="00F428EB">
        <w:rPr>
          <w:rFonts w:cs="Times New Roman"/>
          <w:spacing w:val="-2"/>
          <w:sz w:val="28"/>
          <w:szCs w:val="28"/>
        </w:rPr>
        <w:t>Tăng cường ứng dụng công nghệ thông tin, dữ liệu dùng chung, mã QR, truy xuất nguồn gốc, tiếp nhận phản ánh và cảnh báo nguy cơ trong quản lý bữa ăn bán trú; đồng thời bảo đảm an toàn thông tin, bảo vệ dữ liệu cá nhân của học sinh.</w:t>
      </w:r>
    </w:p>
    <w:p w14:paraId="60864EFB" w14:textId="77777777" w:rsidR="00A47FB9" w:rsidRPr="00F428EB" w:rsidRDefault="00A47FB9" w:rsidP="00A47FB9">
      <w:pPr>
        <w:widowControl w:val="0"/>
        <w:spacing w:before="120" w:after="120" w:line="252" w:lineRule="auto"/>
        <w:ind w:firstLine="720"/>
        <w:rPr>
          <w:rFonts w:cs="Times New Roman"/>
          <w:sz w:val="28"/>
          <w:szCs w:val="28"/>
        </w:rPr>
      </w:pPr>
      <w:r w:rsidRPr="00F428EB">
        <w:rPr>
          <w:rFonts w:cs="Times New Roman"/>
          <w:sz w:val="28"/>
          <w:szCs w:val="28"/>
        </w:rPr>
        <w:t xml:space="preserve">Kế thừa, lồng ghép với các chương trình, kế hoạch về sức khỏe học đường, </w:t>
      </w:r>
      <w:r w:rsidRPr="00F428EB">
        <w:rPr>
          <w:rFonts w:cs="Times New Roman"/>
          <w:sz w:val="28"/>
          <w:szCs w:val="28"/>
        </w:rPr>
        <w:lastRenderedPageBreak/>
        <w:t>y tế trường học, an toàn thực phẩm, chuyển đổi số, giáo dục thể chất, phát triển thể lực và tầm vóc học sinh; tránh chồng chéo, trùng lặp nhiệm vụ và nguồn lực thực hiện.</w:t>
      </w:r>
    </w:p>
    <w:p w14:paraId="1B90DA36" w14:textId="77777777" w:rsidR="00A47FB9" w:rsidRPr="00F428EB" w:rsidRDefault="00A47FB9" w:rsidP="00A47FB9">
      <w:pPr>
        <w:pStyle w:val="PartTitle"/>
        <w:widowControl w:val="0"/>
        <w:spacing w:after="0" w:line="240" w:lineRule="auto"/>
        <w:rPr>
          <w:rFonts w:cs="Times New Roman"/>
          <w:sz w:val="28"/>
          <w:szCs w:val="28"/>
        </w:rPr>
      </w:pPr>
      <w:r w:rsidRPr="00F428EB">
        <w:rPr>
          <w:rFonts w:cs="Times New Roman"/>
          <w:sz w:val="28"/>
          <w:szCs w:val="28"/>
        </w:rPr>
        <w:t>PHẦN THỨ TƯ</w:t>
      </w:r>
    </w:p>
    <w:p w14:paraId="1F101A18" w14:textId="77777777" w:rsidR="00A47FB9" w:rsidRPr="00F428EB" w:rsidRDefault="00A47FB9" w:rsidP="00A47FB9">
      <w:pPr>
        <w:pStyle w:val="PartTitle"/>
        <w:widowControl w:val="0"/>
        <w:spacing w:after="0" w:line="240" w:lineRule="auto"/>
        <w:rPr>
          <w:rFonts w:cs="Times New Roman"/>
          <w:sz w:val="28"/>
          <w:szCs w:val="28"/>
        </w:rPr>
      </w:pPr>
      <w:r w:rsidRPr="00F428EB">
        <w:rPr>
          <w:rFonts w:cs="Times New Roman"/>
          <w:sz w:val="28"/>
          <w:szCs w:val="28"/>
        </w:rPr>
        <w:t>NỘI DUNG</w:t>
      </w:r>
    </w:p>
    <w:p w14:paraId="47C5C157" w14:textId="77777777" w:rsidR="00A47FB9" w:rsidRPr="00F428EB" w:rsidRDefault="00A47FB9" w:rsidP="00A47FB9">
      <w:pPr>
        <w:widowControl w:val="0"/>
        <w:spacing w:before="120" w:after="120" w:line="264" w:lineRule="auto"/>
        <w:ind w:firstLine="720"/>
        <w:rPr>
          <w:rFonts w:cs="Times New Roman"/>
          <w:spacing w:val="4"/>
          <w:sz w:val="28"/>
          <w:szCs w:val="28"/>
        </w:rPr>
      </w:pPr>
      <w:r w:rsidRPr="00F428EB">
        <w:rPr>
          <w:rFonts w:cs="Times New Roman"/>
          <w:spacing w:val="4"/>
          <w:sz w:val="28"/>
          <w:szCs w:val="28"/>
        </w:rPr>
        <w:t xml:space="preserve">Đề </w:t>
      </w:r>
      <w:proofErr w:type="gramStart"/>
      <w:r w:rsidRPr="00F428EB">
        <w:rPr>
          <w:rFonts w:cs="Times New Roman"/>
          <w:spacing w:val="4"/>
          <w:sz w:val="28"/>
          <w:szCs w:val="28"/>
        </w:rPr>
        <w:t>án</w:t>
      </w:r>
      <w:proofErr w:type="gramEnd"/>
      <w:r w:rsidRPr="00F428EB">
        <w:rPr>
          <w:rFonts w:cs="Times New Roman"/>
          <w:spacing w:val="4"/>
          <w:sz w:val="28"/>
          <w:szCs w:val="28"/>
        </w:rPr>
        <w:t xml:space="preserve"> xác định bữa ăn bán trú là một cấu phần của hệ sinh thái sức khỏe học đường. Việc tổ chức bữa ăn không chỉ dừng ở khâu bảo đảm đủ bữa, đúng giờ, an toàn thực phẩm mà phải hướng tới dinh dưỡng hợp lý theo lứa tuổi, hình thành thói quen ăn uống lành mạnh, hỗ trợ hoạt động giáo dục thể chất, tăng cường vận động và góp phần cải thiện thể lực, tầm vóc học sinh.</w:t>
      </w:r>
    </w:p>
    <w:p w14:paraId="08971068" w14:textId="77777777" w:rsidR="00A47FB9" w:rsidRPr="00F428EB" w:rsidRDefault="00A47FB9" w:rsidP="00A47FB9">
      <w:pPr>
        <w:widowControl w:val="0"/>
        <w:spacing w:before="120" w:after="120" w:line="264" w:lineRule="auto"/>
        <w:ind w:firstLine="720"/>
        <w:rPr>
          <w:rFonts w:cs="Times New Roman"/>
          <w:spacing w:val="4"/>
          <w:sz w:val="28"/>
          <w:szCs w:val="28"/>
        </w:rPr>
      </w:pPr>
      <w:r w:rsidRPr="00F428EB">
        <w:rPr>
          <w:rFonts w:cs="Times New Roman"/>
          <w:spacing w:val="4"/>
          <w:sz w:val="28"/>
          <w:szCs w:val="28"/>
        </w:rPr>
        <w:t>Khung nội dung của Đề án gồm: lựa chọn mô hình tổ chức bữa ăn; chuẩn hóa trách nhiệm của nhà trường, chính quyền địa phương, sở, ngành và nhà cung cấp; phát triển nguồn cung thực phẩm an toàn; công khai, truy xuất và chuyển đổi số; cải thiện cơ sở vật chất; nâng cao năng lực nhân lực bếp ăn; gắn dữ liệu bữa ăn với dữ liệu sức khỏe, dinh dưỡng, thể lực, tầm vóc học sinh.</w:t>
      </w:r>
    </w:p>
    <w:p w14:paraId="265D2B8B" w14:textId="77777777" w:rsidR="00A47FB9" w:rsidRPr="00F428EB" w:rsidRDefault="00A47FB9" w:rsidP="00A47FB9">
      <w:pPr>
        <w:pStyle w:val="Heading2"/>
        <w:keepNext w:val="0"/>
        <w:keepLines w:val="0"/>
        <w:widowControl w:val="0"/>
        <w:spacing w:after="120" w:line="264" w:lineRule="auto"/>
        <w:ind w:firstLine="720"/>
        <w:jc w:val="both"/>
        <w:rPr>
          <w:rFonts w:ascii="Times New Roman" w:hAnsi="Times New Roman" w:cs="Times New Roman"/>
          <w:color w:val="auto"/>
          <w:spacing w:val="4"/>
          <w:sz w:val="28"/>
          <w:szCs w:val="28"/>
        </w:rPr>
      </w:pPr>
      <w:bookmarkStart w:id="31" w:name="_Toc234421564"/>
      <w:bookmarkStart w:id="32" w:name="_Toc234421849"/>
      <w:bookmarkStart w:id="33" w:name="_Toc234422259"/>
      <w:bookmarkStart w:id="34" w:name="_Toc234422879"/>
      <w:bookmarkStart w:id="35" w:name="_Toc234423009"/>
      <w:r w:rsidRPr="00F428EB">
        <w:rPr>
          <w:rFonts w:ascii="Times New Roman" w:hAnsi="Times New Roman" w:cs="Times New Roman"/>
          <w:color w:val="auto"/>
          <w:spacing w:val="4"/>
          <w:sz w:val="28"/>
          <w:szCs w:val="28"/>
        </w:rPr>
        <w:t>I. MÔ HÌNH 1: NẤU TẠI CƠ SỞ GIÁO DỤC</w:t>
      </w:r>
      <w:bookmarkEnd w:id="31"/>
      <w:bookmarkEnd w:id="32"/>
      <w:bookmarkEnd w:id="33"/>
      <w:bookmarkEnd w:id="34"/>
      <w:bookmarkEnd w:id="35"/>
    </w:p>
    <w:p w14:paraId="5F5C2B17" w14:textId="77777777" w:rsidR="00A47FB9" w:rsidRPr="00F428EB" w:rsidRDefault="00A47FB9" w:rsidP="00A47FB9">
      <w:pPr>
        <w:widowControl w:val="0"/>
        <w:spacing w:before="120" w:after="120" w:line="264" w:lineRule="auto"/>
        <w:ind w:firstLine="720"/>
        <w:rPr>
          <w:rFonts w:cs="Times New Roman"/>
          <w:spacing w:val="4"/>
          <w:sz w:val="28"/>
          <w:szCs w:val="28"/>
        </w:rPr>
      </w:pPr>
      <w:r w:rsidRPr="00F428EB">
        <w:rPr>
          <w:rFonts w:cs="Times New Roman"/>
          <w:spacing w:val="4"/>
          <w:sz w:val="28"/>
          <w:szCs w:val="28"/>
        </w:rPr>
        <w:t xml:space="preserve">Mô hình nấu tại cơ sở giáo dục gồm cơ sở giáo dục tự tổ chức nấu </w:t>
      </w:r>
      <w:proofErr w:type="gramStart"/>
      <w:r w:rsidRPr="00F428EB">
        <w:rPr>
          <w:rFonts w:cs="Times New Roman"/>
          <w:spacing w:val="4"/>
          <w:sz w:val="28"/>
          <w:szCs w:val="28"/>
        </w:rPr>
        <w:t>ăn</w:t>
      </w:r>
      <w:proofErr w:type="gramEnd"/>
      <w:r w:rsidRPr="00F428EB">
        <w:rPr>
          <w:rFonts w:cs="Times New Roman"/>
          <w:spacing w:val="4"/>
          <w:sz w:val="28"/>
          <w:szCs w:val="28"/>
        </w:rPr>
        <w:t xml:space="preserve"> và cơ sở giáo dục thuê đơn vị đủ điều kiện nấu tại bếp của trường. Đây là mô hình ưu tiên đối với các cơ sở giáo dục có điều kiện về bếp ăn, khu ăn hoặc nhà ăn, nguồn nước, nhân lực, khả năng tổ chức và giám sát trực tiếp.</w:t>
      </w:r>
    </w:p>
    <w:p w14:paraId="6DEE0903" w14:textId="77777777" w:rsidR="00A47FB9" w:rsidRPr="00F428EB" w:rsidRDefault="00A47FB9" w:rsidP="00A47FB9">
      <w:pPr>
        <w:widowControl w:val="0"/>
        <w:spacing w:before="120" w:after="120" w:line="264" w:lineRule="auto"/>
        <w:ind w:firstLine="720"/>
        <w:rPr>
          <w:rFonts w:cs="Times New Roman"/>
          <w:spacing w:val="4"/>
          <w:sz w:val="28"/>
          <w:szCs w:val="28"/>
        </w:rPr>
      </w:pPr>
      <w:r w:rsidRPr="00F428EB">
        <w:rPr>
          <w:rFonts w:cs="Times New Roman"/>
          <w:spacing w:val="4"/>
          <w:sz w:val="28"/>
          <w:szCs w:val="28"/>
        </w:rPr>
        <w:t>Trọng tâm của mô hình nấu tại trường là nâng cao chất lượng quản trị bữa ăn bao gồm lập kế hoạch thực đơn và khẩu phần phù hợp lứa tuổi; kiểm soát giá trị thực phẩm thực tế; công khai thông tin đến cha mẹ học sinh; tổ chức học sinh ăn, nghỉ, vận động phù hợp; xây dựng nếp ăn văn minh, giảm lãng phí thực phẩm, hạn chế thực phẩm nhiều muối, đường, chất béo và thực phẩm không phù hợp môi trường giáo dục.</w:t>
      </w:r>
    </w:p>
    <w:p w14:paraId="5FDCBB5D" w14:textId="77777777" w:rsidR="00A47FB9" w:rsidRPr="00F428EB" w:rsidRDefault="00A47FB9" w:rsidP="00A47FB9">
      <w:pPr>
        <w:widowControl w:val="0"/>
        <w:spacing w:before="120" w:after="120" w:line="264" w:lineRule="auto"/>
        <w:ind w:firstLine="720"/>
        <w:rPr>
          <w:rFonts w:cs="Times New Roman"/>
          <w:spacing w:val="4"/>
          <w:sz w:val="28"/>
          <w:szCs w:val="28"/>
        </w:rPr>
      </w:pPr>
      <w:r w:rsidRPr="00F428EB">
        <w:rPr>
          <w:rFonts w:cs="Times New Roman"/>
          <w:sz w:val="28"/>
          <w:szCs w:val="28"/>
        </w:rPr>
        <w:t>Đối với cấp mầm non, nghiên cứu, thí điểm phương thức thuê đơn vị đủ điều kiện cung cấp dịch vụ nấu ăn, quản trị bếp ăn hoặc hỗ trợ nhân lực phục vụ bữa ăn bán trú tại một số cơ sở giáo dục phù hợp; bảo đảm tuân thủ quy định của pháp luật, không làm giảm trách nhiệm quản lý của nhà trường và bảo đảm quyền, lợi ích hợp pháp của người lao động.</w:t>
      </w:r>
    </w:p>
    <w:p w14:paraId="320CC19E" w14:textId="77777777" w:rsidR="00A47FB9" w:rsidRPr="00F428EB" w:rsidRDefault="00A47FB9" w:rsidP="00A47FB9">
      <w:pPr>
        <w:widowControl w:val="0"/>
        <w:spacing w:before="120" w:after="120" w:line="264" w:lineRule="auto"/>
        <w:ind w:firstLine="720"/>
        <w:rPr>
          <w:rFonts w:eastAsiaTheme="majorEastAsia" w:cs="Times New Roman"/>
          <w:b/>
          <w:bCs/>
          <w:sz w:val="28"/>
          <w:szCs w:val="28"/>
        </w:rPr>
      </w:pPr>
      <w:r w:rsidRPr="00F428EB">
        <w:rPr>
          <w:rFonts w:eastAsiaTheme="majorEastAsia" w:cs="Times New Roman"/>
          <w:b/>
          <w:bCs/>
          <w:sz w:val="28"/>
          <w:szCs w:val="28"/>
        </w:rPr>
        <w:t>II. MÔ HÌNH 2: SỬ DỤNG SUẤT ĂN SẴN TỪ CƠ SỞ CUNG CẤP, BẾP TRUNG TÂM ĐƯA VÀO CƠ SỞ GIÁO DỤC</w:t>
      </w:r>
    </w:p>
    <w:p w14:paraId="2E6C9447" w14:textId="77777777" w:rsidR="00A47FB9" w:rsidRPr="00F428EB" w:rsidRDefault="00A47FB9" w:rsidP="00A47FB9">
      <w:pPr>
        <w:widowControl w:val="0"/>
        <w:spacing w:before="120" w:after="120" w:line="240" w:lineRule="auto"/>
        <w:ind w:firstLine="720"/>
        <w:rPr>
          <w:rFonts w:eastAsiaTheme="majorEastAsia" w:cs="Times New Roman"/>
          <w:spacing w:val="4"/>
          <w:sz w:val="28"/>
          <w:szCs w:val="28"/>
        </w:rPr>
      </w:pPr>
      <w:r w:rsidRPr="00F428EB">
        <w:rPr>
          <w:rFonts w:eastAsiaTheme="majorEastAsia" w:cs="Times New Roman"/>
          <w:spacing w:val="4"/>
          <w:sz w:val="28"/>
          <w:szCs w:val="28"/>
        </w:rPr>
        <w:t xml:space="preserve">Mô hình sử dụng suất ăn sẵn áp dụng đối với cơ sở giáo dục chưa đủ điều kiện tổ chức nấu tại trường, thiếu mặt bằng, đang cải tạo, bếp ăn quá tải hoặc có điều kiện tổ chức nguồn cung tập trung phù hợp. Mô hình này gồm: cung cấp suất ăn sẵn cho từng trường; cung ứng </w:t>
      </w:r>
      <w:proofErr w:type="gramStart"/>
      <w:r w:rsidRPr="00F428EB">
        <w:rPr>
          <w:rFonts w:eastAsiaTheme="majorEastAsia" w:cs="Times New Roman"/>
          <w:spacing w:val="4"/>
          <w:sz w:val="28"/>
          <w:szCs w:val="28"/>
        </w:rPr>
        <w:t>theo</w:t>
      </w:r>
      <w:proofErr w:type="gramEnd"/>
      <w:r w:rsidRPr="00F428EB">
        <w:rPr>
          <w:rFonts w:eastAsiaTheme="majorEastAsia" w:cs="Times New Roman"/>
          <w:spacing w:val="4"/>
          <w:sz w:val="28"/>
          <w:szCs w:val="28"/>
        </w:rPr>
        <w:t xml:space="preserve"> cụm; cung ứng từ bếp trung tâm đủ điều kiện an toàn thực phẩm.</w:t>
      </w:r>
    </w:p>
    <w:p w14:paraId="16814562" w14:textId="77777777" w:rsidR="00A47FB9" w:rsidRPr="00F428EB" w:rsidRDefault="00A47FB9" w:rsidP="00A47FB9">
      <w:pPr>
        <w:widowControl w:val="0"/>
        <w:spacing w:before="120" w:after="120" w:line="240" w:lineRule="auto"/>
        <w:ind w:firstLine="720"/>
        <w:rPr>
          <w:rFonts w:eastAsiaTheme="majorEastAsia" w:cs="Times New Roman"/>
          <w:spacing w:val="4"/>
          <w:sz w:val="28"/>
          <w:szCs w:val="28"/>
        </w:rPr>
      </w:pPr>
      <w:r w:rsidRPr="00F428EB">
        <w:rPr>
          <w:rFonts w:eastAsiaTheme="majorEastAsia" w:cs="Times New Roman"/>
          <w:spacing w:val="4"/>
          <w:sz w:val="28"/>
          <w:szCs w:val="28"/>
        </w:rPr>
        <w:lastRenderedPageBreak/>
        <w:t>Bếp trung tâm là cơ sở chế biến tập trung có đủ điều kiện pháp lý, điều kiện an toàn thực phẩm, năng lực nhân sự, cơ sở vật chất, thiết bị, phương tiện vận chuyển, khả năng truy xuất nguồn gốc và phương án dự phòng; thực hiện chế biến, chia suất, đóng gói, vận chuyển suất ăn đến một hoặc nhiều cơ sở giáo dục theo phương án được cơ quan có thẩm quyền chấp thuận.</w:t>
      </w:r>
    </w:p>
    <w:p w14:paraId="784F6F0E" w14:textId="77777777" w:rsidR="00A47FB9" w:rsidRPr="00F428EB" w:rsidRDefault="00A47FB9" w:rsidP="00A47FB9">
      <w:pPr>
        <w:widowControl w:val="0"/>
        <w:spacing w:before="120" w:after="120" w:line="240" w:lineRule="auto"/>
        <w:ind w:firstLine="720"/>
        <w:rPr>
          <w:rFonts w:eastAsiaTheme="majorEastAsia" w:cs="Times New Roman"/>
          <w:spacing w:val="4"/>
          <w:sz w:val="28"/>
          <w:szCs w:val="28"/>
        </w:rPr>
      </w:pPr>
      <w:r w:rsidRPr="00F428EB">
        <w:rPr>
          <w:rFonts w:eastAsiaTheme="majorEastAsia" w:cs="Times New Roman"/>
          <w:spacing w:val="4"/>
          <w:sz w:val="28"/>
          <w:szCs w:val="28"/>
        </w:rPr>
        <w:t>Trọng tâm quản lý của mô hình này là kiểm soát năng lực của cơ sở chế biến, bếp trung tâm; số suất tối đa được cung ứng; tuyến vận chuyển; thời gian giao nhận; điều kiện bảo quản, giữ nóng hoặc giữ lạnh; khu tiếp nhận tại trường; lưu mẫu; công khai thông tin; truy xuất nguồn gốc; tiếp nhận phản ánh và xử lý sự cố.</w:t>
      </w:r>
    </w:p>
    <w:p w14:paraId="1A645D9B" w14:textId="77777777" w:rsidR="00A47FB9" w:rsidRPr="00F428EB" w:rsidRDefault="00A47FB9" w:rsidP="00A47FB9">
      <w:pPr>
        <w:widowControl w:val="0"/>
        <w:spacing w:before="120" w:after="120" w:line="240" w:lineRule="auto"/>
        <w:ind w:firstLine="720"/>
        <w:rPr>
          <w:rFonts w:eastAsiaTheme="majorEastAsia" w:cs="Times New Roman"/>
          <w:spacing w:val="4"/>
          <w:sz w:val="28"/>
          <w:szCs w:val="28"/>
        </w:rPr>
      </w:pPr>
      <w:r w:rsidRPr="00F428EB">
        <w:rPr>
          <w:rFonts w:eastAsiaTheme="majorEastAsia" w:cs="Times New Roman"/>
          <w:spacing w:val="4"/>
          <w:sz w:val="28"/>
          <w:szCs w:val="28"/>
        </w:rPr>
        <w:t xml:space="preserve">Việc tổ chức bếp trung tâm hoặc cung ứng </w:t>
      </w:r>
      <w:proofErr w:type="gramStart"/>
      <w:r w:rsidRPr="00F428EB">
        <w:rPr>
          <w:rFonts w:eastAsiaTheme="majorEastAsia" w:cs="Times New Roman"/>
          <w:spacing w:val="4"/>
          <w:sz w:val="28"/>
          <w:szCs w:val="28"/>
        </w:rPr>
        <w:t>theo</w:t>
      </w:r>
      <w:proofErr w:type="gramEnd"/>
      <w:r w:rsidRPr="00F428EB">
        <w:rPr>
          <w:rFonts w:eastAsiaTheme="majorEastAsia" w:cs="Times New Roman"/>
          <w:spacing w:val="4"/>
          <w:sz w:val="28"/>
          <w:szCs w:val="28"/>
        </w:rPr>
        <w:t xml:space="preserve"> cụm không làm phát sinh cấp quản lý trung gian và không làm giảm trách nhiệm của từng cơ sở giáo dục. Mỗi trường vẫn chịu trách nhiệm tiếp nhận, kiểm tra, lưu mẫu, tổ chức phục vụ học sinh, công khai thông tin, tiếp nhận phản ánh và phối hợp xử lý sự cố. Nhà cung cấp, bếp trung tâm chịu trách nhiệm về chất lượng, số lượng, thời gian giao nhận, hồ sơ truy xuất, phương </w:t>
      </w:r>
      <w:proofErr w:type="gramStart"/>
      <w:r w:rsidRPr="00F428EB">
        <w:rPr>
          <w:rFonts w:eastAsiaTheme="majorEastAsia" w:cs="Times New Roman"/>
          <w:spacing w:val="4"/>
          <w:sz w:val="28"/>
          <w:szCs w:val="28"/>
        </w:rPr>
        <w:t>án</w:t>
      </w:r>
      <w:proofErr w:type="gramEnd"/>
      <w:r w:rsidRPr="00F428EB">
        <w:rPr>
          <w:rFonts w:eastAsiaTheme="majorEastAsia" w:cs="Times New Roman"/>
          <w:spacing w:val="4"/>
          <w:sz w:val="28"/>
          <w:szCs w:val="28"/>
        </w:rPr>
        <w:t xml:space="preserve"> vận chuyển, phương án dự phòng và nghĩa vụ hợp đồng. UBND phường, xã chịu trách nhiệm quản lý nhà nước trên địa bàn.</w:t>
      </w:r>
    </w:p>
    <w:p w14:paraId="1767BDFB" w14:textId="77777777" w:rsidR="00A47FB9" w:rsidRPr="00F428EB" w:rsidRDefault="00A47FB9" w:rsidP="00A47FB9">
      <w:pPr>
        <w:widowControl w:val="0"/>
        <w:spacing w:before="120" w:after="120" w:line="240" w:lineRule="auto"/>
        <w:ind w:firstLine="720"/>
        <w:rPr>
          <w:rFonts w:eastAsiaTheme="majorEastAsia" w:cs="Times New Roman"/>
          <w:spacing w:val="4"/>
          <w:sz w:val="28"/>
          <w:szCs w:val="28"/>
        </w:rPr>
      </w:pPr>
      <w:r w:rsidRPr="00F428EB">
        <w:rPr>
          <w:rFonts w:eastAsiaTheme="majorEastAsia" w:cs="Times New Roman"/>
          <w:spacing w:val="4"/>
          <w:sz w:val="28"/>
          <w:szCs w:val="28"/>
        </w:rPr>
        <w:t>Việc áp dụng mô hình suất ăn sẵn, cung ứng theo cụm hoặc bếp trung tâm phải được xem xét trên cơ sở an toàn, dinh dưỡng, năng lực cung ứng ổn định, tuyến vận chuyển phù hợp, khả năng giám sát, phương án dự phòng và sự đồng thuận của cơ sở giáo dục, cha mẹ học sinh; không lựa chọn mô hình chỉ vì thuận tiện hoặc giảm trách nhiệm quản lý của nhà trường.</w:t>
      </w:r>
    </w:p>
    <w:p w14:paraId="01F00248" w14:textId="77777777" w:rsidR="00A47FB9" w:rsidRPr="00F428EB" w:rsidRDefault="00A47FB9" w:rsidP="00A47FB9">
      <w:pPr>
        <w:widowControl w:val="0"/>
        <w:spacing w:before="120" w:after="120" w:line="240" w:lineRule="auto"/>
        <w:ind w:firstLine="720"/>
        <w:rPr>
          <w:rFonts w:cs="Times New Roman"/>
          <w:b/>
          <w:bCs/>
          <w:sz w:val="28"/>
          <w:szCs w:val="28"/>
        </w:rPr>
      </w:pPr>
      <w:r w:rsidRPr="00F428EB">
        <w:rPr>
          <w:rFonts w:cs="Times New Roman"/>
          <w:b/>
          <w:bCs/>
          <w:sz w:val="28"/>
          <w:szCs w:val="28"/>
        </w:rPr>
        <w:t>I</w:t>
      </w:r>
      <w:r w:rsidRPr="00F428EB">
        <w:rPr>
          <w:rFonts w:cs="Times New Roman"/>
          <w:b/>
          <w:bCs/>
          <w:sz w:val="28"/>
          <w:szCs w:val="28"/>
          <w:lang w:val="vi-VN"/>
        </w:rPr>
        <w:t>II</w:t>
      </w:r>
      <w:r w:rsidRPr="00F428EB">
        <w:rPr>
          <w:rFonts w:cs="Times New Roman"/>
          <w:b/>
          <w:bCs/>
          <w:sz w:val="28"/>
          <w:szCs w:val="28"/>
        </w:rPr>
        <w:t>. ĐỊNH HƯỚNG LỰA CHỌN MÔ HÌNH THEO ĐIỀU KIỆN CƠ SỞ GIÁO DỤC</w:t>
      </w:r>
    </w:p>
    <w:tbl>
      <w:tblPr>
        <w:tblStyle w:val="TableGrid"/>
        <w:tblW w:w="0" w:type="auto"/>
        <w:jc w:val="center"/>
        <w:tblLook w:val="04A0" w:firstRow="1" w:lastRow="0" w:firstColumn="1" w:lastColumn="0" w:noHBand="0" w:noVBand="1"/>
      </w:tblPr>
      <w:tblGrid>
        <w:gridCol w:w="3016"/>
        <w:gridCol w:w="2791"/>
        <w:gridCol w:w="3254"/>
      </w:tblGrid>
      <w:tr w:rsidR="00F428EB" w:rsidRPr="00F428EB" w14:paraId="22083846" w14:textId="77777777" w:rsidTr="00C31819">
        <w:trPr>
          <w:trHeight w:val="510"/>
          <w:jc w:val="center"/>
        </w:trPr>
        <w:tc>
          <w:tcPr>
            <w:tcW w:w="3016" w:type="dxa"/>
          </w:tcPr>
          <w:p w14:paraId="6F942B31" w14:textId="77777777" w:rsidR="00A47FB9" w:rsidRPr="00F428EB" w:rsidRDefault="00A47FB9" w:rsidP="001761AD">
            <w:pPr>
              <w:widowControl w:val="0"/>
              <w:spacing w:after="0" w:line="240" w:lineRule="auto"/>
              <w:jc w:val="center"/>
              <w:rPr>
                <w:rFonts w:cs="Times New Roman"/>
                <w:sz w:val="28"/>
                <w:szCs w:val="28"/>
              </w:rPr>
            </w:pPr>
            <w:r w:rsidRPr="00F428EB">
              <w:rPr>
                <w:rFonts w:cs="Times New Roman"/>
                <w:b/>
                <w:sz w:val="28"/>
                <w:szCs w:val="28"/>
              </w:rPr>
              <w:t>Nhóm cơ sở giáo dục</w:t>
            </w:r>
          </w:p>
        </w:tc>
        <w:tc>
          <w:tcPr>
            <w:tcW w:w="2791" w:type="dxa"/>
          </w:tcPr>
          <w:p w14:paraId="2249E8FF" w14:textId="77777777" w:rsidR="00A47FB9" w:rsidRPr="00F428EB" w:rsidRDefault="00A47FB9" w:rsidP="001761AD">
            <w:pPr>
              <w:widowControl w:val="0"/>
              <w:spacing w:after="0" w:line="240" w:lineRule="auto"/>
              <w:jc w:val="center"/>
              <w:rPr>
                <w:rFonts w:cs="Times New Roman"/>
                <w:sz w:val="28"/>
                <w:szCs w:val="28"/>
              </w:rPr>
            </w:pPr>
            <w:r w:rsidRPr="00F428EB">
              <w:rPr>
                <w:rFonts w:cs="Times New Roman"/>
                <w:b/>
                <w:sz w:val="28"/>
                <w:szCs w:val="28"/>
              </w:rPr>
              <w:t>Định hướng mô hình</w:t>
            </w:r>
          </w:p>
        </w:tc>
        <w:tc>
          <w:tcPr>
            <w:tcW w:w="3254" w:type="dxa"/>
          </w:tcPr>
          <w:p w14:paraId="087C424D" w14:textId="77777777" w:rsidR="00A47FB9" w:rsidRPr="00F428EB" w:rsidRDefault="00A47FB9" w:rsidP="001761AD">
            <w:pPr>
              <w:widowControl w:val="0"/>
              <w:spacing w:after="0" w:line="240" w:lineRule="auto"/>
              <w:jc w:val="center"/>
              <w:rPr>
                <w:rFonts w:cs="Times New Roman"/>
                <w:sz w:val="28"/>
                <w:szCs w:val="28"/>
              </w:rPr>
            </w:pPr>
            <w:r w:rsidRPr="00F428EB">
              <w:rPr>
                <w:rFonts w:cs="Times New Roman"/>
                <w:b/>
                <w:sz w:val="28"/>
                <w:szCs w:val="28"/>
              </w:rPr>
              <w:t>Trọng tâm quản lý</w:t>
            </w:r>
          </w:p>
        </w:tc>
      </w:tr>
      <w:tr w:rsidR="00F428EB" w:rsidRPr="00F428EB" w14:paraId="702219B7" w14:textId="77777777" w:rsidTr="00441161">
        <w:trPr>
          <w:trHeight w:val="20"/>
          <w:jc w:val="center"/>
        </w:trPr>
        <w:tc>
          <w:tcPr>
            <w:tcW w:w="3016" w:type="dxa"/>
          </w:tcPr>
          <w:p w14:paraId="3063A707" w14:textId="77777777" w:rsidR="00A47FB9" w:rsidRPr="00F428EB" w:rsidRDefault="00A47FB9" w:rsidP="001761AD">
            <w:pPr>
              <w:widowControl w:val="0"/>
              <w:spacing w:after="0" w:line="240" w:lineRule="auto"/>
              <w:rPr>
                <w:rFonts w:cs="Times New Roman"/>
                <w:spacing w:val="-4"/>
                <w:sz w:val="28"/>
                <w:szCs w:val="28"/>
              </w:rPr>
            </w:pPr>
            <w:r w:rsidRPr="00F428EB">
              <w:rPr>
                <w:rFonts w:cs="Times New Roman"/>
                <w:spacing w:val="-4"/>
                <w:sz w:val="28"/>
                <w:szCs w:val="28"/>
              </w:rPr>
              <w:t>Đủ điều kiện bếp ăn, nhân lực và giám sát trực tiếp</w:t>
            </w:r>
          </w:p>
        </w:tc>
        <w:tc>
          <w:tcPr>
            <w:tcW w:w="2791" w:type="dxa"/>
          </w:tcPr>
          <w:p w14:paraId="7A0B89F6" w14:textId="77777777" w:rsidR="00A47FB9" w:rsidRPr="00F428EB" w:rsidRDefault="00A47FB9" w:rsidP="001761AD">
            <w:pPr>
              <w:widowControl w:val="0"/>
              <w:spacing w:after="0" w:line="240" w:lineRule="auto"/>
              <w:rPr>
                <w:rFonts w:cs="Times New Roman"/>
                <w:spacing w:val="-6"/>
                <w:sz w:val="28"/>
                <w:szCs w:val="28"/>
              </w:rPr>
            </w:pPr>
            <w:r w:rsidRPr="00F428EB">
              <w:rPr>
                <w:rFonts w:cs="Times New Roman"/>
                <w:spacing w:val="-6"/>
                <w:sz w:val="28"/>
                <w:szCs w:val="28"/>
              </w:rPr>
              <w:t>Duy trì, chuẩn hóa mô hình nấu tại cơ sở giáo dục</w:t>
            </w:r>
          </w:p>
        </w:tc>
        <w:tc>
          <w:tcPr>
            <w:tcW w:w="3254" w:type="dxa"/>
          </w:tcPr>
          <w:p w14:paraId="27B89B14" w14:textId="77777777" w:rsidR="00A47FB9" w:rsidRPr="00F428EB" w:rsidRDefault="00A47FB9" w:rsidP="001761AD">
            <w:pPr>
              <w:widowControl w:val="0"/>
              <w:spacing w:after="0" w:line="240" w:lineRule="auto"/>
              <w:rPr>
                <w:rFonts w:cs="Times New Roman"/>
                <w:sz w:val="28"/>
                <w:szCs w:val="28"/>
              </w:rPr>
            </w:pPr>
            <w:r w:rsidRPr="00F428EB">
              <w:rPr>
                <w:rFonts w:cs="Times New Roman"/>
                <w:sz w:val="28"/>
                <w:szCs w:val="28"/>
              </w:rPr>
              <w:t>Nâng chất lượng thực đơn, khẩu phần, công khai, quản trị bếp ăn và giáo dục thói quen ăn uống lành mạnh</w:t>
            </w:r>
          </w:p>
        </w:tc>
      </w:tr>
      <w:tr w:rsidR="00F428EB" w:rsidRPr="00F428EB" w14:paraId="672536AC" w14:textId="77777777" w:rsidTr="00441161">
        <w:trPr>
          <w:trHeight w:val="20"/>
          <w:jc w:val="center"/>
        </w:trPr>
        <w:tc>
          <w:tcPr>
            <w:tcW w:w="3016" w:type="dxa"/>
          </w:tcPr>
          <w:p w14:paraId="67417E4F" w14:textId="77777777" w:rsidR="00A47FB9" w:rsidRPr="00F428EB" w:rsidRDefault="00A47FB9" w:rsidP="001761AD">
            <w:pPr>
              <w:widowControl w:val="0"/>
              <w:spacing w:after="0" w:line="240" w:lineRule="auto"/>
              <w:rPr>
                <w:rFonts w:cs="Times New Roman"/>
                <w:sz w:val="28"/>
                <w:szCs w:val="28"/>
              </w:rPr>
            </w:pPr>
            <w:r w:rsidRPr="00F428EB">
              <w:rPr>
                <w:rFonts w:cs="Times New Roman"/>
                <w:sz w:val="28"/>
                <w:szCs w:val="28"/>
              </w:rPr>
              <w:t>Thiếu bếp, thiếu mặt bằng, đang cải tạo hoặc bếp quá tải</w:t>
            </w:r>
          </w:p>
        </w:tc>
        <w:tc>
          <w:tcPr>
            <w:tcW w:w="2791" w:type="dxa"/>
          </w:tcPr>
          <w:p w14:paraId="56978E37" w14:textId="77777777" w:rsidR="00A47FB9" w:rsidRPr="00F428EB" w:rsidRDefault="00A47FB9" w:rsidP="001761AD">
            <w:pPr>
              <w:widowControl w:val="0"/>
              <w:spacing w:after="0" w:line="240" w:lineRule="auto"/>
              <w:rPr>
                <w:rFonts w:cs="Times New Roman"/>
                <w:spacing w:val="-4"/>
                <w:sz w:val="28"/>
                <w:szCs w:val="28"/>
              </w:rPr>
            </w:pPr>
            <w:r w:rsidRPr="00F428EB">
              <w:rPr>
                <w:rFonts w:cs="Times New Roman"/>
                <w:spacing w:val="-4"/>
                <w:sz w:val="28"/>
                <w:szCs w:val="28"/>
              </w:rPr>
              <w:t>Sử dụng suất ăn sẵn hoặc phương án chuyển tiếp phù hợp</w:t>
            </w:r>
          </w:p>
        </w:tc>
        <w:tc>
          <w:tcPr>
            <w:tcW w:w="3254" w:type="dxa"/>
          </w:tcPr>
          <w:p w14:paraId="0F37B4F1" w14:textId="77777777" w:rsidR="00A47FB9" w:rsidRPr="00F428EB" w:rsidRDefault="00A47FB9" w:rsidP="001761AD">
            <w:pPr>
              <w:widowControl w:val="0"/>
              <w:spacing w:after="0" w:line="240" w:lineRule="auto"/>
              <w:rPr>
                <w:rFonts w:cs="Times New Roman"/>
                <w:sz w:val="28"/>
                <w:szCs w:val="28"/>
              </w:rPr>
            </w:pPr>
            <w:r w:rsidRPr="00F428EB">
              <w:rPr>
                <w:rFonts w:cs="Times New Roman"/>
                <w:sz w:val="28"/>
                <w:szCs w:val="28"/>
              </w:rPr>
              <w:t xml:space="preserve">Kiểm soát nhà cung cấp, vận chuyển, tiếp nhận, lưu mẫu, công khai và phương </w:t>
            </w:r>
            <w:proofErr w:type="gramStart"/>
            <w:r w:rsidRPr="00F428EB">
              <w:rPr>
                <w:rFonts w:cs="Times New Roman"/>
                <w:sz w:val="28"/>
                <w:szCs w:val="28"/>
              </w:rPr>
              <w:t>án</w:t>
            </w:r>
            <w:proofErr w:type="gramEnd"/>
            <w:r w:rsidRPr="00F428EB">
              <w:rPr>
                <w:rFonts w:cs="Times New Roman"/>
                <w:sz w:val="28"/>
                <w:szCs w:val="28"/>
              </w:rPr>
              <w:t xml:space="preserve"> dự phòng.</w:t>
            </w:r>
          </w:p>
        </w:tc>
      </w:tr>
      <w:tr w:rsidR="00F428EB" w:rsidRPr="00F428EB" w14:paraId="3850B02B" w14:textId="77777777" w:rsidTr="00441161">
        <w:trPr>
          <w:trHeight w:val="20"/>
          <w:jc w:val="center"/>
        </w:trPr>
        <w:tc>
          <w:tcPr>
            <w:tcW w:w="3016" w:type="dxa"/>
          </w:tcPr>
          <w:p w14:paraId="19AF5C5F" w14:textId="77777777" w:rsidR="00A47FB9" w:rsidRPr="00F428EB" w:rsidRDefault="00A47FB9" w:rsidP="001761AD">
            <w:pPr>
              <w:widowControl w:val="0"/>
              <w:spacing w:after="0" w:line="240" w:lineRule="auto"/>
              <w:rPr>
                <w:rFonts w:cs="Times New Roman"/>
                <w:spacing w:val="-12"/>
                <w:sz w:val="28"/>
                <w:szCs w:val="28"/>
              </w:rPr>
            </w:pPr>
            <w:r w:rsidRPr="00F428EB">
              <w:rPr>
                <w:rFonts w:cs="Times New Roman"/>
                <w:spacing w:val="-12"/>
                <w:sz w:val="28"/>
                <w:szCs w:val="28"/>
              </w:rPr>
              <w:t>Nhiều trường gần nhau, nhu cầu tương đồng, có nguồn cung tập trung, có điều kiện kiểm soát vận chuyển</w:t>
            </w:r>
          </w:p>
        </w:tc>
        <w:tc>
          <w:tcPr>
            <w:tcW w:w="2791" w:type="dxa"/>
          </w:tcPr>
          <w:p w14:paraId="777773F6" w14:textId="77777777" w:rsidR="00A47FB9" w:rsidRPr="00F428EB" w:rsidRDefault="00A47FB9" w:rsidP="001761AD">
            <w:pPr>
              <w:widowControl w:val="0"/>
              <w:spacing w:after="0" w:line="240" w:lineRule="auto"/>
              <w:rPr>
                <w:rFonts w:cs="Times New Roman"/>
                <w:sz w:val="28"/>
                <w:szCs w:val="28"/>
              </w:rPr>
            </w:pPr>
            <w:r w:rsidRPr="00F428EB">
              <w:rPr>
                <w:rFonts w:cs="Times New Roman"/>
                <w:sz w:val="28"/>
                <w:szCs w:val="28"/>
              </w:rPr>
              <w:t xml:space="preserve">Cung ứng theo cụm hoặc từ bếp trung tâm </w:t>
            </w:r>
          </w:p>
        </w:tc>
        <w:tc>
          <w:tcPr>
            <w:tcW w:w="3254" w:type="dxa"/>
          </w:tcPr>
          <w:p w14:paraId="2C3CECAF" w14:textId="4EB298AC" w:rsidR="00A47FB9" w:rsidRPr="00F428EB" w:rsidRDefault="00A47FB9" w:rsidP="001761AD">
            <w:pPr>
              <w:widowControl w:val="0"/>
              <w:spacing w:after="0" w:line="240" w:lineRule="auto"/>
              <w:rPr>
                <w:rFonts w:cs="Times New Roman"/>
                <w:spacing w:val="-6"/>
                <w:sz w:val="28"/>
                <w:szCs w:val="28"/>
              </w:rPr>
            </w:pPr>
            <w:r w:rsidRPr="00F428EB">
              <w:rPr>
                <w:rFonts w:cs="Times New Roman"/>
                <w:spacing w:val="-6"/>
                <w:sz w:val="28"/>
                <w:szCs w:val="28"/>
              </w:rPr>
              <w:t>Không làm giảm trách nhiệm từng trường; kiểm soát năng lực bếp trung tâm, số suất tối đa, tuyến vận chuyển, thời gian giao nhận, lưu mẫu, công khai, truy xuất và giám sát liên trường.</w:t>
            </w:r>
          </w:p>
        </w:tc>
      </w:tr>
      <w:tr w:rsidR="00F428EB" w:rsidRPr="00F428EB" w14:paraId="6402795D" w14:textId="77777777" w:rsidTr="00A045B0">
        <w:trPr>
          <w:trHeight w:val="1191"/>
          <w:jc w:val="center"/>
        </w:trPr>
        <w:tc>
          <w:tcPr>
            <w:tcW w:w="3016" w:type="dxa"/>
          </w:tcPr>
          <w:p w14:paraId="0A833D1D" w14:textId="77777777" w:rsidR="00A47FB9" w:rsidRPr="00F428EB" w:rsidRDefault="00A47FB9" w:rsidP="001761AD">
            <w:pPr>
              <w:widowControl w:val="0"/>
              <w:spacing w:after="0" w:line="240" w:lineRule="auto"/>
              <w:rPr>
                <w:rFonts w:cs="Times New Roman"/>
                <w:sz w:val="28"/>
                <w:szCs w:val="28"/>
              </w:rPr>
            </w:pPr>
            <w:r w:rsidRPr="00F428EB">
              <w:rPr>
                <w:rFonts w:cs="Times New Roman"/>
                <w:sz w:val="28"/>
                <w:szCs w:val="28"/>
              </w:rPr>
              <w:lastRenderedPageBreak/>
              <w:t>Cơ sở giáo dục mầm non có bếp ăn nhưng nhân lực chưa ổn định</w:t>
            </w:r>
          </w:p>
        </w:tc>
        <w:tc>
          <w:tcPr>
            <w:tcW w:w="2791" w:type="dxa"/>
            <w:vAlign w:val="center"/>
          </w:tcPr>
          <w:p w14:paraId="67CC2CB1" w14:textId="77777777" w:rsidR="00A47FB9" w:rsidRPr="00F428EB" w:rsidRDefault="00A47FB9" w:rsidP="001761AD">
            <w:pPr>
              <w:widowControl w:val="0"/>
              <w:spacing w:after="0" w:line="240" w:lineRule="auto"/>
              <w:rPr>
                <w:rFonts w:cs="Times New Roman"/>
                <w:sz w:val="28"/>
                <w:szCs w:val="28"/>
              </w:rPr>
            </w:pPr>
            <w:r w:rsidRPr="00F428EB">
              <w:rPr>
                <w:rFonts w:cs="Times New Roman"/>
                <w:sz w:val="28"/>
                <w:szCs w:val="28"/>
              </w:rPr>
              <w:t>Chuẩn hóa nhân viên nấu ăn; nghiên cứu, thí điểm phương thức thuê dịch vụ nấu ăn, quản trị bếp ăn hoặc hỗ trợ nhân lực</w:t>
            </w:r>
          </w:p>
        </w:tc>
        <w:tc>
          <w:tcPr>
            <w:tcW w:w="3254" w:type="dxa"/>
          </w:tcPr>
          <w:p w14:paraId="1EDB741F" w14:textId="77777777" w:rsidR="00A47FB9" w:rsidRPr="00F428EB" w:rsidRDefault="00A47FB9" w:rsidP="001761AD">
            <w:pPr>
              <w:widowControl w:val="0"/>
              <w:spacing w:after="0" w:line="240" w:lineRule="auto"/>
              <w:rPr>
                <w:rFonts w:cs="Times New Roman"/>
                <w:sz w:val="28"/>
                <w:szCs w:val="28"/>
              </w:rPr>
            </w:pPr>
            <w:r w:rsidRPr="00F428EB">
              <w:rPr>
                <w:rFonts w:cs="Times New Roman"/>
                <w:sz w:val="28"/>
                <w:szCs w:val="28"/>
              </w:rPr>
              <w:t>Bảo đảm chế độ người lao động, chất lượng phục vụ, trách nhiệm nhà trường và tiêu chuẩn dinh dưỡng theo độ tuổi.</w:t>
            </w:r>
          </w:p>
        </w:tc>
      </w:tr>
      <w:tr w:rsidR="00F428EB" w:rsidRPr="00F428EB" w14:paraId="4A665465" w14:textId="77777777" w:rsidTr="00A045B0">
        <w:trPr>
          <w:trHeight w:val="1191"/>
          <w:jc w:val="center"/>
        </w:trPr>
        <w:tc>
          <w:tcPr>
            <w:tcW w:w="3016" w:type="dxa"/>
          </w:tcPr>
          <w:p w14:paraId="4DF6D627" w14:textId="77777777" w:rsidR="00A47FB9" w:rsidRPr="00F428EB" w:rsidRDefault="00A47FB9" w:rsidP="001761AD">
            <w:pPr>
              <w:widowControl w:val="0"/>
              <w:spacing w:after="0" w:line="240" w:lineRule="auto"/>
              <w:rPr>
                <w:rFonts w:cs="Times New Roman"/>
                <w:sz w:val="28"/>
                <w:szCs w:val="28"/>
              </w:rPr>
            </w:pPr>
            <w:r w:rsidRPr="00F428EB">
              <w:rPr>
                <w:rFonts w:cs="Times New Roman"/>
                <w:sz w:val="28"/>
                <w:szCs w:val="28"/>
              </w:rPr>
              <w:t>Cơ sở giáo dục ngoài công lập</w:t>
            </w:r>
          </w:p>
        </w:tc>
        <w:tc>
          <w:tcPr>
            <w:tcW w:w="2791" w:type="dxa"/>
          </w:tcPr>
          <w:p w14:paraId="11826931" w14:textId="77777777" w:rsidR="00A47FB9" w:rsidRPr="00F428EB" w:rsidRDefault="00A47FB9" w:rsidP="001761AD">
            <w:pPr>
              <w:widowControl w:val="0"/>
              <w:spacing w:after="0" w:line="240" w:lineRule="auto"/>
              <w:rPr>
                <w:rFonts w:cs="Times New Roman"/>
                <w:sz w:val="28"/>
                <w:szCs w:val="28"/>
              </w:rPr>
            </w:pPr>
            <w:r w:rsidRPr="00F428EB">
              <w:rPr>
                <w:rFonts w:cs="Times New Roman"/>
                <w:sz w:val="28"/>
                <w:szCs w:val="28"/>
              </w:rPr>
              <w:t>Tự lựa chọn mô hình phù hợp điều kiện, chịu hậu kiểm</w:t>
            </w:r>
          </w:p>
        </w:tc>
        <w:tc>
          <w:tcPr>
            <w:tcW w:w="3254" w:type="dxa"/>
          </w:tcPr>
          <w:p w14:paraId="530A3A2B" w14:textId="77777777" w:rsidR="00A47FB9" w:rsidRPr="00F428EB" w:rsidRDefault="00A47FB9" w:rsidP="001761AD">
            <w:pPr>
              <w:widowControl w:val="0"/>
              <w:spacing w:after="0" w:line="240" w:lineRule="auto"/>
              <w:rPr>
                <w:rFonts w:cs="Times New Roman"/>
                <w:sz w:val="28"/>
                <w:szCs w:val="28"/>
              </w:rPr>
            </w:pPr>
            <w:r w:rsidRPr="00F428EB">
              <w:rPr>
                <w:rFonts w:cs="Times New Roman"/>
                <w:sz w:val="28"/>
                <w:szCs w:val="28"/>
              </w:rPr>
              <w:t>Báo cáo, công khai, lưu hồ sơ và chịu kiểm tra của cơ quan quản lý theo địa bàn.</w:t>
            </w:r>
          </w:p>
        </w:tc>
      </w:tr>
    </w:tbl>
    <w:p w14:paraId="3CF5FFC1" w14:textId="667330F2" w:rsidR="00A47FB9" w:rsidRPr="00F428EB" w:rsidRDefault="00A47FB9" w:rsidP="00FE3B03">
      <w:pPr>
        <w:spacing w:before="120" w:after="120" w:line="240" w:lineRule="auto"/>
        <w:ind w:firstLine="720"/>
        <w:outlineLvl w:val="2"/>
        <w:rPr>
          <w:rFonts w:cs="Times New Roman"/>
          <w:b/>
          <w:bCs/>
          <w:sz w:val="28"/>
          <w:szCs w:val="28"/>
          <w:lang w:val="en-SG" w:eastAsia="en-SG"/>
        </w:rPr>
      </w:pPr>
      <w:bookmarkStart w:id="36" w:name="_Toc234421565"/>
      <w:bookmarkStart w:id="37" w:name="_Toc234421850"/>
      <w:bookmarkStart w:id="38" w:name="_Toc234422260"/>
      <w:bookmarkStart w:id="39" w:name="_Toc234422880"/>
      <w:bookmarkStart w:id="40" w:name="_Toc234423010"/>
      <w:r w:rsidRPr="00F428EB">
        <w:rPr>
          <w:rFonts w:cs="Times New Roman"/>
          <w:b/>
          <w:bCs/>
          <w:sz w:val="28"/>
          <w:szCs w:val="28"/>
          <w:lang w:val="en-SG" w:eastAsia="en-SG"/>
        </w:rPr>
        <w:t xml:space="preserve">IV. TỔ CHỨC BỮA ĂN BÁN TRÚ ĐỐI VỚI TRƯỜNG MỘT CẤP HỌC ĐA CƠ SỞ; TRƯỜNG NHIỀU CẤP HỌC  </w:t>
      </w:r>
      <w:bookmarkEnd w:id="36"/>
      <w:bookmarkEnd w:id="37"/>
      <w:bookmarkEnd w:id="38"/>
      <w:bookmarkEnd w:id="39"/>
      <w:bookmarkEnd w:id="40"/>
    </w:p>
    <w:p w14:paraId="4461565F" w14:textId="77777777" w:rsidR="00A47FB9" w:rsidRPr="00F428EB" w:rsidRDefault="00A47FB9" w:rsidP="00A47FB9">
      <w:pPr>
        <w:spacing w:before="120" w:after="120" w:line="240" w:lineRule="auto"/>
        <w:ind w:firstLine="720"/>
        <w:rPr>
          <w:rFonts w:cs="Times New Roman"/>
          <w:sz w:val="28"/>
          <w:szCs w:val="28"/>
          <w:lang w:val="en-SG" w:eastAsia="en-SG"/>
        </w:rPr>
      </w:pPr>
      <w:r w:rsidRPr="00F428EB">
        <w:rPr>
          <w:rFonts w:cs="Times New Roman"/>
          <w:sz w:val="28"/>
          <w:szCs w:val="28"/>
          <w:lang w:val="en-SG" w:eastAsia="en-SG"/>
        </w:rPr>
        <w:t xml:space="preserve">Đối với trường một cấp học đa cơ sở, việc tổ chức bữa ăn bán trú phải được quản lý thống nhất trong kế hoạch bán trú </w:t>
      </w:r>
      <w:proofErr w:type="gramStart"/>
      <w:r w:rsidRPr="00F428EB">
        <w:rPr>
          <w:rFonts w:cs="Times New Roman"/>
          <w:sz w:val="28"/>
          <w:szCs w:val="28"/>
          <w:lang w:val="en-SG" w:eastAsia="en-SG"/>
        </w:rPr>
        <w:t>chung</w:t>
      </w:r>
      <w:proofErr w:type="gramEnd"/>
      <w:r w:rsidRPr="00F428EB">
        <w:rPr>
          <w:rFonts w:cs="Times New Roman"/>
          <w:sz w:val="28"/>
          <w:szCs w:val="28"/>
          <w:lang w:val="en-SG" w:eastAsia="en-SG"/>
        </w:rPr>
        <w:t xml:space="preserve"> của nhà trường, nhưng phải rà soát, đánh giá điều kiện tổ chức bữa ăn riêng đối với từng địa điểm. Mỗi phân hiệu có tổ chức ăn bán trú phải xác định rõ mô hình áp dụng, người phụ trách, số học sinh ăn bán trú, điều kiện bếp ăn hoặc khu tiếp nhận suất ăn, phương án giao nhận, lưu mẫu, công khai thông tin, giám sát và xử lý tình huống phát sinh.</w:t>
      </w:r>
    </w:p>
    <w:p w14:paraId="653B4A62" w14:textId="77777777" w:rsidR="00A47FB9" w:rsidRPr="00F428EB" w:rsidRDefault="00A47FB9" w:rsidP="00A47FB9">
      <w:pPr>
        <w:spacing w:before="120" w:after="120" w:line="240" w:lineRule="auto"/>
        <w:ind w:firstLine="720"/>
        <w:rPr>
          <w:rFonts w:cs="Times New Roman"/>
          <w:sz w:val="28"/>
          <w:szCs w:val="28"/>
          <w:lang w:val="en-SG" w:eastAsia="en-SG"/>
        </w:rPr>
      </w:pPr>
      <w:r w:rsidRPr="00F428EB">
        <w:rPr>
          <w:rFonts w:cs="Times New Roman"/>
          <w:sz w:val="28"/>
          <w:szCs w:val="28"/>
          <w:lang w:val="en-SG" w:eastAsia="en-SG"/>
        </w:rPr>
        <w:t xml:space="preserve">Đối với trường nhiều cấp học, việc tổ chức bữa ăn bán trú phải phù hợp với đặc điểm lứa tuổi, cấp học, thời gian biểu, nhu cầu dinh dưỡng, khả năng tự phục vụ và yêu cầu quản lý học sinh của từng cấp học. Thực đơn, khẩu phần, định lượng, phương </w:t>
      </w:r>
      <w:proofErr w:type="gramStart"/>
      <w:r w:rsidRPr="00F428EB">
        <w:rPr>
          <w:rFonts w:cs="Times New Roman"/>
          <w:sz w:val="28"/>
          <w:szCs w:val="28"/>
          <w:lang w:val="en-SG" w:eastAsia="en-SG"/>
        </w:rPr>
        <w:t>án</w:t>
      </w:r>
      <w:proofErr w:type="gramEnd"/>
      <w:r w:rsidRPr="00F428EB">
        <w:rPr>
          <w:rFonts w:cs="Times New Roman"/>
          <w:sz w:val="28"/>
          <w:szCs w:val="28"/>
          <w:lang w:val="en-SG" w:eastAsia="en-SG"/>
        </w:rPr>
        <w:t xml:space="preserve"> chia suất, phục vụ, nghỉ trưa, vận động sau bữa ăn và giám sát học sinh phải được thiết kế phù hợp với từng nhóm tuổi, không áp dụng cơ học một thực đơn, một định lượng hoặc một quy trình phục vụ cho tất cả các cấp học.</w:t>
      </w:r>
    </w:p>
    <w:p w14:paraId="2EA18392" w14:textId="77777777" w:rsidR="00A47FB9" w:rsidRPr="00F428EB" w:rsidRDefault="00A47FB9" w:rsidP="00A47FB9">
      <w:pPr>
        <w:spacing w:before="120" w:after="120" w:line="264" w:lineRule="auto"/>
        <w:ind w:firstLine="720"/>
        <w:rPr>
          <w:rFonts w:cs="Times New Roman"/>
          <w:sz w:val="28"/>
          <w:szCs w:val="28"/>
          <w:lang w:val="en-SG" w:eastAsia="en-SG"/>
        </w:rPr>
      </w:pPr>
      <w:r w:rsidRPr="00F428EB">
        <w:rPr>
          <w:rFonts w:cs="Times New Roman"/>
          <w:sz w:val="28"/>
          <w:szCs w:val="28"/>
          <w:lang w:val="en-SG" w:eastAsia="en-SG"/>
        </w:rPr>
        <w:t>Việc lựa chọn mô hình nấu tại trường, thuê nấu tại trường, sử dụng suất ăn sẵn, cung ứng theo cụm hoặc bếp trung tâm đối với trường học đa cơ sở, trường nhiều cấp học phải căn cứ điều kiện thực tế của từng điểm trường, phân hiệu, cấp học; không mặc nhiên áp dụng một mô hình chung cho toàn bộ trường nếu điều kiện cơ sở vật chất, nhân lực, tuyến vận chuyển, năng lực giám sát hoặc nhu cầu dinh dưỡng giữa các địa điểm, cấp học khác nhau.</w:t>
      </w:r>
    </w:p>
    <w:p w14:paraId="05413615" w14:textId="77777777" w:rsidR="00A47FB9" w:rsidRPr="00F428EB" w:rsidRDefault="00A47FB9" w:rsidP="00A47FB9">
      <w:pPr>
        <w:spacing w:before="120" w:after="120" w:line="264" w:lineRule="auto"/>
        <w:ind w:firstLine="720"/>
        <w:rPr>
          <w:rFonts w:cs="Times New Roman"/>
          <w:sz w:val="28"/>
          <w:szCs w:val="28"/>
          <w:lang w:val="en-SG" w:eastAsia="en-SG"/>
        </w:rPr>
      </w:pPr>
      <w:r w:rsidRPr="00F428EB">
        <w:rPr>
          <w:rFonts w:cs="Times New Roman"/>
          <w:sz w:val="28"/>
          <w:szCs w:val="28"/>
          <w:lang w:val="en-SG" w:eastAsia="en-SG"/>
        </w:rPr>
        <w:t>Hiệu trưởng nhà trường chịu trách nhiệm chung về tổ chức bữa ăn bán trú trong toàn trường; đồng thời phân công rõ trách nhiệm của Phó Hiệu trưởng phụ trách phân hiệu, bộ phận bán trú, nhân viên y tế trường học, giáo viên, nhân viên nấu ăn hoặc người phụ trách tiếp nhận suất ăn tại từng địa điểm. Việc phân công phải bảo đảm rõ người, rõ việc, rõ thời gian, rõ trách nhiệm báo cáo, không để phát sinh khoảng trống quản lý giữa trường chính và phân hiệu.</w:t>
      </w:r>
    </w:p>
    <w:p w14:paraId="31C48664" w14:textId="77777777" w:rsidR="00A47FB9" w:rsidRPr="00F428EB" w:rsidRDefault="00A47FB9" w:rsidP="00A47FB9">
      <w:pPr>
        <w:spacing w:before="120" w:after="120" w:line="264" w:lineRule="auto"/>
        <w:ind w:firstLine="720"/>
        <w:rPr>
          <w:rFonts w:cs="Times New Roman"/>
          <w:sz w:val="28"/>
          <w:szCs w:val="28"/>
          <w:lang w:val="en-SG" w:eastAsia="en-SG"/>
        </w:rPr>
      </w:pPr>
      <w:r w:rsidRPr="00F428EB">
        <w:rPr>
          <w:rFonts w:cs="Times New Roman"/>
          <w:sz w:val="28"/>
          <w:szCs w:val="28"/>
          <w:lang w:val="en-SG" w:eastAsia="en-SG"/>
        </w:rPr>
        <w:t>Dữ liệu về bữa ăn bán trú phải được cập nhật theo từng địa điểm tổ chức bữa ăn, từng nhóm đối tượng học sinh; bảo đảm phục vụ công tác quản lý, công khai, truy xuất nguồn gốc, kiểm tra, giám sát, thanh quyết toán và đánh giá tác động đến sức khỏe, dinh dưỡng, thể lực, tầm vóc học sinh.</w:t>
      </w:r>
    </w:p>
    <w:p w14:paraId="5B647E19" w14:textId="77777777" w:rsidR="00A47FB9" w:rsidRPr="00F428EB" w:rsidRDefault="00A47FB9" w:rsidP="00A47FB9">
      <w:pPr>
        <w:pStyle w:val="Heading2"/>
        <w:keepNext w:val="0"/>
        <w:keepLines w:val="0"/>
        <w:widowControl w:val="0"/>
        <w:spacing w:after="120" w:line="264" w:lineRule="auto"/>
        <w:ind w:firstLine="720"/>
        <w:jc w:val="both"/>
        <w:rPr>
          <w:rFonts w:ascii="Times New Roman" w:hAnsi="Times New Roman" w:cs="Times New Roman"/>
          <w:color w:val="auto"/>
          <w:sz w:val="28"/>
          <w:szCs w:val="28"/>
        </w:rPr>
      </w:pPr>
      <w:bookmarkStart w:id="41" w:name="_Toc234421566"/>
      <w:bookmarkStart w:id="42" w:name="_Toc234421851"/>
      <w:bookmarkStart w:id="43" w:name="_Toc234422261"/>
      <w:bookmarkStart w:id="44" w:name="_Toc234422881"/>
      <w:bookmarkStart w:id="45" w:name="_Toc234423011"/>
      <w:r w:rsidRPr="00F428EB">
        <w:rPr>
          <w:rFonts w:ascii="Times New Roman" w:hAnsi="Times New Roman" w:cs="Times New Roman"/>
          <w:color w:val="auto"/>
          <w:sz w:val="28"/>
          <w:szCs w:val="28"/>
        </w:rPr>
        <w:lastRenderedPageBreak/>
        <w:t>V. BỮA ĂN GẮN VỚI DINH DƯỠNG, GIÁO DỤC THỂ CHẤT, THỂ LỰC VÀ TẦM VÓC</w:t>
      </w:r>
      <w:bookmarkEnd w:id="41"/>
      <w:bookmarkEnd w:id="42"/>
      <w:bookmarkEnd w:id="43"/>
      <w:bookmarkEnd w:id="44"/>
      <w:bookmarkEnd w:id="45"/>
    </w:p>
    <w:p w14:paraId="394661C5" w14:textId="77777777" w:rsidR="00A47FB9" w:rsidRPr="00F428EB" w:rsidRDefault="00A47FB9" w:rsidP="00A47FB9">
      <w:pPr>
        <w:widowControl w:val="0"/>
        <w:spacing w:before="120" w:after="120" w:line="264" w:lineRule="auto"/>
        <w:ind w:firstLine="720"/>
        <w:rPr>
          <w:rFonts w:cs="Times New Roman"/>
          <w:sz w:val="28"/>
          <w:szCs w:val="28"/>
        </w:rPr>
      </w:pPr>
      <w:r w:rsidRPr="00F428EB">
        <w:rPr>
          <w:rFonts w:cs="Times New Roman"/>
          <w:sz w:val="28"/>
          <w:szCs w:val="28"/>
        </w:rPr>
        <w:t xml:space="preserve">Đề </w:t>
      </w:r>
      <w:proofErr w:type="gramStart"/>
      <w:r w:rsidRPr="00F428EB">
        <w:rPr>
          <w:rFonts w:cs="Times New Roman"/>
          <w:sz w:val="28"/>
          <w:szCs w:val="28"/>
        </w:rPr>
        <w:t>án</w:t>
      </w:r>
      <w:proofErr w:type="gramEnd"/>
      <w:r w:rsidRPr="00F428EB">
        <w:rPr>
          <w:rFonts w:cs="Times New Roman"/>
          <w:sz w:val="28"/>
          <w:szCs w:val="28"/>
        </w:rPr>
        <w:t xml:space="preserve"> xác định mục tiêu mới là chuyển từ quản lý “bữa ăn an toàn” sang quản lý “bữa ăn an toàn, dinh dưỡng, có tác động tích cực đến sức khỏe và tầm vóc học sinh”. Thực đơn bán trú cần được xây dựng </w:t>
      </w:r>
      <w:proofErr w:type="gramStart"/>
      <w:r w:rsidRPr="00F428EB">
        <w:rPr>
          <w:rFonts w:cs="Times New Roman"/>
          <w:sz w:val="28"/>
          <w:szCs w:val="28"/>
        </w:rPr>
        <w:t>theo</w:t>
      </w:r>
      <w:proofErr w:type="gramEnd"/>
      <w:r w:rsidRPr="00F428EB">
        <w:rPr>
          <w:rFonts w:cs="Times New Roman"/>
          <w:sz w:val="28"/>
          <w:szCs w:val="28"/>
        </w:rPr>
        <w:t xml:space="preserve"> cấp học, độ tuổi, mùa vụ, đặc điểm sức khỏe và điều kiện thực tế; khuyến khích tăng sử dụng thực phẩm tươi, đa dạng nhóm chất, giảm thực phẩm chế biến sẵn không phù hợp.</w:t>
      </w:r>
    </w:p>
    <w:p w14:paraId="5C21907E" w14:textId="77777777" w:rsidR="00A47FB9" w:rsidRPr="00F428EB" w:rsidRDefault="00A47FB9" w:rsidP="00A47FB9">
      <w:pPr>
        <w:widowControl w:val="0"/>
        <w:spacing w:before="120" w:after="120" w:line="264" w:lineRule="auto"/>
        <w:ind w:firstLine="720"/>
        <w:rPr>
          <w:rFonts w:cs="Times New Roman"/>
          <w:sz w:val="28"/>
          <w:szCs w:val="28"/>
        </w:rPr>
      </w:pPr>
      <w:r w:rsidRPr="00F428EB">
        <w:rPr>
          <w:rFonts w:cs="Times New Roman"/>
          <w:sz w:val="28"/>
          <w:szCs w:val="28"/>
        </w:rPr>
        <w:t xml:space="preserve">Dữ liệu bữa </w:t>
      </w:r>
      <w:proofErr w:type="gramStart"/>
      <w:r w:rsidRPr="00F428EB">
        <w:rPr>
          <w:rFonts w:cs="Times New Roman"/>
          <w:sz w:val="28"/>
          <w:szCs w:val="28"/>
        </w:rPr>
        <w:t>ăn</w:t>
      </w:r>
      <w:proofErr w:type="gramEnd"/>
      <w:r w:rsidRPr="00F428EB">
        <w:rPr>
          <w:rFonts w:cs="Times New Roman"/>
          <w:sz w:val="28"/>
          <w:szCs w:val="28"/>
        </w:rPr>
        <w:t xml:space="preserve"> bán trú cần từng bước liên thông với dữ liệu sức khỏe học đường như chiều cao, cân nặng, chỉ số khối cơ thể, kết quả khám sức khỏe định kỳ, kết quả đo thể lực, tầm vóc học sinh. Trên cơ sở đó, cơ quan quản lý và cơ sở giáo dục có thể phân tích xu hướng dinh dưỡng, thừa cân, béo phì, suy dinh dưỡng, thiếu vận động để điều chỉnh thực đơn, hoạt động thể chất và truyền thông cho cha mẹ học sinh.</w:t>
      </w:r>
    </w:p>
    <w:p w14:paraId="0EB10805" w14:textId="77777777" w:rsidR="00A47FB9" w:rsidRPr="00F428EB" w:rsidRDefault="00A47FB9" w:rsidP="00A47FB9">
      <w:pPr>
        <w:widowControl w:val="0"/>
        <w:spacing w:before="120" w:after="120" w:line="264" w:lineRule="auto"/>
        <w:ind w:firstLine="720"/>
        <w:rPr>
          <w:rFonts w:cs="Times New Roman"/>
          <w:sz w:val="28"/>
          <w:szCs w:val="28"/>
        </w:rPr>
      </w:pPr>
      <w:r w:rsidRPr="00F428EB">
        <w:rPr>
          <w:rFonts w:cs="Times New Roman"/>
          <w:sz w:val="28"/>
          <w:szCs w:val="28"/>
        </w:rPr>
        <w:t>Các cơ sở giáo dục lồng ghép giáo dục dinh dưỡng với hoạt động giáo dục thể chất, thể thao học đường, giờ ra chơi tích cực, câu lạc bộ vận động, hướng dẫn rửa tay, vệ sinh cá nhân, ăn uống văn minh, hạn chế đồ uống có đường và thực phẩm không phù hợp lứa tuổi. Đây là cơ sở để hình thành mô hình “bữa ăn - dinh dưỡng - vận động - nâng cao tầm vóc” trong trường học.</w:t>
      </w:r>
    </w:p>
    <w:p w14:paraId="388D5DEA" w14:textId="77777777" w:rsidR="00A47FB9" w:rsidRPr="00F428EB" w:rsidRDefault="00A47FB9" w:rsidP="00A47FB9">
      <w:pPr>
        <w:pStyle w:val="Heading2"/>
        <w:keepNext w:val="0"/>
        <w:keepLines w:val="0"/>
        <w:widowControl w:val="0"/>
        <w:spacing w:after="120" w:line="264" w:lineRule="auto"/>
        <w:ind w:firstLine="720"/>
        <w:jc w:val="both"/>
        <w:rPr>
          <w:rFonts w:ascii="Times New Roman" w:hAnsi="Times New Roman" w:cs="Times New Roman"/>
          <w:color w:val="auto"/>
          <w:sz w:val="28"/>
          <w:szCs w:val="28"/>
        </w:rPr>
      </w:pPr>
      <w:bookmarkStart w:id="46" w:name="_Toc234421567"/>
      <w:bookmarkStart w:id="47" w:name="_Toc234421852"/>
      <w:bookmarkStart w:id="48" w:name="_Toc234422262"/>
      <w:bookmarkStart w:id="49" w:name="_Toc234422882"/>
      <w:bookmarkStart w:id="50" w:name="_Toc234423012"/>
      <w:r w:rsidRPr="00F428EB">
        <w:rPr>
          <w:rFonts w:ascii="Times New Roman" w:hAnsi="Times New Roman" w:cs="Times New Roman"/>
          <w:color w:val="auto"/>
          <w:sz w:val="28"/>
          <w:szCs w:val="28"/>
        </w:rPr>
        <w:t>VI. CÔNG KHAI, CHUYỂN ĐỔI SỐ VÀ DỮ LIỆU QUẢN LÝ</w:t>
      </w:r>
      <w:bookmarkEnd w:id="46"/>
      <w:bookmarkEnd w:id="47"/>
      <w:bookmarkEnd w:id="48"/>
      <w:bookmarkEnd w:id="49"/>
      <w:bookmarkEnd w:id="50"/>
    </w:p>
    <w:p w14:paraId="2258B965" w14:textId="77777777" w:rsidR="00A47FB9" w:rsidRPr="00F428EB" w:rsidRDefault="00A47FB9" w:rsidP="00A47FB9">
      <w:pPr>
        <w:widowControl w:val="0"/>
        <w:spacing w:before="120" w:after="120" w:line="264" w:lineRule="auto"/>
        <w:ind w:firstLine="720"/>
        <w:rPr>
          <w:rFonts w:cs="Times New Roman"/>
          <w:spacing w:val="-2"/>
          <w:sz w:val="28"/>
          <w:szCs w:val="28"/>
        </w:rPr>
      </w:pPr>
      <w:r w:rsidRPr="00F428EB">
        <w:rPr>
          <w:rFonts w:cs="Times New Roman"/>
          <w:spacing w:val="-2"/>
          <w:sz w:val="28"/>
          <w:szCs w:val="28"/>
        </w:rPr>
        <w:t xml:space="preserve">Đề án định hướng sử dụng hệ thống dữ liệu ngành giáo dục, hệ thống quản lý an toàn thực phẩm và truy xuất nguồn gốc thực phẩm của Thành phố hoặc nền tảng dùng </w:t>
      </w:r>
      <w:proofErr w:type="gramStart"/>
      <w:r w:rsidRPr="00F428EB">
        <w:rPr>
          <w:rFonts w:cs="Times New Roman"/>
          <w:spacing w:val="-2"/>
          <w:sz w:val="28"/>
          <w:szCs w:val="28"/>
        </w:rPr>
        <w:t>chung</w:t>
      </w:r>
      <w:proofErr w:type="gramEnd"/>
      <w:r w:rsidRPr="00F428EB">
        <w:rPr>
          <w:rFonts w:cs="Times New Roman"/>
          <w:spacing w:val="-2"/>
          <w:sz w:val="28"/>
          <w:szCs w:val="28"/>
        </w:rPr>
        <w:t xml:space="preserve"> được cấp có thẩm quyền phê duyệt để quản lý thông tin bữa ăn bán trú. Dữ liệu cần gồm thông tin cơ sở giáo dục, mô hình áp dụng, nhà cung cấp, thực đơn, khẩu phần, nguồn gốc thực phẩm, giao nhận, phản ánh, kiểm tra, kết quả khắc phục và một số chỉ số sức khỏe, thể lực, tầm vóc học sinh.</w:t>
      </w:r>
    </w:p>
    <w:p w14:paraId="40CD13EF" w14:textId="77777777" w:rsidR="00A47FB9" w:rsidRPr="00F428EB" w:rsidRDefault="00A47FB9" w:rsidP="00A47FB9">
      <w:pPr>
        <w:widowControl w:val="0"/>
        <w:spacing w:before="120" w:after="120" w:line="264" w:lineRule="auto"/>
        <w:ind w:firstLine="720"/>
        <w:rPr>
          <w:rFonts w:cs="Times New Roman"/>
          <w:sz w:val="28"/>
          <w:szCs w:val="28"/>
        </w:rPr>
      </w:pPr>
      <w:r w:rsidRPr="00F428EB">
        <w:rPr>
          <w:rFonts w:cs="Times New Roman"/>
          <w:sz w:val="28"/>
          <w:szCs w:val="28"/>
        </w:rPr>
        <w:t>Cơ sở giáo dục thực hiện công khai thông tin bữa ăn bằng hình thức phù hợp, từng bước công khai điện tử hoặc mã QR để cha mẹ học sinh theo dõi thực đơn, định lượng, mức tiền ăn, nhà cung cấp, nguồn gốc thực phẩm, thông tin phản ánh và kết quả xử lý. Việc công khai phải bảo đảm minh bạch nhưng không làm lộ dữ liệu cá nhân của học sinh và không tạo áp lực không phù hợp cho nhà trường.</w:t>
      </w:r>
    </w:p>
    <w:p w14:paraId="1682932A"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Trên cơ sở dữ liệu được cập nhật, các cấp quản lý có thể theo dõi xu hướng mô hình bán trú, chất lượng nguồn cung, tần suất phản ánh, cơ sở có nguy cơ cao, tình trạng chiều cao, cân nặng, thể lực học sinh; từ đó chỉ đạo kiểm tra trọng tâm, điều chỉnh chính sách, bố trí nguồn lực và truyền thông phù hợp.</w:t>
      </w:r>
    </w:p>
    <w:p w14:paraId="2A5475D8" w14:textId="77777777" w:rsidR="00A47FB9" w:rsidRPr="00F428EB" w:rsidRDefault="00A47FB9" w:rsidP="00A47FB9">
      <w:pPr>
        <w:widowControl w:val="0"/>
        <w:spacing w:after="0" w:line="240" w:lineRule="auto"/>
        <w:jc w:val="center"/>
        <w:rPr>
          <w:rFonts w:cs="Times New Roman"/>
          <w:sz w:val="28"/>
          <w:szCs w:val="28"/>
        </w:rPr>
      </w:pPr>
      <w:r w:rsidRPr="00F428EB">
        <w:rPr>
          <w:rFonts w:cs="Times New Roman"/>
          <w:b/>
          <w:sz w:val="28"/>
          <w:szCs w:val="28"/>
        </w:rPr>
        <w:t>PHẦN THỨ NĂM</w:t>
      </w:r>
    </w:p>
    <w:p w14:paraId="0539B32B" w14:textId="77777777" w:rsidR="00A47FB9" w:rsidRPr="00F428EB" w:rsidRDefault="00A47FB9" w:rsidP="00A47FB9">
      <w:pPr>
        <w:widowControl w:val="0"/>
        <w:spacing w:after="0" w:line="240" w:lineRule="auto"/>
        <w:jc w:val="center"/>
        <w:rPr>
          <w:rFonts w:cs="Times New Roman"/>
          <w:sz w:val="28"/>
          <w:szCs w:val="28"/>
        </w:rPr>
      </w:pPr>
      <w:r w:rsidRPr="00F428EB">
        <w:rPr>
          <w:rFonts w:cs="Times New Roman"/>
          <w:b/>
          <w:sz w:val="28"/>
          <w:szCs w:val="28"/>
        </w:rPr>
        <w:t>NHIỆM VỤ, GIẢI PHÁP VÀ KINH PHÍ THỰC HIỆN</w:t>
      </w:r>
    </w:p>
    <w:p w14:paraId="119B27FB"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 xml:space="preserve">Các nhiệm vụ, giải pháp của Đề án được tổ chức </w:t>
      </w:r>
      <w:proofErr w:type="gramStart"/>
      <w:r w:rsidRPr="00F428EB">
        <w:rPr>
          <w:rFonts w:cs="Times New Roman"/>
          <w:sz w:val="28"/>
          <w:szCs w:val="28"/>
        </w:rPr>
        <w:t>theo</w:t>
      </w:r>
      <w:proofErr w:type="gramEnd"/>
      <w:r w:rsidRPr="00F428EB">
        <w:rPr>
          <w:rFonts w:cs="Times New Roman"/>
          <w:sz w:val="28"/>
          <w:szCs w:val="28"/>
        </w:rPr>
        <w:t xml:space="preserve"> nhóm công việc, gắn với cơ quan chủ trì, cơ quan phối hợp, sản phẩm đầu ra và kết quả cần đạt. Sản </w:t>
      </w:r>
      <w:r w:rsidRPr="00F428EB">
        <w:rPr>
          <w:rFonts w:cs="Times New Roman"/>
          <w:sz w:val="28"/>
          <w:szCs w:val="28"/>
        </w:rPr>
        <w:lastRenderedPageBreak/>
        <w:t xml:space="preserve">phẩm của từng nhiệm vụ là căn cứ để </w:t>
      </w:r>
      <w:proofErr w:type="gramStart"/>
      <w:r w:rsidRPr="00F428EB">
        <w:rPr>
          <w:rFonts w:cs="Times New Roman"/>
          <w:sz w:val="28"/>
          <w:szCs w:val="28"/>
        </w:rPr>
        <w:t>theo</w:t>
      </w:r>
      <w:proofErr w:type="gramEnd"/>
      <w:r w:rsidRPr="00F428EB">
        <w:rPr>
          <w:rFonts w:cs="Times New Roman"/>
          <w:sz w:val="28"/>
          <w:szCs w:val="28"/>
        </w:rPr>
        <w:t xml:space="preserve"> dõi tiến độ, đánh giá kết quả và tổng hợp báo cáo UBND Thành phố.</w:t>
      </w:r>
    </w:p>
    <w:p w14:paraId="44398F45" w14:textId="2608AD91" w:rsidR="00A22530" w:rsidRPr="00F428EB" w:rsidRDefault="00A47FB9" w:rsidP="00A47FB9">
      <w:pPr>
        <w:widowControl w:val="0"/>
        <w:spacing w:before="120" w:after="120" w:line="240" w:lineRule="auto"/>
        <w:ind w:firstLine="720"/>
        <w:rPr>
          <w:rFonts w:cs="Times New Roman"/>
          <w:b/>
          <w:sz w:val="28"/>
          <w:szCs w:val="28"/>
        </w:rPr>
      </w:pPr>
      <w:r w:rsidRPr="00F428EB">
        <w:rPr>
          <w:rFonts w:cs="Times New Roman"/>
          <w:b/>
          <w:sz w:val="28"/>
          <w:szCs w:val="28"/>
        </w:rPr>
        <w:t xml:space="preserve">I. </w:t>
      </w:r>
      <w:r w:rsidR="00A22530" w:rsidRPr="00F428EB">
        <w:rPr>
          <w:rFonts w:cs="Times New Roman"/>
          <w:b/>
          <w:sz w:val="28"/>
          <w:szCs w:val="28"/>
        </w:rPr>
        <w:t>NHIỆM VỤ, GIẢI PHÁP</w:t>
      </w:r>
    </w:p>
    <w:p w14:paraId="050D7362" w14:textId="1A3199F1" w:rsidR="00A22530" w:rsidRPr="00F428EB" w:rsidRDefault="00A22530" w:rsidP="00A22530">
      <w:pPr>
        <w:widowControl w:val="0"/>
        <w:spacing w:before="120" w:after="120" w:line="240" w:lineRule="auto"/>
        <w:ind w:firstLine="720"/>
        <w:rPr>
          <w:rFonts w:cs="Times New Roman"/>
          <w:b/>
          <w:sz w:val="28"/>
          <w:szCs w:val="28"/>
        </w:rPr>
      </w:pPr>
      <w:r w:rsidRPr="00F428EB">
        <w:rPr>
          <w:rFonts w:cs="Times New Roman"/>
          <w:b/>
          <w:sz w:val="28"/>
          <w:szCs w:val="28"/>
        </w:rPr>
        <w:t xml:space="preserve">1. Rà soát, phân loại và lựa chọn mô hình tổ chức bữa </w:t>
      </w:r>
      <w:proofErr w:type="gramStart"/>
      <w:r w:rsidRPr="00F428EB">
        <w:rPr>
          <w:rFonts w:cs="Times New Roman"/>
          <w:b/>
          <w:sz w:val="28"/>
          <w:szCs w:val="28"/>
        </w:rPr>
        <w:t>ăn</w:t>
      </w:r>
      <w:proofErr w:type="gramEnd"/>
      <w:r w:rsidRPr="00F428EB">
        <w:rPr>
          <w:rFonts w:cs="Times New Roman"/>
          <w:b/>
          <w:sz w:val="28"/>
          <w:szCs w:val="28"/>
        </w:rPr>
        <w:t xml:space="preserve"> bán trú</w:t>
      </w:r>
    </w:p>
    <w:p w14:paraId="6ABEE184"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 xml:space="preserve">Mục tiêu: </w:t>
      </w:r>
      <w:r w:rsidRPr="00F428EB">
        <w:rPr>
          <w:rFonts w:cs="Times New Roman"/>
          <w:sz w:val="28"/>
          <w:szCs w:val="28"/>
        </w:rPr>
        <w:t xml:space="preserve">Hoàn thành rà soát, phân loại toàn bộ cơ sở giáo dục có tổ chức hoặc có nhu cầu tổ chức bữa </w:t>
      </w:r>
      <w:proofErr w:type="gramStart"/>
      <w:r w:rsidRPr="00F428EB">
        <w:rPr>
          <w:rFonts w:cs="Times New Roman"/>
          <w:sz w:val="28"/>
          <w:szCs w:val="28"/>
        </w:rPr>
        <w:t>ăn</w:t>
      </w:r>
      <w:proofErr w:type="gramEnd"/>
      <w:r w:rsidRPr="00F428EB">
        <w:rPr>
          <w:rFonts w:cs="Times New Roman"/>
          <w:sz w:val="28"/>
          <w:szCs w:val="28"/>
        </w:rPr>
        <w:t xml:space="preserve"> bán trú; xác định mô hình phù hợp, mức độ rủi ro, nhu cầu cải tạo và khả năng kết nối nguồn cung.</w:t>
      </w:r>
    </w:p>
    <w:p w14:paraId="37DE64F0"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 xml:space="preserve">Nhiệm vụ, giải pháp chủ yếu: </w:t>
      </w:r>
      <w:r w:rsidRPr="00F428EB">
        <w:rPr>
          <w:rFonts w:cs="Times New Roman"/>
          <w:sz w:val="28"/>
          <w:szCs w:val="28"/>
        </w:rPr>
        <w:t xml:space="preserve">Cơ sở giáo dục tự rà soát </w:t>
      </w:r>
      <w:proofErr w:type="gramStart"/>
      <w:r w:rsidRPr="00F428EB">
        <w:rPr>
          <w:rFonts w:cs="Times New Roman"/>
          <w:sz w:val="28"/>
          <w:szCs w:val="28"/>
        </w:rPr>
        <w:t>theo</w:t>
      </w:r>
      <w:proofErr w:type="gramEnd"/>
      <w:r w:rsidRPr="00F428EB">
        <w:rPr>
          <w:rFonts w:cs="Times New Roman"/>
          <w:sz w:val="28"/>
          <w:szCs w:val="28"/>
        </w:rPr>
        <w:t xml:space="preserve"> biểu mẫu thống nhất; UBND phường, xã tổng hợp theo địa bàn; Sở Giáo dục và Đào tạo tổng hợp toàn Thành phố. Việc rà soát phải cập nhật đầy đủ trường một cấp học đa cơ sở, trường nhiều cấp học, trong đó xác định riêng điều kiện tổ chức tại từng phân hiệu, cơ sở, điểm trường. Trên cơ sở kết quả rà soát, lựa chọn một số địa bàn, cơ sở giáo dục có điều kiện phù hợp để nghiên cứu, thí điểm cung ứng theo cụm hoặc từ bếp trung tâm; việc thí điểm phải có phương án kiểm soát tuyến vận chuyển, thời gian giao nhận, an toàn thực phẩm, truy xuất nguồn gốc, phương án dự phòng và cơ chế giám sát.</w:t>
      </w:r>
    </w:p>
    <w:p w14:paraId="1896FE4A" w14:textId="318E0F03" w:rsidR="00A22530" w:rsidRPr="00F428EB" w:rsidRDefault="00A22530" w:rsidP="00A47FB9">
      <w:pPr>
        <w:widowControl w:val="0"/>
        <w:spacing w:before="120" w:after="120" w:line="240" w:lineRule="auto"/>
        <w:ind w:firstLine="720"/>
        <w:rPr>
          <w:rFonts w:cs="Times New Roman"/>
          <w:spacing w:val="-10"/>
          <w:sz w:val="28"/>
          <w:szCs w:val="28"/>
        </w:rPr>
      </w:pPr>
      <w:r w:rsidRPr="00F428EB">
        <w:rPr>
          <w:rFonts w:cs="Times New Roman"/>
          <w:b/>
          <w:spacing w:val="-10"/>
          <w:sz w:val="28"/>
          <w:szCs w:val="28"/>
        </w:rPr>
        <w:t xml:space="preserve">2. </w:t>
      </w:r>
      <w:r w:rsidR="008F00CE" w:rsidRPr="00F428EB">
        <w:rPr>
          <w:rFonts w:cs="Times New Roman"/>
          <w:b/>
          <w:spacing w:val="-10"/>
          <w:sz w:val="28"/>
          <w:szCs w:val="28"/>
        </w:rPr>
        <w:t>Chuẩn hóa mô hình nấu tại trường và giải pháp nhân lực phục vụ bữa ăn</w:t>
      </w:r>
    </w:p>
    <w:p w14:paraId="1B685BB0"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 xml:space="preserve">Mục tiêu: </w:t>
      </w:r>
      <w:r w:rsidRPr="00F428EB">
        <w:rPr>
          <w:rFonts w:cs="Times New Roman"/>
          <w:sz w:val="28"/>
          <w:szCs w:val="28"/>
        </w:rPr>
        <w:t xml:space="preserve">Duy trì, nâng cao chất lượng mô hình nấu tại trường tại các cơ sở đủ điều kiện; chuẩn hóa quản trị bếp </w:t>
      </w:r>
      <w:proofErr w:type="gramStart"/>
      <w:r w:rsidRPr="00F428EB">
        <w:rPr>
          <w:rFonts w:cs="Times New Roman"/>
          <w:sz w:val="28"/>
          <w:szCs w:val="28"/>
        </w:rPr>
        <w:t>ăn</w:t>
      </w:r>
      <w:proofErr w:type="gramEnd"/>
      <w:r w:rsidRPr="00F428EB">
        <w:rPr>
          <w:rFonts w:cs="Times New Roman"/>
          <w:sz w:val="28"/>
          <w:szCs w:val="28"/>
        </w:rPr>
        <w:t xml:space="preserve"> và nghiên cứu giải pháp ổn định nhân lực phục vụ bữa ăn, trước hết tại cấp mầm non.</w:t>
      </w:r>
    </w:p>
    <w:p w14:paraId="611419DB" w14:textId="77777777" w:rsidR="006E00BD"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 xml:space="preserve">Nhiệm vụ, giải pháp chủ yếu: </w:t>
      </w:r>
      <w:r w:rsidRPr="00F428EB">
        <w:rPr>
          <w:rFonts w:cs="Times New Roman"/>
          <w:sz w:val="28"/>
          <w:szCs w:val="28"/>
        </w:rPr>
        <w:t xml:space="preserve">Rà soát thực trạng đội </w:t>
      </w:r>
      <w:proofErr w:type="gramStart"/>
      <w:r w:rsidRPr="00F428EB">
        <w:rPr>
          <w:rFonts w:cs="Times New Roman"/>
          <w:sz w:val="28"/>
          <w:szCs w:val="28"/>
        </w:rPr>
        <w:t>ngũ</w:t>
      </w:r>
      <w:proofErr w:type="gramEnd"/>
      <w:r w:rsidRPr="00F428EB">
        <w:rPr>
          <w:rFonts w:cs="Times New Roman"/>
          <w:sz w:val="28"/>
          <w:szCs w:val="28"/>
        </w:rPr>
        <w:t xml:space="preserve"> nhân viên nấu ăn, nhu cầu đào tạo, bồi dưỡng, bố trí và sử dụng nhân lực. Xây dựng yêu cầu quản trị bếp ăn tại trường; nghiên cứu, lựa chọn một số cơ sở đủ điều kiện để thí điểm phương thức thuê dịch vụ nấu ăn, quản trị bếp ăn hoặc hỗ trợ nhân lực phục vụ bữa ăn bán trú theo hướng chuyên nghiệp, bảo đảm đúng quy định, công khai, minh bạch, không làm giảm trách nhiệm quản lý của nhà trường và bảo đảm quyền, lợi ích hợp pháp của người lao động.</w:t>
      </w:r>
    </w:p>
    <w:p w14:paraId="08344585" w14:textId="2812580F" w:rsidR="00A47FB9" w:rsidRPr="00F428EB" w:rsidRDefault="006E00BD" w:rsidP="00A47FB9">
      <w:pPr>
        <w:widowControl w:val="0"/>
        <w:spacing w:before="120" w:after="120" w:line="240" w:lineRule="auto"/>
        <w:ind w:firstLine="720"/>
        <w:rPr>
          <w:rFonts w:cs="Times New Roman"/>
          <w:b/>
          <w:bCs/>
          <w:sz w:val="28"/>
          <w:szCs w:val="28"/>
        </w:rPr>
      </w:pPr>
      <w:r w:rsidRPr="00F428EB">
        <w:rPr>
          <w:rFonts w:cs="Times New Roman"/>
          <w:b/>
          <w:bCs/>
          <w:sz w:val="28"/>
          <w:szCs w:val="28"/>
        </w:rPr>
        <w:t xml:space="preserve">3. Phát triển nguồn cung thực phẩm </w:t>
      </w:r>
      <w:proofErr w:type="gramStart"/>
      <w:r w:rsidRPr="00F428EB">
        <w:rPr>
          <w:rFonts w:cs="Times New Roman"/>
          <w:b/>
          <w:bCs/>
          <w:sz w:val="28"/>
          <w:szCs w:val="28"/>
        </w:rPr>
        <w:t>an</w:t>
      </w:r>
      <w:proofErr w:type="gramEnd"/>
      <w:r w:rsidRPr="00F428EB">
        <w:rPr>
          <w:rFonts w:cs="Times New Roman"/>
          <w:b/>
          <w:bCs/>
          <w:sz w:val="28"/>
          <w:szCs w:val="28"/>
        </w:rPr>
        <w:t xml:space="preserve"> toàn và chuỗi cung ứng</w:t>
      </w:r>
    </w:p>
    <w:p w14:paraId="585BA4C8"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 xml:space="preserve">Mục tiêu: </w:t>
      </w:r>
      <w:r w:rsidRPr="00F428EB">
        <w:rPr>
          <w:rFonts w:cs="Times New Roman"/>
          <w:sz w:val="28"/>
          <w:szCs w:val="28"/>
        </w:rPr>
        <w:t>Tăng khả năng kết nối bữa ăn bán trú với nguồn thực phẩm an toàn, ổn định, có khả năng truy xuất; giảm khâu trung gian và nâng cao giá trị thực phẩm thực tế đến học sinh.</w:t>
      </w:r>
    </w:p>
    <w:p w14:paraId="3B04B713" w14:textId="77777777" w:rsidR="00413789"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 xml:space="preserve">Nhiệm vụ, giải pháp chủ yếu: </w:t>
      </w:r>
      <w:r w:rsidRPr="00F428EB">
        <w:rPr>
          <w:rFonts w:cs="Times New Roman"/>
          <w:sz w:val="28"/>
          <w:szCs w:val="28"/>
        </w:rPr>
        <w:t>Rà soát, cập nhật vùng trồng, vùng nuôi, hợp tác xã, cơ sở sản xuất, sơ chế, kinh doanh nông lâm thủy sản an toàn, sản phẩm OCOP và các đầu mối phân phối đủ điều kiện; tổ chức kết nối với nhà cung cấp, cơ sở giáo dục; phối hợp kiểm tra chất lượng, nguồn gốc, nhãn mác và điều kiện lưu thông; xây dựng phương án bảo đảm nguồn cung trong tình huống biến động thị trường, thiên tai, dịch bệnh hoặc đứt gãy chuỗi cung ứng.</w:t>
      </w:r>
    </w:p>
    <w:p w14:paraId="1243DDF2" w14:textId="3EA1C825" w:rsidR="00A47FB9" w:rsidRPr="00F428EB" w:rsidRDefault="00413789" w:rsidP="00A47FB9">
      <w:pPr>
        <w:widowControl w:val="0"/>
        <w:spacing w:before="120" w:after="120" w:line="240" w:lineRule="auto"/>
        <w:ind w:firstLine="720"/>
        <w:rPr>
          <w:rFonts w:cs="Times New Roman"/>
          <w:b/>
          <w:bCs/>
          <w:sz w:val="28"/>
          <w:szCs w:val="28"/>
        </w:rPr>
      </w:pPr>
      <w:r w:rsidRPr="00F428EB">
        <w:rPr>
          <w:rFonts w:cs="Times New Roman"/>
          <w:b/>
          <w:bCs/>
          <w:sz w:val="28"/>
          <w:szCs w:val="28"/>
        </w:rPr>
        <w:t>4. Nâng cao chất lượng thực đơn, khẩu phần và công khai thông tin bữa ăn</w:t>
      </w:r>
    </w:p>
    <w:p w14:paraId="50A63CB8"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 xml:space="preserve">Mục tiêu: </w:t>
      </w:r>
      <w:r w:rsidRPr="00F428EB">
        <w:rPr>
          <w:rFonts w:cs="Times New Roman"/>
          <w:sz w:val="28"/>
          <w:szCs w:val="28"/>
        </w:rPr>
        <w:t xml:space="preserve">Bảo đảm bữa </w:t>
      </w:r>
      <w:proofErr w:type="gramStart"/>
      <w:r w:rsidRPr="00F428EB">
        <w:rPr>
          <w:rFonts w:cs="Times New Roman"/>
          <w:sz w:val="28"/>
          <w:szCs w:val="28"/>
        </w:rPr>
        <w:t>ăn</w:t>
      </w:r>
      <w:proofErr w:type="gramEnd"/>
      <w:r w:rsidRPr="00F428EB">
        <w:rPr>
          <w:rFonts w:cs="Times New Roman"/>
          <w:sz w:val="28"/>
          <w:szCs w:val="28"/>
        </w:rPr>
        <w:t xml:space="preserve"> bán trú phù hợp nhu cầu dinh dưỡng theo lứa </w:t>
      </w:r>
      <w:r w:rsidRPr="00F428EB">
        <w:rPr>
          <w:rFonts w:cs="Times New Roman"/>
          <w:sz w:val="28"/>
          <w:szCs w:val="28"/>
        </w:rPr>
        <w:lastRenderedPageBreak/>
        <w:t>tuổi, cấp học; tăng tính công khai để cha mẹ học sinh có thể theo dõi, giám sát.</w:t>
      </w:r>
    </w:p>
    <w:p w14:paraId="3A918AF8" w14:textId="77777777" w:rsidR="0042639B"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 xml:space="preserve">Nhiệm vụ, giải pháp chủ yếu: </w:t>
      </w:r>
      <w:r w:rsidRPr="00F428EB">
        <w:rPr>
          <w:rFonts w:cs="Times New Roman"/>
          <w:sz w:val="28"/>
          <w:szCs w:val="28"/>
        </w:rPr>
        <w:t xml:space="preserve">Xây dựng bộ thực đơn dinh dưỡng tham khảo </w:t>
      </w:r>
      <w:proofErr w:type="gramStart"/>
      <w:r w:rsidRPr="00F428EB">
        <w:rPr>
          <w:rFonts w:cs="Times New Roman"/>
          <w:sz w:val="28"/>
          <w:szCs w:val="28"/>
        </w:rPr>
        <w:t>theo</w:t>
      </w:r>
      <w:proofErr w:type="gramEnd"/>
      <w:r w:rsidRPr="00F428EB">
        <w:rPr>
          <w:rFonts w:cs="Times New Roman"/>
          <w:sz w:val="28"/>
          <w:szCs w:val="28"/>
        </w:rPr>
        <w:t xml:space="preserve"> cấp học, độ tuổi, mùa vụ và điều kiện thực tế; hướng dẫn nguyên tắc xây dựng khẩu phần, định lượng, năng lượng và tổ chức rà soát, cập nhật bộ thực đơn trong quá trình triển khai. Hướng dẫn cơ sở giáo dục công khai thực đơn, định lượng, mức tiền ăn, cấu thành chi phí chính, nhà cung cấp và nguồn gốc thực phẩm theo hình thức phù hợp; khuyến khích sử dụng thực phẩm tươi, đa dạng nhóm chất, hạn chế thực phẩm nhiều đường, muối, chất béo hoặc không phù hợp lứa tuổi.</w:t>
      </w:r>
    </w:p>
    <w:p w14:paraId="35ADE342" w14:textId="4D319C4A" w:rsidR="00A47FB9" w:rsidRPr="00F428EB" w:rsidRDefault="0042639B" w:rsidP="00A47FB9">
      <w:pPr>
        <w:widowControl w:val="0"/>
        <w:spacing w:before="120" w:after="120" w:line="240" w:lineRule="auto"/>
        <w:ind w:firstLine="720"/>
        <w:rPr>
          <w:rFonts w:cs="Times New Roman"/>
          <w:sz w:val="28"/>
          <w:szCs w:val="28"/>
        </w:rPr>
      </w:pPr>
      <w:r w:rsidRPr="00F428EB">
        <w:rPr>
          <w:rFonts w:cs="Times New Roman"/>
          <w:b/>
          <w:sz w:val="28"/>
          <w:szCs w:val="28"/>
        </w:rPr>
        <w:t xml:space="preserve">5. Gắn bữa </w:t>
      </w:r>
      <w:proofErr w:type="gramStart"/>
      <w:r w:rsidRPr="00F428EB">
        <w:rPr>
          <w:rFonts w:cs="Times New Roman"/>
          <w:b/>
          <w:sz w:val="28"/>
          <w:szCs w:val="28"/>
        </w:rPr>
        <w:t>ăn</w:t>
      </w:r>
      <w:proofErr w:type="gramEnd"/>
      <w:r w:rsidRPr="00F428EB">
        <w:rPr>
          <w:rFonts w:cs="Times New Roman"/>
          <w:b/>
          <w:sz w:val="28"/>
          <w:szCs w:val="28"/>
        </w:rPr>
        <w:t xml:space="preserve"> với giáo dục dinh dưỡng, vận động, thể lực và tầm vóc học sinh</w:t>
      </w:r>
    </w:p>
    <w:p w14:paraId="6AF43351"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 xml:space="preserve">Mục tiêu: </w:t>
      </w:r>
      <w:r w:rsidRPr="00F428EB">
        <w:rPr>
          <w:rFonts w:cs="Times New Roman"/>
          <w:sz w:val="28"/>
          <w:szCs w:val="28"/>
        </w:rPr>
        <w:t>Hình thành cách tiếp cận đồng bộ “bữa ăn - dinh dưỡng - vận động - nâng cao tầm vóc”, góp phần phòng, chống thừa cân, béo phì, suy dinh dưỡng, thiếu vận động và cải thiện thể lực học sinh.</w:t>
      </w:r>
    </w:p>
    <w:p w14:paraId="3D1264CF" w14:textId="77777777" w:rsidR="00E81BB3"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 xml:space="preserve">Nhiệm vụ, giải pháp chủ yếu: </w:t>
      </w:r>
      <w:r w:rsidRPr="00F428EB">
        <w:rPr>
          <w:rFonts w:cs="Times New Roman"/>
          <w:sz w:val="28"/>
          <w:szCs w:val="28"/>
        </w:rPr>
        <w:t>Lồng ghép giáo dục dinh dưỡng, thói quen ăn uống lành mạnh, kỹ năng tự phục vụ và vệ sinh cá nhân vào hoạt động giáo dục; tổ chức hoạt động vận động phù hợp, giờ ra chơi tích cực, câu lạc bộ thể thao; theo dõi chiều cao, cân nặng, thể lực, tầm vóc học sinh; truyền thông cho cha mẹ học sinh về dinh dưỡng, vận động và giấc ngủ.</w:t>
      </w:r>
    </w:p>
    <w:p w14:paraId="258F84E1" w14:textId="5F81978C" w:rsidR="00A47FB9" w:rsidRPr="00F428EB" w:rsidRDefault="00E81BB3" w:rsidP="00A47FB9">
      <w:pPr>
        <w:widowControl w:val="0"/>
        <w:spacing w:before="120" w:after="120" w:line="240" w:lineRule="auto"/>
        <w:ind w:firstLine="720"/>
        <w:rPr>
          <w:rFonts w:cs="Times New Roman"/>
          <w:b/>
          <w:bCs/>
          <w:sz w:val="28"/>
          <w:szCs w:val="28"/>
        </w:rPr>
      </w:pPr>
      <w:r w:rsidRPr="00F428EB">
        <w:rPr>
          <w:rFonts w:cs="Times New Roman"/>
          <w:b/>
          <w:bCs/>
          <w:sz w:val="28"/>
          <w:szCs w:val="28"/>
        </w:rPr>
        <w:t>6. Ứng dụng công nghệ thông tin, chuyển đổi số và dữ liệu quản lý</w:t>
      </w:r>
    </w:p>
    <w:p w14:paraId="0DE97C84"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 xml:space="preserve">Mục tiêu: </w:t>
      </w:r>
      <w:r w:rsidRPr="00F428EB">
        <w:rPr>
          <w:rFonts w:cs="Times New Roman"/>
          <w:sz w:val="28"/>
          <w:szCs w:val="28"/>
        </w:rPr>
        <w:t>Hình thành hệ thống dữ liệu phục vụ quản lý, công khai, truy xuất nguồn gốc, giám sát, cảnh báo nguy cơ và phân tích mối liên hệ giữa bữa ăn, dinh dưỡng, sức khỏe, thể lực, tầm vóc học sinh.</w:t>
      </w:r>
    </w:p>
    <w:p w14:paraId="7FBFFB8A" w14:textId="77777777" w:rsidR="007D5A53"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 xml:space="preserve">Nhiệm vụ, giải pháp chủ yếu: </w:t>
      </w:r>
      <w:r w:rsidRPr="00F428EB">
        <w:rPr>
          <w:rFonts w:cs="Times New Roman"/>
          <w:sz w:val="28"/>
          <w:szCs w:val="28"/>
        </w:rPr>
        <w:t>Xây dựng yêu cầu dữ liệu tối thiểu và chuẩn dữ liệu dùng chung; tích hợp dữ liệu bữa ăn bán trú với dữ liệu ngành giáo dục, dữ liệu sức khỏe học đường và hệ thống truy xuất nguồn gốc thực phẩm của Thành phố hoặc nền tảng dùng chung được cấp có thẩm quyền phê duyệt. Từng bước triển khai công khai điện tử, mã QR, phân quyền khai thác dữ liệu, chức năng tiếp nhận phản ánh và cảnh báo nguy cơ; bảo đảm an toàn thông tin, an ninh mạng và bảo vệ dữ liệu cá nhân.</w:t>
      </w:r>
    </w:p>
    <w:p w14:paraId="2B331CE1" w14:textId="35D0BF23" w:rsidR="00A47FB9" w:rsidRPr="00F428EB" w:rsidRDefault="007D5A53" w:rsidP="00A47FB9">
      <w:pPr>
        <w:widowControl w:val="0"/>
        <w:spacing w:before="120" w:after="120" w:line="240" w:lineRule="auto"/>
        <w:ind w:firstLine="720"/>
        <w:rPr>
          <w:rFonts w:ascii="Times New Roman Bold" w:hAnsi="Times New Roman Bold" w:cs="Times New Roman"/>
          <w:b/>
          <w:bCs/>
          <w:spacing w:val="-6"/>
          <w:sz w:val="28"/>
          <w:szCs w:val="28"/>
        </w:rPr>
      </w:pPr>
      <w:r w:rsidRPr="00F428EB">
        <w:rPr>
          <w:rFonts w:ascii="Times New Roman Bold" w:hAnsi="Times New Roman Bold" w:cs="Times New Roman"/>
          <w:b/>
          <w:bCs/>
          <w:spacing w:val="-6"/>
          <w:sz w:val="28"/>
          <w:szCs w:val="28"/>
        </w:rPr>
        <w:t xml:space="preserve">7. Cải thiện cơ sở vật chất, điều kiện tổ chức bữa </w:t>
      </w:r>
      <w:proofErr w:type="gramStart"/>
      <w:r w:rsidRPr="00F428EB">
        <w:rPr>
          <w:rFonts w:ascii="Times New Roman Bold" w:hAnsi="Times New Roman Bold" w:cs="Times New Roman"/>
          <w:b/>
          <w:bCs/>
          <w:spacing w:val="-6"/>
          <w:sz w:val="28"/>
          <w:szCs w:val="28"/>
        </w:rPr>
        <w:t>ăn</w:t>
      </w:r>
      <w:proofErr w:type="gramEnd"/>
      <w:r w:rsidRPr="00F428EB">
        <w:rPr>
          <w:rFonts w:ascii="Times New Roman Bold" w:hAnsi="Times New Roman Bold" w:cs="Times New Roman"/>
          <w:b/>
          <w:bCs/>
          <w:spacing w:val="-6"/>
          <w:sz w:val="28"/>
          <w:szCs w:val="28"/>
        </w:rPr>
        <w:t xml:space="preserve"> và quản lý tài sản công</w:t>
      </w:r>
    </w:p>
    <w:p w14:paraId="62E7AF57"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 xml:space="preserve">Mục tiêu: </w:t>
      </w:r>
      <w:r w:rsidRPr="00F428EB">
        <w:rPr>
          <w:rFonts w:cs="Times New Roman"/>
          <w:sz w:val="28"/>
          <w:szCs w:val="28"/>
        </w:rPr>
        <w:t xml:space="preserve">Ưu tiên cải thiện các hạng mục trực tiếp phục vụ </w:t>
      </w:r>
      <w:proofErr w:type="gramStart"/>
      <w:r w:rsidRPr="00F428EB">
        <w:rPr>
          <w:rFonts w:cs="Times New Roman"/>
          <w:sz w:val="28"/>
          <w:szCs w:val="28"/>
        </w:rPr>
        <w:t>an</w:t>
      </w:r>
      <w:proofErr w:type="gramEnd"/>
      <w:r w:rsidRPr="00F428EB">
        <w:rPr>
          <w:rFonts w:cs="Times New Roman"/>
          <w:sz w:val="28"/>
          <w:szCs w:val="28"/>
        </w:rPr>
        <w:t xml:space="preserve"> toàn, chất lượng bữa ăn; bảo đảm quản lý, sử dụng tài sản công đúng quy định, công khai, hiệu quả.</w:t>
      </w:r>
    </w:p>
    <w:p w14:paraId="4ED684B1" w14:textId="77777777" w:rsidR="000C1652"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 xml:space="preserve">Nhiệm vụ, giải pháp chủ yếu: </w:t>
      </w:r>
      <w:r w:rsidRPr="00F428EB">
        <w:rPr>
          <w:rFonts w:cs="Times New Roman"/>
          <w:sz w:val="28"/>
          <w:szCs w:val="28"/>
        </w:rPr>
        <w:t>Rà soát bếp ăn, nhà ăn, khu tiếp nhận suất ăn, kho bảo quản, khu lưu mẫu, nguồn nước, thiết bị giữ nóng/giữ lạnh, khu rửa tay, khu vệ sinh và các hạng mục phụ trợ; phân loại nhu cầu đầu tư, cải tạo theo mức độ rủi ro và quy mô học sinh. Hướng dẫn quản lý, sử dụng cơ sở vật chất, bếp ăn, nhà ăn, thiết bị và tài sản công khi tổ chức bữa ăn bán trú, thuê dịch vụ nấu ăn hoặc tổ chức căng tin trường học.</w:t>
      </w:r>
    </w:p>
    <w:p w14:paraId="0DEFA84A" w14:textId="439C8119" w:rsidR="00A47FB9" w:rsidRPr="00F428EB" w:rsidRDefault="000C1652" w:rsidP="00A47FB9">
      <w:pPr>
        <w:widowControl w:val="0"/>
        <w:spacing w:before="120" w:after="120" w:line="240" w:lineRule="auto"/>
        <w:ind w:firstLine="720"/>
        <w:rPr>
          <w:rFonts w:cs="Times New Roman"/>
          <w:sz w:val="28"/>
          <w:szCs w:val="28"/>
        </w:rPr>
      </w:pPr>
      <w:r w:rsidRPr="00F428EB">
        <w:rPr>
          <w:rFonts w:cs="Times New Roman"/>
          <w:b/>
          <w:bCs/>
          <w:sz w:val="28"/>
          <w:szCs w:val="28"/>
        </w:rPr>
        <w:lastRenderedPageBreak/>
        <w:t>8. T</w:t>
      </w:r>
      <w:r w:rsidRPr="00F428EB">
        <w:rPr>
          <w:rFonts w:cs="Times New Roman"/>
          <w:b/>
          <w:bCs/>
          <w:spacing w:val="2"/>
          <w:sz w:val="28"/>
          <w:szCs w:val="28"/>
        </w:rPr>
        <w:t>ập</w:t>
      </w:r>
      <w:r w:rsidRPr="00F428EB">
        <w:rPr>
          <w:rFonts w:cs="Times New Roman"/>
          <w:b/>
          <w:spacing w:val="2"/>
          <w:sz w:val="28"/>
          <w:szCs w:val="28"/>
        </w:rPr>
        <w:t xml:space="preserve"> huấn, truyền thông và nâng cao năng lực thực hiện</w:t>
      </w:r>
    </w:p>
    <w:p w14:paraId="3E17E8B0"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 xml:space="preserve">Mục tiêu: </w:t>
      </w:r>
      <w:r w:rsidRPr="00F428EB">
        <w:rPr>
          <w:rFonts w:cs="Times New Roman"/>
          <w:sz w:val="28"/>
          <w:szCs w:val="28"/>
        </w:rPr>
        <w:t>Bảo đảm cán bộ quản lý, giáo viên, nhân viên y tế trường học, nhân viên nấu ăn, người phụ trách bán trú, cán bộ phường, xã và lực lượng giám sát nắm rõ trách nhiệm, quy trình và yêu cầu của Đề án.</w:t>
      </w:r>
    </w:p>
    <w:p w14:paraId="36467E8E"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 xml:space="preserve">Nhiệm vụ, giải pháp chủ yếu: </w:t>
      </w:r>
      <w:r w:rsidRPr="00F428EB">
        <w:rPr>
          <w:rFonts w:cs="Times New Roman"/>
          <w:sz w:val="28"/>
          <w:szCs w:val="28"/>
        </w:rPr>
        <w:t xml:space="preserve">Xây dựng kế hoạch tập huấn hằng năm; tổ chức tập huấn chung về tổ chức, quản trị và giám sát bữa ăn bán trú; các sở, ngành tổ chức hoặc phối hợp tập huấn nội dung chuyên môn thuộc lĩnh vực phụ trách như an toàn thực phẩm, dinh dưỡng, công khai thông tin, dữ liệu, truy xuất nguồn gốc, quản lý tài sản công, xử lý sự cố. Đẩy mạnh truyền thông tới cha mẹ học sinh và cộng đồng về bữa </w:t>
      </w:r>
      <w:proofErr w:type="gramStart"/>
      <w:r w:rsidRPr="00F428EB">
        <w:rPr>
          <w:rFonts w:cs="Times New Roman"/>
          <w:sz w:val="28"/>
          <w:szCs w:val="28"/>
        </w:rPr>
        <w:t>ăn</w:t>
      </w:r>
      <w:proofErr w:type="gramEnd"/>
      <w:r w:rsidRPr="00F428EB">
        <w:rPr>
          <w:rFonts w:cs="Times New Roman"/>
          <w:sz w:val="28"/>
          <w:szCs w:val="28"/>
        </w:rPr>
        <w:t xml:space="preserve"> lành mạnh, an toàn thực phẩm và vận động thể chất.</w:t>
      </w:r>
    </w:p>
    <w:p w14:paraId="3824C3C5" w14:textId="36E20DFB" w:rsidR="00A47FB9" w:rsidRPr="00F428EB" w:rsidRDefault="000C1652" w:rsidP="00A47FB9">
      <w:pPr>
        <w:widowControl w:val="0"/>
        <w:spacing w:before="120" w:after="120" w:line="240" w:lineRule="auto"/>
        <w:ind w:firstLine="720"/>
        <w:rPr>
          <w:rFonts w:cs="Times New Roman"/>
          <w:sz w:val="28"/>
          <w:szCs w:val="28"/>
        </w:rPr>
      </w:pPr>
      <w:r w:rsidRPr="00F428EB">
        <w:rPr>
          <w:rFonts w:cs="Times New Roman"/>
          <w:b/>
          <w:sz w:val="28"/>
          <w:szCs w:val="28"/>
        </w:rPr>
        <w:t>9. Kiểm tra, giám sát, cảnh báo rủi ro và quản lý căng tin trường học</w:t>
      </w:r>
    </w:p>
    <w:p w14:paraId="7577264B"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 xml:space="preserve">Mục tiêu: </w:t>
      </w:r>
      <w:r w:rsidRPr="00F428EB">
        <w:rPr>
          <w:rFonts w:cs="Times New Roman"/>
          <w:sz w:val="28"/>
          <w:szCs w:val="28"/>
        </w:rPr>
        <w:t>Tăng cường giám sát nhiều lớp, kiểm tra có trọng tâm, kịp thời phát hiện, cảnh báo và xử lý nguy cơ, phản ánh, vi phạm; nâng cao trách nhiệm người đứng đầu và hiệu quả quản lý căng tin trường học.</w:t>
      </w:r>
    </w:p>
    <w:p w14:paraId="77050141"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 xml:space="preserve">Nhiệm vụ, giải pháp chủ yếu: </w:t>
      </w:r>
      <w:r w:rsidRPr="00F428EB">
        <w:rPr>
          <w:rFonts w:cs="Times New Roman"/>
          <w:sz w:val="28"/>
          <w:szCs w:val="28"/>
        </w:rPr>
        <w:t xml:space="preserve">Xây dựng kế hoạch kiểm tra định kỳ, đột xuất theo mức độ rủi ro; ưu tiên cơ sở có số suất ăn lớn, sử dụng suất ăn sẵn, nhà cung cấp phục vụ nhiều trường, có phản ánh hoặc nguy cơ cao. Công khai kênh tiếp nhận phản ánh; cập nhật kết quả xử lý và yêu cầu khắc phục. Kiểm tra, giám sát hoạt động căng tin về an toàn thực phẩm, nguồn gốc, nhãn mác, điều kiện bảo quản, sản phẩm phù hợp lứa tuổi, tài chính và sử dụng tài sản công theo chức năng. Khi phát hiện </w:t>
      </w:r>
      <w:proofErr w:type="gramStart"/>
      <w:r w:rsidRPr="00F428EB">
        <w:rPr>
          <w:rFonts w:cs="Times New Roman"/>
          <w:sz w:val="28"/>
          <w:szCs w:val="28"/>
        </w:rPr>
        <w:t>vi</w:t>
      </w:r>
      <w:proofErr w:type="gramEnd"/>
      <w:r w:rsidRPr="00F428EB">
        <w:rPr>
          <w:rFonts w:cs="Times New Roman"/>
          <w:sz w:val="28"/>
          <w:szCs w:val="28"/>
        </w:rPr>
        <w:t xml:space="preserve"> phạm, áp dụng hoặc kiến nghị biện pháp xử lý theo thẩm quyền và quy định.</w:t>
      </w:r>
    </w:p>
    <w:p w14:paraId="091CF8F3" w14:textId="013771A8" w:rsidR="00BF6D08" w:rsidRPr="00F428EB" w:rsidRDefault="0021794B" w:rsidP="00A47FB9">
      <w:pPr>
        <w:widowControl w:val="0"/>
        <w:spacing w:before="120" w:after="120" w:line="240" w:lineRule="auto"/>
        <w:ind w:firstLine="720"/>
        <w:rPr>
          <w:rFonts w:cs="Times New Roman"/>
          <w:b/>
          <w:bCs/>
          <w:spacing w:val="6"/>
          <w:sz w:val="28"/>
          <w:szCs w:val="28"/>
        </w:rPr>
      </w:pPr>
      <w:r w:rsidRPr="00F428EB">
        <w:rPr>
          <w:rFonts w:cs="Times New Roman"/>
          <w:b/>
          <w:bCs/>
          <w:spacing w:val="6"/>
          <w:sz w:val="28"/>
          <w:szCs w:val="28"/>
        </w:rPr>
        <w:t>10</w:t>
      </w:r>
      <w:r w:rsidR="00BF6D08" w:rsidRPr="00F428EB">
        <w:rPr>
          <w:rFonts w:cs="Times New Roman"/>
          <w:b/>
          <w:bCs/>
          <w:spacing w:val="6"/>
          <w:sz w:val="28"/>
          <w:szCs w:val="28"/>
        </w:rPr>
        <w:t>. Theo dõi, đánh giá, sơ kết, tổng kết và đề xuất chính sách</w:t>
      </w:r>
    </w:p>
    <w:p w14:paraId="2F0E3C7F"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 xml:space="preserve">Mục tiêu: </w:t>
      </w:r>
      <w:r w:rsidRPr="00F428EB">
        <w:rPr>
          <w:rFonts w:cs="Times New Roman"/>
          <w:sz w:val="28"/>
          <w:szCs w:val="28"/>
        </w:rPr>
        <w:t xml:space="preserve">Thiết lập cơ chế đánh giá định kỳ để kịp thời điều chỉnh mô hình, nhiệm vụ, nguồn lực; xác định kết quả đạt được của Đề án và đề xuất chính sách cho giai đoạn tiếp </w:t>
      </w:r>
      <w:proofErr w:type="gramStart"/>
      <w:r w:rsidRPr="00F428EB">
        <w:rPr>
          <w:rFonts w:cs="Times New Roman"/>
          <w:sz w:val="28"/>
          <w:szCs w:val="28"/>
        </w:rPr>
        <w:t>theo</w:t>
      </w:r>
      <w:proofErr w:type="gramEnd"/>
      <w:r w:rsidRPr="00F428EB">
        <w:rPr>
          <w:rFonts w:cs="Times New Roman"/>
          <w:sz w:val="28"/>
          <w:szCs w:val="28"/>
        </w:rPr>
        <w:t>.</w:t>
      </w:r>
    </w:p>
    <w:p w14:paraId="50339EC4"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 xml:space="preserve">Nhiệm vụ, giải pháp chủ yếu: </w:t>
      </w:r>
      <w:r w:rsidRPr="00F428EB">
        <w:rPr>
          <w:rFonts w:cs="Times New Roman"/>
          <w:sz w:val="28"/>
          <w:szCs w:val="28"/>
        </w:rPr>
        <w:t xml:space="preserve">Hằng năm tổng hợp tình hình tổ chức bữa </w:t>
      </w:r>
      <w:proofErr w:type="gramStart"/>
      <w:r w:rsidRPr="00F428EB">
        <w:rPr>
          <w:rFonts w:cs="Times New Roman"/>
          <w:sz w:val="28"/>
          <w:szCs w:val="28"/>
        </w:rPr>
        <w:t>ăn</w:t>
      </w:r>
      <w:proofErr w:type="gramEnd"/>
      <w:r w:rsidRPr="00F428EB">
        <w:rPr>
          <w:rFonts w:cs="Times New Roman"/>
          <w:sz w:val="28"/>
          <w:szCs w:val="28"/>
        </w:rPr>
        <w:t xml:space="preserve"> bán trú, kết quả thực hiện các sản phẩm của Đề án, dữ liệu công khai, kết quả kiểm tra, phản ánh của cha mẹ học sinh, tình trạng dinh dưỡng, thể lực, tầm vóc học sinh. Tổ chức sơ kết sau giai đoạn củng cố, mở rộng; đánh giá toàn diện và tổng kết giai đoạn 2026-2030; tổng kết các mô hình, phương thức thí điểm để đề xuất mô hình chuẩn và cơ chế, chính sách giai đoạn sau năm 2030.</w:t>
      </w:r>
    </w:p>
    <w:p w14:paraId="4F833C07" w14:textId="77777777" w:rsidR="00B35205" w:rsidRPr="00F428EB" w:rsidRDefault="00B35205" w:rsidP="00F61E8D">
      <w:pPr>
        <w:widowControl w:val="0"/>
        <w:spacing w:before="120" w:after="120" w:line="240" w:lineRule="auto"/>
        <w:jc w:val="center"/>
        <w:rPr>
          <w:rFonts w:cs="Times New Roman"/>
          <w:bCs/>
          <w:i/>
          <w:iCs/>
          <w:sz w:val="28"/>
          <w:szCs w:val="28"/>
        </w:rPr>
      </w:pPr>
      <w:r w:rsidRPr="00F428EB">
        <w:rPr>
          <w:rFonts w:cs="Times New Roman"/>
          <w:bCs/>
          <w:i/>
          <w:iCs/>
          <w:sz w:val="28"/>
          <w:szCs w:val="28"/>
        </w:rPr>
        <w:t xml:space="preserve">(Gửi kèm </w:t>
      </w:r>
      <w:proofErr w:type="gramStart"/>
      <w:r w:rsidRPr="00F428EB">
        <w:rPr>
          <w:rFonts w:cs="Times New Roman"/>
          <w:bCs/>
          <w:i/>
          <w:iCs/>
          <w:sz w:val="28"/>
          <w:szCs w:val="28"/>
        </w:rPr>
        <w:t>theo</w:t>
      </w:r>
      <w:proofErr w:type="gramEnd"/>
      <w:r w:rsidRPr="00F428EB">
        <w:rPr>
          <w:rFonts w:cs="Times New Roman"/>
          <w:bCs/>
          <w:i/>
          <w:iCs/>
          <w:sz w:val="28"/>
          <w:szCs w:val="28"/>
        </w:rPr>
        <w:t xml:space="preserve"> Phụ lục: Danh mục các nhiệm vụ, giải pháp thực hiện Đề án)</w:t>
      </w:r>
    </w:p>
    <w:p w14:paraId="46A55852" w14:textId="26208BD2" w:rsidR="00A47FB9" w:rsidRPr="00F428EB" w:rsidRDefault="0090665E" w:rsidP="00A47FB9">
      <w:pPr>
        <w:widowControl w:val="0"/>
        <w:spacing w:before="120" w:after="120" w:line="240" w:lineRule="auto"/>
        <w:ind w:firstLine="720"/>
        <w:rPr>
          <w:rFonts w:cs="Times New Roman"/>
          <w:sz w:val="28"/>
          <w:szCs w:val="28"/>
        </w:rPr>
      </w:pPr>
      <w:r w:rsidRPr="00F428EB">
        <w:rPr>
          <w:rFonts w:cs="Times New Roman"/>
          <w:b/>
          <w:sz w:val="28"/>
          <w:szCs w:val="28"/>
        </w:rPr>
        <w:t>I</w:t>
      </w:r>
      <w:r w:rsidR="00A47FB9" w:rsidRPr="00F428EB">
        <w:rPr>
          <w:rFonts w:cs="Times New Roman"/>
          <w:b/>
          <w:sz w:val="28"/>
          <w:szCs w:val="28"/>
        </w:rPr>
        <w:t>I. KINH PHÍ THỰC HIỆN</w:t>
      </w:r>
    </w:p>
    <w:p w14:paraId="503A25E5"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Kinh phí thực hiện Đề án được bảo đảm từ ngân sách nhà nước theo phân cấp; nguồn kinh phí hợp pháp của cơ sở giáo dục công lập; nguồn kinh phí của cơ sở giáo dục ngoài công lập; nguồn xã hội hóa, tài trợ, viện trợ, đóng góp tự nguyện và các nguồn hợp pháp khác theo quy định của pháp luật.</w:t>
      </w:r>
    </w:p>
    <w:p w14:paraId="61CC8F71"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 xml:space="preserve">Nội dung chi gồm: rà soát, khảo sát, cập nhật dữ liệu; xây dựng tài liệu, tập huấn, truyền thông; xây dựng, nâng cấp, tích hợp, vận hành hệ thống dữ liệu và </w:t>
      </w:r>
      <w:r w:rsidRPr="00F428EB">
        <w:rPr>
          <w:rFonts w:cs="Times New Roman"/>
          <w:sz w:val="28"/>
          <w:szCs w:val="28"/>
        </w:rPr>
        <w:lastRenderedPageBreak/>
        <w:t>công cụ công khai, truy xuất nguồn gốc; cải tạo, sửa chữa, nâng cấp cơ sở vật chất phục vụ bữa ăn bán trú; tổ chức thí điểm; kiểm tra, giám sát, đánh giá, sơ kết, tổng kết và các nhiệm vụ khác được cấp có thẩm quyền giao.</w:t>
      </w:r>
    </w:p>
    <w:p w14:paraId="7FA7C64D"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 xml:space="preserve">Hằng năm, cơ quan, đơn vị được giao nhiệm vụ căn cứ sản phẩm, tiến độ tại Phụ lục kèm </w:t>
      </w:r>
      <w:proofErr w:type="gramStart"/>
      <w:r w:rsidRPr="00F428EB">
        <w:rPr>
          <w:rFonts w:cs="Times New Roman"/>
          <w:sz w:val="28"/>
          <w:szCs w:val="28"/>
        </w:rPr>
        <w:t>theo</w:t>
      </w:r>
      <w:proofErr w:type="gramEnd"/>
      <w:r w:rsidRPr="00F428EB">
        <w:rPr>
          <w:rFonts w:cs="Times New Roman"/>
          <w:sz w:val="28"/>
          <w:szCs w:val="28"/>
        </w:rPr>
        <w:t xml:space="preserve"> Đề án để lập dự toán, quản lý, sử dụng và quyết toán kinh phí theo quy định; bảo đảm công khai, tiết kiệm, hiệu quả, không trùng lặp với chương trình, kế hoạch, đề án khác. Kết quả bố trí và sử dụng kinh phí được tổng hợp trong báo cáo thực hiện Đề </w:t>
      </w:r>
      <w:proofErr w:type="gramStart"/>
      <w:r w:rsidRPr="00F428EB">
        <w:rPr>
          <w:rFonts w:cs="Times New Roman"/>
          <w:sz w:val="28"/>
          <w:szCs w:val="28"/>
        </w:rPr>
        <w:t>án</w:t>
      </w:r>
      <w:proofErr w:type="gramEnd"/>
      <w:r w:rsidRPr="00F428EB">
        <w:rPr>
          <w:rFonts w:cs="Times New Roman"/>
          <w:sz w:val="28"/>
          <w:szCs w:val="28"/>
        </w:rPr>
        <w:t xml:space="preserve"> hằng năm.</w:t>
      </w:r>
    </w:p>
    <w:p w14:paraId="6995E5C4" w14:textId="5B424C0C" w:rsidR="00A47FB9" w:rsidRPr="00F428EB" w:rsidRDefault="00A47FB9" w:rsidP="002D4BA1">
      <w:pPr>
        <w:widowControl w:val="0"/>
        <w:spacing w:after="0" w:line="240" w:lineRule="auto"/>
        <w:jc w:val="center"/>
        <w:rPr>
          <w:rFonts w:cs="Times New Roman"/>
          <w:sz w:val="28"/>
          <w:szCs w:val="28"/>
        </w:rPr>
      </w:pPr>
      <w:r w:rsidRPr="00F428EB">
        <w:rPr>
          <w:rFonts w:cs="Times New Roman"/>
          <w:b/>
          <w:sz w:val="28"/>
          <w:szCs w:val="28"/>
        </w:rPr>
        <w:t>PHẦN THỨ SÁU</w:t>
      </w:r>
    </w:p>
    <w:p w14:paraId="369C731C" w14:textId="77777777" w:rsidR="00A47FB9" w:rsidRPr="00F428EB" w:rsidRDefault="00A47FB9" w:rsidP="002D4BA1">
      <w:pPr>
        <w:widowControl w:val="0"/>
        <w:spacing w:after="0" w:line="240" w:lineRule="auto"/>
        <w:jc w:val="center"/>
        <w:rPr>
          <w:rFonts w:cs="Times New Roman"/>
          <w:sz w:val="28"/>
          <w:szCs w:val="28"/>
        </w:rPr>
      </w:pPr>
      <w:r w:rsidRPr="00F428EB">
        <w:rPr>
          <w:rFonts w:cs="Times New Roman"/>
          <w:b/>
          <w:sz w:val="28"/>
          <w:szCs w:val="28"/>
        </w:rPr>
        <w:t>TỔ CHỨC THỰC HIỆN</w:t>
      </w:r>
    </w:p>
    <w:p w14:paraId="2AF8CA05"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I. LỘ TRÌNH THỰC HIỆN</w:t>
      </w:r>
    </w:p>
    <w:p w14:paraId="256AFB48"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1. Giai đoạn chuẩn bị và triển khai ban đầu, năm học 2026 - 2027</w:t>
      </w:r>
    </w:p>
    <w:p w14:paraId="1436CE5A"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Hoàn thiện, trình phê duyệt Đề án và ban hành kế hoạch triển khai; ban hành bộ biểu mẫu rà soát, phân loại; cập nhật dữ liệu cơ sở giáo dục có tổ chức bán trú, xác định cơ sở cần cải tạo, cơ sở có nguy cơ cao, cơ sở đủ điều kiện nghiên cứu thí điểm cung ứng theo cụm/bếp trung tâm và phương thức thuê dịch vụ nấu ăn, quản trị bếp ăn hoặc hỗ trợ nhân lực phục vụ bữa ăn theo hướng chuyên nghiệp.</w:t>
      </w:r>
    </w:p>
    <w:p w14:paraId="15971A54"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Xây dựng các yêu cầu ban đầu về quản trị bếp ăn, dữ liệu tối thiểu, công khai thông tin, truy xuất nguồn gốc; xây dựng bộ thực đơn dinh dưỡng tham khảo theo cấp học, độ tuổi; rà soát nguồn cung thực phẩm an toàn, cơ sở vật chất, tài sản công và nhân lực phục vụ bán trú; tổ chức tập huấn cho các lực lượng trực tiếp thực hiện.</w:t>
      </w:r>
    </w:p>
    <w:p w14:paraId="60D9D4DE"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Sản phẩm, kết quả giai đoạn: Đề án và kế hoạch triển khai được ban hành; bộ biểu mẫu và dữ liệu nền của toàn Thành phố; danh sách cơ sở theo mô hình, mức độ rủi ro và nhu cầu cải tạo; bộ yêu cầu dữ liệu tối thiểu; bộ thực đơn dinh dưỡng tham khảo theo cấp học, độ tuổi; kế hoạch tập huấn; danh mục nguồn cung an toàn; danh sách cơ sở dự kiến thí điểm. Kết quả rà soát là cơ sở xác định nhiệm vụ, nguồn lực và lộ trình thực hiện cho từng địa bàn, cơ sở giáo dục.</w:t>
      </w:r>
    </w:p>
    <w:p w14:paraId="1FC82603"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2. Giai đoạn củng cố, mở rộng, năm học 2027 - 2028 và 2028 - 2029</w:t>
      </w:r>
    </w:p>
    <w:p w14:paraId="5C670101"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Mở rộng áp dụng mô hình tổ chức bữa ăn bán trú phù hợp theo kết quả rà soát; chuẩn hóa mô hình nấu tại trường tại cơ sở đủ điều kiện; tăng cường kiểm soát mô hình sử dụng suất ăn sẵn; tổ chức thí điểm cung ứng theo cụm/bếp trung tâm tại địa bàn đủ điều kiện và thí điểm phương thức thuê dịch vụ nấu ăn, quản trị bếp ăn hoặc hỗ trợ nhân lực phục vụ bữa ăn theo hướng chuyên nghiệp tại một số cơ sở được lựa chọn.</w:t>
      </w:r>
    </w:p>
    <w:p w14:paraId="769E5AE0" w14:textId="77777777" w:rsidR="00A47FB9" w:rsidRPr="00F428EB" w:rsidRDefault="00A47FB9" w:rsidP="00A47FB9">
      <w:pPr>
        <w:widowControl w:val="0"/>
        <w:spacing w:before="120" w:after="120" w:line="240" w:lineRule="auto"/>
        <w:ind w:firstLine="720"/>
        <w:rPr>
          <w:rFonts w:cs="Times New Roman"/>
          <w:spacing w:val="2"/>
          <w:sz w:val="28"/>
          <w:szCs w:val="28"/>
        </w:rPr>
      </w:pPr>
      <w:r w:rsidRPr="00F428EB">
        <w:rPr>
          <w:rFonts w:cs="Times New Roman"/>
          <w:spacing w:val="2"/>
          <w:sz w:val="28"/>
          <w:szCs w:val="28"/>
        </w:rPr>
        <w:t>Từng bước tích hợp dữ liệu bữa ăn bán trú với dữ liệu ngành giáo dục, sức khỏe học đường và truy xuất nguồn gốc; triển khai, rà soát và cập nhật bộ thực đơn dinh dưỡng tham khảo; thực hiện công khai điện tử, mã QR theo điều kiện hạ tầng; triển khai các nhiệm vụ cải tạo cơ sở vật chất theo ưu tiên; tăng cường kiểm tra, giám sát, quản lý căng tin, giáo dục dinh dưỡng và hoạt động vận động.</w:t>
      </w:r>
    </w:p>
    <w:p w14:paraId="34114993"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lastRenderedPageBreak/>
        <w:t>Cuối năm học 2028 - 2029 tổ chức sơ kết Đề án, đánh giá kết quả thí điểm, mức độ hoàn thành sản phẩm, những khó khăn, bất cập và đề xuất điều chỉnh cho giai đoạn chuẩn hóa, tổng kết.</w:t>
      </w:r>
    </w:p>
    <w:p w14:paraId="16404C2B" w14:textId="77777777" w:rsidR="00A47FB9" w:rsidRPr="00F428EB" w:rsidRDefault="00A47FB9" w:rsidP="00A47FB9">
      <w:pPr>
        <w:widowControl w:val="0"/>
        <w:spacing w:before="120" w:after="120" w:line="240" w:lineRule="auto"/>
        <w:ind w:firstLine="720"/>
        <w:rPr>
          <w:rFonts w:cs="Times New Roman"/>
          <w:sz w:val="28"/>
          <w:szCs w:val="28"/>
        </w:rPr>
      </w:pPr>
      <w:r w:rsidRPr="00516174">
        <w:rPr>
          <w:rFonts w:cs="Times New Roman"/>
          <w:bCs/>
          <w:sz w:val="28"/>
          <w:szCs w:val="28"/>
        </w:rPr>
        <w:t>Sản phẩm, kết quả giai đoạn:</w:t>
      </w:r>
      <w:r w:rsidRPr="00F428EB">
        <w:rPr>
          <w:rFonts w:cs="Times New Roman"/>
          <w:b/>
          <w:sz w:val="28"/>
          <w:szCs w:val="28"/>
        </w:rPr>
        <w:t xml:space="preserve"> </w:t>
      </w:r>
      <w:r w:rsidRPr="00F428EB">
        <w:rPr>
          <w:rFonts w:cs="Times New Roman"/>
          <w:sz w:val="28"/>
          <w:szCs w:val="28"/>
        </w:rPr>
        <w:t>Báo cáo đánh giá các mô hình thí điểm; bộ thực đơn dinh dưỡng tham khảo được triển khai, rà soát và cập nhật; dữ liệu bữa ăn bán trú được tích hợp theo lộ trình; danh mục và kết quả cải tạo các cơ sở ưu tiên; báo cáo kiểm tra, giám sát; báo cáo sơ kết sau năm học 2028-2029 và phương án điều chỉnh, chuẩn hóa.</w:t>
      </w:r>
    </w:p>
    <w:p w14:paraId="3BB6D734"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3. Giai đoạn chuẩn hóa, tổng kết, năm học 2029 - 2030</w:t>
      </w:r>
    </w:p>
    <w:p w14:paraId="706AA79A"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Đánh giá toàn diện hiệu quả Đề án; lựa chọn, chuẩn hóa các mô hình tổ chức bữa ăn bán trú phù hợp, hiệu quả, có khả năng nhân rộng; hoàn thiện cơ chế phối hợp giữa tổ chức bữa ăn, dinh dưỡng học đường, giáo dục thể chất, vận động và nâng cao tầm vóc học sinh.</w:t>
      </w:r>
    </w:p>
    <w:p w14:paraId="46ACA440"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Hoàn thiện hệ thống dữ liệu, công cụ công khai, truy xuất nguồn gốc, cảnh báo rủi ro và giám sát bằng dữ liệu; tổng kết phương thức thuê dịch vụ nấu ăn, quản trị bếp ăn, hỗ trợ nhân lực và mô hình cung ứng theo cụm/bếp trung tâm đã thí điểm; đề xuất phương án áp dụng trong giai đoạn tiếp theo.</w:t>
      </w:r>
    </w:p>
    <w:p w14:paraId="6825F4E7"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Tổng hợp kết quả thực hiện, báo cáo UBND Thành phố; đề xuất cơ chế, chính sách về cơ sở vật chất, nhân lực, tài chính, chuyển đổi số, dinh dưỡng và sức khỏe học đường sau năm 2030.</w:t>
      </w:r>
    </w:p>
    <w:p w14:paraId="133130F7"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 xml:space="preserve">Sản phẩm, kết quả giai đoạn: </w:t>
      </w:r>
      <w:r w:rsidRPr="00F428EB">
        <w:rPr>
          <w:rFonts w:cs="Times New Roman"/>
          <w:sz w:val="28"/>
          <w:szCs w:val="28"/>
        </w:rPr>
        <w:t>Báo cáo tổng kết Đề án giai đoạn 2026-2030; bộ mô hình/giải pháp được đề xuất chuẩn hóa và nhân rộng; bộ thực đơn dinh dưỡng tham khảo được rà soát, hoàn thiện; báo cáo tổng kết các nội dung thí điểm; cơ sở dữ liệu và công cụ quản lý được hoàn thiện theo lộ trình; đề xuất cơ chế, chính sách giai đoạn sau năm 2030.</w:t>
      </w:r>
    </w:p>
    <w:p w14:paraId="6CD6027F" w14:textId="7CF6FB57" w:rsidR="004C2088" w:rsidRPr="00F428EB" w:rsidRDefault="00A47FB9" w:rsidP="00A47FB9">
      <w:pPr>
        <w:widowControl w:val="0"/>
        <w:spacing w:before="120" w:after="120" w:line="240" w:lineRule="auto"/>
        <w:ind w:firstLine="720"/>
        <w:rPr>
          <w:rFonts w:cs="Times New Roman"/>
          <w:b/>
          <w:sz w:val="28"/>
          <w:szCs w:val="28"/>
        </w:rPr>
      </w:pPr>
      <w:r w:rsidRPr="00F428EB">
        <w:rPr>
          <w:rFonts w:cs="Times New Roman"/>
          <w:b/>
          <w:sz w:val="28"/>
          <w:szCs w:val="28"/>
        </w:rPr>
        <w:t>II. TỔ CHỨC THỰC HIỆN</w:t>
      </w:r>
      <w:r w:rsidR="00657CE4" w:rsidRPr="00F428EB">
        <w:rPr>
          <w:rFonts w:cs="Times New Roman"/>
          <w:b/>
          <w:sz w:val="28"/>
          <w:szCs w:val="28"/>
        </w:rPr>
        <w:t xml:space="preserve"> </w:t>
      </w:r>
    </w:p>
    <w:p w14:paraId="1076A141" w14:textId="0625A274"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1. Sở Giáo dục và Đào tạo</w:t>
      </w:r>
    </w:p>
    <w:p w14:paraId="4504E07C" w14:textId="14980743" w:rsidR="001562DA" w:rsidRPr="00F428EB" w:rsidRDefault="00F23354" w:rsidP="001562DA">
      <w:pPr>
        <w:widowControl w:val="0"/>
        <w:spacing w:before="120" w:after="120" w:line="240" w:lineRule="auto"/>
        <w:ind w:firstLine="720"/>
        <w:rPr>
          <w:rFonts w:cs="Times New Roman"/>
          <w:sz w:val="28"/>
          <w:szCs w:val="28"/>
        </w:rPr>
      </w:pPr>
      <w:r>
        <w:rPr>
          <w:rFonts w:cs="Times New Roman"/>
          <w:sz w:val="28"/>
          <w:szCs w:val="28"/>
        </w:rPr>
        <w:t xml:space="preserve">- </w:t>
      </w:r>
      <w:r w:rsidR="001562DA" w:rsidRPr="00F428EB">
        <w:rPr>
          <w:rFonts w:cs="Times New Roman"/>
          <w:sz w:val="28"/>
          <w:szCs w:val="28"/>
        </w:rPr>
        <w:t>Là cơ quan thường trực, chủ trì tham mưu UBND Thành phố tổ chức triển khai Đề án; xây dựng kế hoạch thực hiện, hướng dẫn, đôn đốc, kiểm tra và tổng hợp kết quả thực hiện trên toàn Thành phố.</w:t>
      </w:r>
    </w:p>
    <w:p w14:paraId="6724CFC8" w14:textId="7427CA0B" w:rsidR="001562DA" w:rsidRPr="00F428EB" w:rsidRDefault="00F23354" w:rsidP="001562DA">
      <w:pPr>
        <w:widowControl w:val="0"/>
        <w:spacing w:before="120" w:after="120" w:line="240" w:lineRule="auto"/>
        <w:ind w:firstLine="720"/>
        <w:rPr>
          <w:rFonts w:cs="Times New Roman"/>
          <w:sz w:val="28"/>
          <w:szCs w:val="28"/>
        </w:rPr>
      </w:pPr>
      <w:r>
        <w:rPr>
          <w:rFonts w:cs="Times New Roman"/>
          <w:sz w:val="28"/>
          <w:szCs w:val="28"/>
        </w:rPr>
        <w:t xml:space="preserve">- </w:t>
      </w:r>
      <w:r w:rsidR="001562DA" w:rsidRPr="00F428EB">
        <w:rPr>
          <w:rFonts w:cs="Times New Roman"/>
          <w:sz w:val="28"/>
          <w:szCs w:val="28"/>
        </w:rPr>
        <w:t>Chủ trì rà soát, phân loại mô hình tổ chức bữa ăn bán trú; hướng dẫn cơ sở giáo dục xây dựng kế hoạch bán trú, tổ chức quản lý, giám sát bữa ăn, công khai thông tin, phối hợp với cha mẹ học sinh và thực hiện các yêu cầu về giáo dục dinh dưỡng, vận động, theo dõi thể lực, tầm vóc học sinh.</w:t>
      </w:r>
    </w:p>
    <w:p w14:paraId="0A442A97" w14:textId="63AFB230" w:rsidR="001562DA" w:rsidRPr="00F428EB" w:rsidRDefault="00F23354" w:rsidP="001562DA">
      <w:pPr>
        <w:widowControl w:val="0"/>
        <w:spacing w:before="120" w:after="120" w:line="240" w:lineRule="auto"/>
        <w:ind w:firstLine="720"/>
        <w:rPr>
          <w:rFonts w:cs="Times New Roman"/>
          <w:sz w:val="28"/>
          <w:szCs w:val="28"/>
        </w:rPr>
      </w:pPr>
      <w:r>
        <w:rPr>
          <w:rFonts w:cs="Times New Roman"/>
          <w:sz w:val="28"/>
          <w:szCs w:val="28"/>
        </w:rPr>
        <w:t xml:space="preserve">- </w:t>
      </w:r>
      <w:r w:rsidR="001562DA" w:rsidRPr="00F428EB">
        <w:rPr>
          <w:rFonts w:cs="Times New Roman"/>
          <w:sz w:val="28"/>
          <w:szCs w:val="28"/>
        </w:rPr>
        <w:t>Chủ trì xây dựng, triển khai, rà soát và cập nhật bộ thực đơn dinh dưỡng tham khảo phù hợp với từng cấp học, độ tuổi và điều kiện thực tế; phối hợp với Sở Y tế và các cơ quan, đơn vị liên quan trong hướng dẫn chuyên môn về dinh dưỡng, khẩu phần và an toàn thực phẩm.</w:t>
      </w:r>
    </w:p>
    <w:p w14:paraId="74228ACA" w14:textId="38776743" w:rsidR="001562DA" w:rsidRPr="00F428EB" w:rsidRDefault="00F23354" w:rsidP="001562DA">
      <w:pPr>
        <w:widowControl w:val="0"/>
        <w:spacing w:before="120" w:after="120" w:line="240" w:lineRule="auto"/>
        <w:ind w:firstLine="720"/>
        <w:rPr>
          <w:rFonts w:cs="Times New Roman"/>
          <w:sz w:val="28"/>
          <w:szCs w:val="28"/>
        </w:rPr>
      </w:pPr>
      <w:r>
        <w:rPr>
          <w:rFonts w:cs="Times New Roman"/>
          <w:sz w:val="28"/>
          <w:szCs w:val="28"/>
        </w:rPr>
        <w:t xml:space="preserve">- </w:t>
      </w:r>
      <w:r w:rsidR="001562DA" w:rsidRPr="00F428EB">
        <w:rPr>
          <w:rFonts w:cs="Times New Roman"/>
          <w:sz w:val="28"/>
          <w:szCs w:val="28"/>
        </w:rPr>
        <w:t xml:space="preserve">Chủ trì nghiên cứu, tổ chức thực hiện hoặc thí điểm các mô hình, phương thức tổ chức bữa ăn bán trú </w:t>
      </w:r>
      <w:proofErr w:type="gramStart"/>
      <w:r w:rsidR="001562DA" w:rsidRPr="00F428EB">
        <w:rPr>
          <w:rFonts w:cs="Times New Roman"/>
          <w:sz w:val="28"/>
          <w:szCs w:val="28"/>
        </w:rPr>
        <w:t>theo</w:t>
      </w:r>
      <w:proofErr w:type="gramEnd"/>
      <w:r w:rsidR="001562DA" w:rsidRPr="00F428EB">
        <w:rPr>
          <w:rFonts w:cs="Times New Roman"/>
          <w:sz w:val="28"/>
          <w:szCs w:val="28"/>
        </w:rPr>
        <w:t xml:space="preserve"> Đề án; phối hợp triển khai mô hình cung ứng </w:t>
      </w:r>
      <w:r w:rsidR="001562DA" w:rsidRPr="00F428EB">
        <w:rPr>
          <w:rFonts w:cs="Times New Roman"/>
          <w:sz w:val="28"/>
          <w:szCs w:val="28"/>
        </w:rPr>
        <w:lastRenderedPageBreak/>
        <w:t>theo cụm, bếp trung tâm và các giải pháp nâng cao chất lượng quản trị bếp ăn, nhân lực phục vụ bữa ăn theo quy định.</w:t>
      </w:r>
    </w:p>
    <w:p w14:paraId="6C336077" w14:textId="2CC29800" w:rsidR="001562DA" w:rsidRPr="00F428EB" w:rsidRDefault="00F23354" w:rsidP="001562DA">
      <w:pPr>
        <w:widowControl w:val="0"/>
        <w:spacing w:before="120" w:after="120" w:line="240" w:lineRule="auto"/>
        <w:ind w:firstLine="720"/>
        <w:rPr>
          <w:rFonts w:cs="Times New Roman"/>
          <w:sz w:val="28"/>
          <w:szCs w:val="28"/>
        </w:rPr>
      </w:pPr>
      <w:r>
        <w:rPr>
          <w:rFonts w:cs="Times New Roman"/>
          <w:sz w:val="28"/>
          <w:szCs w:val="28"/>
        </w:rPr>
        <w:t xml:space="preserve">- </w:t>
      </w:r>
      <w:r w:rsidR="001562DA" w:rsidRPr="00F428EB">
        <w:rPr>
          <w:rFonts w:cs="Times New Roman"/>
          <w:sz w:val="28"/>
          <w:szCs w:val="28"/>
        </w:rPr>
        <w:t>Chỉ đạo các cơ sở giáo dục trực thuộc Sở tổ chức thực hiện đầy đủ các nhiệm vụ của Đề án; lựa chọn mô hình phù hợp, quản lý và giám sát bữa ăn hằng ngày, công khai thông tin, quản lý căng tin, cập nhật dữ liệu, xử lý phản ánh, sự cố và thực hiện chế độ báo cáo theo quy định.</w:t>
      </w:r>
    </w:p>
    <w:p w14:paraId="4EB1998B" w14:textId="090A5097" w:rsidR="001562DA" w:rsidRPr="00F428EB" w:rsidRDefault="00F23354" w:rsidP="001562DA">
      <w:pPr>
        <w:widowControl w:val="0"/>
        <w:spacing w:before="120" w:after="120" w:line="240" w:lineRule="auto"/>
        <w:ind w:firstLine="720"/>
        <w:rPr>
          <w:rFonts w:cs="Times New Roman"/>
          <w:sz w:val="28"/>
          <w:szCs w:val="28"/>
        </w:rPr>
      </w:pPr>
      <w:r>
        <w:rPr>
          <w:rFonts w:cs="Times New Roman"/>
          <w:sz w:val="28"/>
          <w:szCs w:val="28"/>
        </w:rPr>
        <w:t xml:space="preserve">- </w:t>
      </w:r>
      <w:r w:rsidR="001562DA" w:rsidRPr="00F428EB">
        <w:rPr>
          <w:rFonts w:cs="Times New Roman"/>
          <w:sz w:val="28"/>
          <w:szCs w:val="28"/>
        </w:rPr>
        <w:t xml:space="preserve">Chủ trì, phối hợp với các sở, ngành, UBND phường, xã tổ chức tập huấn, kiểm tra, đánh giá; thực hiện sơ kết, tổng kết Đề án, tổng hợp khó khăn, vướng mắc và đề xuất cơ chế, chính sách, báo cáo UBND Thành phố </w:t>
      </w:r>
      <w:proofErr w:type="gramStart"/>
      <w:r w:rsidR="001562DA" w:rsidRPr="00F428EB">
        <w:rPr>
          <w:rFonts w:cs="Times New Roman"/>
          <w:sz w:val="28"/>
          <w:szCs w:val="28"/>
        </w:rPr>
        <w:t>theo</w:t>
      </w:r>
      <w:proofErr w:type="gramEnd"/>
      <w:r w:rsidR="001562DA" w:rsidRPr="00F428EB">
        <w:rPr>
          <w:rFonts w:cs="Times New Roman"/>
          <w:sz w:val="28"/>
          <w:szCs w:val="28"/>
        </w:rPr>
        <w:t xml:space="preserve"> quy định.</w:t>
      </w:r>
    </w:p>
    <w:p w14:paraId="01DC7B90"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2. Sở Y tế</w:t>
      </w:r>
    </w:p>
    <w:p w14:paraId="0A95F072" w14:textId="1B98822A" w:rsidR="003D4328" w:rsidRPr="00F428EB" w:rsidRDefault="00F23354" w:rsidP="003D4328">
      <w:pPr>
        <w:widowControl w:val="0"/>
        <w:spacing w:before="120" w:after="120" w:line="240" w:lineRule="auto"/>
        <w:ind w:firstLine="720"/>
        <w:rPr>
          <w:rFonts w:cs="Times New Roman"/>
          <w:sz w:val="28"/>
          <w:szCs w:val="28"/>
        </w:rPr>
      </w:pPr>
      <w:r>
        <w:rPr>
          <w:rFonts w:cs="Times New Roman"/>
          <w:sz w:val="28"/>
          <w:szCs w:val="28"/>
        </w:rPr>
        <w:t xml:space="preserve">- </w:t>
      </w:r>
      <w:r w:rsidR="003D4328" w:rsidRPr="00F428EB">
        <w:rPr>
          <w:rFonts w:cs="Times New Roman"/>
          <w:sz w:val="28"/>
          <w:szCs w:val="28"/>
        </w:rPr>
        <w:t>Chủ trì hướng dẫn chuyên môn về an toàn thực phẩm, dinh dưỡng, khẩu phần, năng lượng, phòng ngừa và xử lý sự cố liên quan đến bữa ăn bán trú; phối hợp với Sở Giáo dục và Đào tạo xây dựng, rà soát và cập nhật bộ thực đơn dinh dưỡng tham khảo phù hợp với từng cấp học, độ tuổi.</w:t>
      </w:r>
    </w:p>
    <w:p w14:paraId="3535EA34" w14:textId="075269BE" w:rsidR="003D4328" w:rsidRPr="00F428EB" w:rsidRDefault="00F23354" w:rsidP="003D4328">
      <w:pPr>
        <w:widowControl w:val="0"/>
        <w:spacing w:before="120" w:after="120" w:line="240" w:lineRule="auto"/>
        <w:ind w:firstLine="720"/>
        <w:rPr>
          <w:rFonts w:cs="Times New Roman"/>
          <w:sz w:val="28"/>
          <w:szCs w:val="28"/>
        </w:rPr>
      </w:pPr>
      <w:r>
        <w:rPr>
          <w:rFonts w:cs="Times New Roman"/>
          <w:sz w:val="28"/>
          <w:szCs w:val="28"/>
        </w:rPr>
        <w:t xml:space="preserve">- </w:t>
      </w:r>
      <w:r w:rsidR="003D4328" w:rsidRPr="00F428EB">
        <w:rPr>
          <w:rFonts w:cs="Times New Roman"/>
          <w:sz w:val="28"/>
          <w:szCs w:val="28"/>
        </w:rPr>
        <w:t>Chủ trì kiểm tra, giám sát chuyên môn về an toàn thực phẩm theo chức năng; hướng dẫn đánh giá nguy cơ, xử lý phản ánh, sự cố, nghi ngờ ngộ độc thực phẩm và phối hợp với UBND phường, xã, cơ sở giáo dục trong tổ chức xử lý, khắc phục theo quy định.</w:t>
      </w:r>
    </w:p>
    <w:p w14:paraId="7066ADD8" w14:textId="05465C9F" w:rsidR="003D4328" w:rsidRPr="00F428EB" w:rsidRDefault="00F23354" w:rsidP="003D4328">
      <w:pPr>
        <w:widowControl w:val="0"/>
        <w:spacing w:before="120" w:after="120" w:line="240" w:lineRule="auto"/>
        <w:ind w:firstLine="720"/>
        <w:rPr>
          <w:rFonts w:cs="Times New Roman"/>
          <w:sz w:val="28"/>
          <w:szCs w:val="28"/>
        </w:rPr>
      </w:pPr>
      <w:r>
        <w:rPr>
          <w:rFonts w:cs="Times New Roman"/>
          <w:sz w:val="28"/>
          <w:szCs w:val="28"/>
        </w:rPr>
        <w:t xml:space="preserve">- </w:t>
      </w:r>
      <w:r w:rsidR="003D4328" w:rsidRPr="00F428EB">
        <w:rPr>
          <w:rFonts w:cs="Times New Roman"/>
          <w:sz w:val="28"/>
          <w:szCs w:val="28"/>
        </w:rPr>
        <w:t>Phối hợp theo dõi, đánh giá tình trạng dinh dưỡng, chiều cao, cân nặng, sức khỏe học đường của học sinh; đề xuất khuyến nghị về dinh dưỡng, khẩu phần và các giải pháp phòng, chống suy dinh dưỡng, thừa cân, béo phì và các vấn đề sức khỏe liên quan.</w:t>
      </w:r>
    </w:p>
    <w:p w14:paraId="58144F24" w14:textId="1EF3ACCC" w:rsidR="00A47FB9" w:rsidRPr="00F428EB" w:rsidRDefault="00F23354" w:rsidP="003D4328">
      <w:pPr>
        <w:widowControl w:val="0"/>
        <w:spacing w:before="120" w:after="120" w:line="240" w:lineRule="auto"/>
        <w:ind w:firstLine="720"/>
        <w:rPr>
          <w:rFonts w:cs="Times New Roman"/>
          <w:sz w:val="28"/>
          <w:szCs w:val="28"/>
        </w:rPr>
      </w:pPr>
      <w:r>
        <w:rPr>
          <w:rFonts w:cs="Times New Roman"/>
          <w:sz w:val="28"/>
          <w:szCs w:val="28"/>
        </w:rPr>
        <w:t xml:space="preserve">- </w:t>
      </w:r>
      <w:r w:rsidR="003D4328" w:rsidRPr="00F428EB">
        <w:rPr>
          <w:rFonts w:cs="Times New Roman"/>
          <w:sz w:val="28"/>
          <w:szCs w:val="28"/>
        </w:rPr>
        <w:t>Phối hợp với Sở Giáo dục và Đào tạo và các cơ quan, đơn vị liên quan tổ chức tập huấn, truyền thông về an toàn thực phẩm, dinh dưỡng học đường; xây dựng, cập nhật và khai thác dữ liệu chuyên ngành phục vụ quản lý, cảnh báo nguy cơ, kiểm tra và đánh giá kết quả thực hiện Đề án</w:t>
      </w:r>
      <w:r w:rsidR="00A47FB9" w:rsidRPr="00F428EB">
        <w:rPr>
          <w:rFonts w:cs="Times New Roman"/>
          <w:sz w:val="28"/>
          <w:szCs w:val="28"/>
        </w:rPr>
        <w:t>.</w:t>
      </w:r>
    </w:p>
    <w:p w14:paraId="1E2D0B7D"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3. Sở Tài chính</w:t>
      </w:r>
    </w:p>
    <w:p w14:paraId="20E8830C" w14:textId="00276E9F" w:rsidR="00BA3F35" w:rsidRPr="00F428EB" w:rsidRDefault="00C30006" w:rsidP="00BA3F35">
      <w:pPr>
        <w:widowControl w:val="0"/>
        <w:spacing w:before="120" w:after="120" w:line="240" w:lineRule="auto"/>
        <w:ind w:firstLine="720"/>
        <w:rPr>
          <w:rFonts w:cs="Times New Roman"/>
          <w:sz w:val="28"/>
          <w:szCs w:val="28"/>
        </w:rPr>
      </w:pPr>
      <w:r>
        <w:rPr>
          <w:rFonts w:cs="Times New Roman"/>
          <w:sz w:val="28"/>
          <w:szCs w:val="28"/>
        </w:rPr>
        <w:t xml:space="preserve">- </w:t>
      </w:r>
      <w:r w:rsidR="00BA3F35" w:rsidRPr="00F428EB">
        <w:rPr>
          <w:rFonts w:cs="Times New Roman"/>
          <w:sz w:val="28"/>
          <w:szCs w:val="28"/>
        </w:rPr>
        <w:t>Chủ trì hướng dẫn cơ chế tài chính, lập dự toán, quản lý, sử dụng, thanh toán và quyết toán kinh phí thực hiện Đề án theo phân cấp ngân sách và quy định của pháp luật; tổng hợp, tham mưu UBND Thành phố bố trí kinh phí thực hiện các nhiệm vụ của Đề án trên cơ sở đề xuất của các cơ quan, đơn vị, địa phương.</w:t>
      </w:r>
    </w:p>
    <w:p w14:paraId="781ABC47" w14:textId="2D639B67" w:rsidR="00BA3F35" w:rsidRPr="00F428EB" w:rsidRDefault="00C30006" w:rsidP="00BA3F35">
      <w:pPr>
        <w:widowControl w:val="0"/>
        <w:spacing w:before="120" w:after="120" w:line="240" w:lineRule="auto"/>
        <w:ind w:firstLine="720"/>
        <w:rPr>
          <w:rFonts w:cs="Times New Roman"/>
          <w:sz w:val="28"/>
          <w:szCs w:val="28"/>
        </w:rPr>
      </w:pPr>
      <w:r>
        <w:rPr>
          <w:rFonts w:cs="Times New Roman"/>
          <w:sz w:val="28"/>
          <w:szCs w:val="28"/>
        </w:rPr>
        <w:t xml:space="preserve">- </w:t>
      </w:r>
      <w:r w:rsidR="00BA3F35" w:rsidRPr="00F428EB">
        <w:rPr>
          <w:rFonts w:cs="Times New Roman"/>
          <w:sz w:val="28"/>
          <w:szCs w:val="28"/>
        </w:rPr>
        <w:t>Chủ trì hướng dẫn việc quản lý, sử dụng tài sản công phục vụ tổ chức bữa ăn bán trú, thuê dịch vụ nấu ăn, sử dụng bếp ăn, nhà ăn, trang thiết bị và hoạt động căng tin trường học; bảo đảm công khai, minh bạch, tiết kiệm, hiệu quả và đúng quy định.</w:t>
      </w:r>
    </w:p>
    <w:p w14:paraId="0B90C515" w14:textId="75E31DAA" w:rsidR="00BA3F35" w:rsidRPr="00F428EB" w:rsidRDefault="00C30006" w:rsidP="00BA3F35">
      <w:pPr>
        <w:widowControl w:val="0"/>
        <w:spacing w:before="120" w:after="120" w:line="240" w:lineRule="auto"/>
        <w:ind w:firstLine="720"/>
        <w:rPr>
          <w:rFonts w:cs="Times New Roman"/>
          <w:spacing w:val="4"/>
          <w:sz w:val="28"/>
          <w:szCs w:val="28"/>
        </w:rPr>
      </w:pPr>
      <w:r>
        <w:rPr>
          <w:rFonts w:cs="Times New Roman"/>
          <w:spacing w:val="4"/>
          <w:sz w:val="28"/>
          <w:szCs w:val="28"/>
        </w:rPr>
        <w:t xml:space="preserve">- </w:t>
      </w:r>
      <w:r w:rsidR="00BA3F35" w:rsidRPr="00F428EB">
        <w:rPr>
          <w:rFonts w:cs="Times New Roman"/>
          <w:spacing w:val="4"/>
          <w:sz w:val="28"/>
          <w:szCs w:val="28"/>
        </w:rPr>
        <w:t>Phối hợp với Sở Giáo dục và Đào tạo và các cơ quan liên quan trong việc rà soát, đề xuất cơ chế tài chính, nguồn lực thực hiện các mô hình, nhiệm vụ thí điểm; tham gia ý kiến đối với nội dung cấu thành chi phí bữa ăn bán trú và các nội dung có liên quan đến ngân sách, tài sản công theo chức năng, nhiệm vụ được giao.</w:t>
      </w:r>
    </w:p>
    <w:p w14:paraId="084F5F2D" w14:textId="4FE47CB3" w:rsidR="00A47FB9" w:rsidRPr="00F428EB" w:rsidRDefault="00A47FB9" w:rsidP="00BA3F35">
      <w:pPr>
        <w:widowControl w:val="0"/>
        <w:spacing w:before="120" w:after="120" w:line="240" w:lineRule="auto"/>
        <w:ind w:firstLine="720"/>
        <w:rPr>
          <w:rFonts w:cs="Times New Roman"/>
          <w:sz w:val="28"/>
          <w:szCs w:val="28"/>
        </w:rPr>
      </w:pPr>
      <w:r w:rsidRPr="00F428EB">
        <w:rPr>
          <w:rFonts w:cs="Times New Roman"/>
          <w:b/>
          <w:sz w:val="28"/>
          <w:szCs w:val="28"/>
        </w:rPr>
        <w:lastRenderedPageBreak/>
        <w:t>4. Sở Nội vụ</w:t>
      </w:r>
    </w:p>
    <w:p w14:paraId="4CF82AC3" w14:textId="0B86586F" w:rsidR="00EA75A2" w:rsidRPr="00F428EB" w:rsidRDefault="00C30006" w:rsidP="00EA75A2">
      <w:pPr>
        <w:widowControl w:val="0"/>
        <w:spacing w:before="120" w:after="120" w:line="240" w:lineRule="auto"/>
        <w:ind w:firstLine="720"/>
        <w:rPr>
          <w:rFonts w:cs="Times New Roman"/>
          <w:sz w:val="28"/>
          <w:szCs w:val="28"/>
        </w:rPr>
      </w:pPr>
      <w:r>
        <w:rPr>
          <w:rFonts w:cs="Times New Roman"/>
          <w:sz w:val="28"/>
          <w:szCs w:val="28"/>
        </w:rPr>
        <w:t xml:space="preserve">- </w:t>
      </w:r>
      <w:r w:rsidR="00EA75A2" w:rsidRPr="00F428EB">
        <w:rPr>
          <w:rFonts w:cs="Times New Roman"/>
          <w:sz w:val="28"/>
          <w:szCs w:val="28"/>
        </w:rPr>
        <w:t>Phối hợp với Sở Giáo dục và Đào tạo và các cơ quan, đơn vị liên quan rà soát, nghiên cứu giải pháp về nhân lực phục vụ bữa ăn bán trú tại các cơ sở giáo dục công lập theo chức năng, nhiệm vụ và thẩm quyền được giao.</w:t>
      </w:r>
    </w:p>
    <w:p w14:paraId="678D4F0F" w14:textId="31943247" w:rsidR="00EA75A2" w:rsidRPr="00F428EB" w:rsidRDefault="00C30006" w:rsidP="00EA75A2">
      <w:pPr>
        <w:widowControl w:val="0"/>
        <w:spacing w:before="120" w:after="120" w:line="240" w:lineRule="auto"/>
        <w:ind w:firstLine="720"/>
        <w:rPr>
          <w:rFonts w:cs="Times New Roman"/>
          <w:sz w:val="28"/>
          <w:szCs w:val="28"/>
        </w:rPr>
      </w:pPr>
      <w:r>
        <w:rPr>
          <w:rFonts w:cs="Times New Roman"/>
          <w:sz w:val="28"/>
          <w:szCs w:val="28"/>
        </w:rPr>
        <w:t xml:space="preserve">- </w:t>
      </w:r>
      <w:r w:rsidR="00EA75A2" w:rsidRPr="00F428EB">
        <w:rPr>
          <w:rFonts w:cs="Times New Roman"/>
          <w:sz w:val="28"/>
          <w:szCs w:val="28"/>
        </w:rPr>
        <w:t>Phối hợp tham mưu các giải pháp về vị trí việc làm, bố trí, sử dụng nhân lực và chế độ, chính sách đối với người lao động phục vụ bữa ăn bán trú, nhất là nhân viên nấu ăn tại cơ sở giáo dục mầm non, bảo đảm phù hợp quy định của pháp luật và điều kiện thực tế.</w:t>
      </w:r>
    </w:p>
    <w:p w14:paraId="786302C2" w14:textId="10F440E2" w:rsidR="0059242D" w:rsidRPr="00F428EB" w:rsidRDefault="00C30006" w:rsidP="00EA75A2">
      <w:pPr>
        <w:widowControl w:val="0"/>
        <w:spacing w:before="120" w:after="120" w:line="240" w:lineRule="auto"/>
        <w:ind w:firstLine="720"/>
        <w:rPr>
          <w:rFonts w:cs="Times New Roman"/>
          <w:sz w:val="28"/>
          <w:szCs w:val="28"/>
        </w:rPr>
      </w:pPr>
      <w:r>
        <w:rPr>
          <w:rFonts w:cs="Times New Roman"/>
          <w:sz w:val="28"/>
          <w:szCs w:val="28"/>
        </w:rPr>
        <w:t xml:space="preserve">- </w:t>
      </w:r>
      <w:r w:rsidR="00EA75A2" w:rsidRPr="00F428EB">
        <w:rPr>
          <w:rFonts w:cs="Times New Roman"/>
          <w:sz w:val="28"/>
          <w:szCs w:val="28"/>
        </w:rPr>
        <w:t>Phối hợp đánh giá tác động của các phương thức thuê dịch vụ nấu ăn, quản trị bếp ăn hoặc hỗ trợ nhân lực đối với tổ chức bộ máy, vị trí việc làm, chế độ người lao động và hiệu quả quản trị của cơ sở giáo dục để làm cơ sở đề xuất phương án thực hiện phù hợp trong từng giai đoạn.</w:t>
      </w:r>
    </w:p>
    <w:p w14:paraId="1AA79CA8" w14:textId="7F083194" w:rsidR="00A47FB9" w:rsidRPr="00F428EB" w:rsidRDefault="00A47FB9" w:rsidP="00EA75A2">
      <w:pPr>
        <w:widowControl w:val="0"/>
        <w:spacing w:before="120" w:after="120" w:line="240" w:lineRule="auto"/>
        <w:ind w:firstLine="720"/>
        <w:rPr>
          <w:rFonts w:cs="Times New Roman"/>
          <w:sz w:val="28"/>
          <w:szCs w:val="28"/>
        </w:rPr>
      </w:pPr>
      <w:r w:rsidRPr="00F428EB">
        <w:rPr>
          <w:rFonts w:cs="Times New Roman"/>
          <w:b/>
          <w:sz w:val="28"/>
          <w:szCs w:val="28"/>
        </w:rPr>
        <w:t>5. Sở Nông nghiệp và Môi trường</w:t>
      </w:r>
    </w:p>
    <w:p w14:paraId="1F71802F" w14:textId="49BEF3BC" w:rsidR="004847FD" w:rsidRPr="00F428EB" w:rsidRDefault="00C30006" w:rsidP="004847FD">
      <w:pPr>
        <w:widowControl w:val="0"/>
        <w:spacing w:before="120" w:after="120" w:line="240" w:lineRule="auto"/>
        <w:ind w:firstLine="720"/>
        <w:rPr>
          <w:rFonts w:cs="Times New Roman"/>
          <w:sz w:val="28"/>
          <w:szCs w:val="28"/>
        </w:rPr>
      </w:pPr>
      <w:r>
        <w:rPr>
          <w:rFonts w:cs="Times New Roman"/>
          <w:sz w:val="28"/>
          <w:szCs w:val="28"/>
        </w:rPr>
        <w:t xml:space="preserve">- </w:t>
      </w:r>
      <w:r w:rsidR="004847FD" w:rsidRPr="00F428EB">
        <w:rPr>
          <w:rFonts w:cs="Times New Roman"/>
          <w:sz w:val="28"/>
          <w:szCs w:val="28"/>
        </w:rPr>
        <w:t>Chủ trì rà soát, cập nhật và cung cấp thông tin về vùng trồng, vùng nuôi, hợp tác xã, cơ sở sản xuất, sơ chế, kinh doanh nông lâm thủy sản an toàn, sản phẩm OCOP và các chuỗi cung ứng đủ điều kiện; phối hợp kết nối nguồn thực phẩm an toàn phục vụ bữa ăn bán trú tại các cơ sở giáo dục.</w:t>
      </w:r>
    </w:p>
    <w:p w14:paraId="604F51E1" w14:textId="3FE5CA38" w:rsidR="004847FD" w:rsidRPr="00F428EB" w:rsidRDefault="00C30006" w:rsidP="004847FD">
      <w:pPr>
        <w:widowControl w:val="0"/>
        <w:spacing w:before="120" w:after="120" w:line="240" w:lineRule="auto"/>
        <w:ind w:firstLine="720"/>
        <w:rPr>
          <w:rFonts w:cs="Times New Roman"/>
          <w:sz w:val="28"/>
          <w:szCs w:val="28"/>
        </w:rPr>
      </w:pPr>
      <w:r>
        <w:rPr>
          <w:rFonts w:cs="Times New Roman"/>
          <w:sz w:val="28"/>
          <w:szCs w:val="28"/>
        </w:rPr>
        <w:t xml:space="preserve">- </w:t>
      </w:r>
      <w:r w:rsidR="004847FD" w:rsidRPr="00F428EB">
        <w:rPr>
          <w:rFonts w:cs="Times New Roman"/>
          <w:sz w:val="28"/>
          <w:szCs w:val="28"/>
        </w:rPr>
        <w:t>Chủ trì, phối hợp kiểm tra, giám sát chất lượng, an toàn thực phẩm và truy xuất nguồn gốc đối với nông sản, thực phẩm thuộc lĩnh vực quản lý; kịp thời cung cấp thông tin, cảnh báo và phối hợp xử lý khi phát hiện nguy cơ hoặc vi phạm.</w:t>
      </w:r>
    </w:p>
    <w:p w14:paraId="718592A8" w14:textId="211F9627" w:rsidR="004847FD" w:rsidRPr="00F428EB" w:rsidRDefault="00C30006" w:rsidP="004847FD">
      <w:pPr>
        <w:widowControl w:val="0"/>
        <w:spacing w:before="120" w:after="120" w:line="240" w:lineRule="auto"/>
        <w:ind w:firstLine="720"/>
        <w:rPr>
          <w:rFonts w:cs="Times New Roman"/>
          <w:sz w:val="28"/>
          <w:szCs w:val="28"/>
        </w:rPr>
      </w:pPr>
      <w:r>
        <w:rPr>
          <w:rFonts w:cs="Times New Roman"/>
          <w:sz w:val="28"/>
          <w:szCs w:val="28"/>
        </w:rPr>
        <w:t xml:space="preserve">- </w:t>
      </w:r>
      <w:r w:rsidR="004847FD" w:rsidRPr="00F428EB">
        <w:rPr>
          <w:rFonts w:cs="Times New Roman"/>
          <w:sz w:val="28"/>
          <w:szCs w:val="28"/>
        </w:rPr>
        <w:t>Phối hợp với Sở Giáo dục và Đào tạo, Sở Y tế, Sở Công Thương, UBND phường, xã và các đơn vị liên quan xây dựng, cập nhật dữ liệu nguồn cung; thúc đẩy kết nối chuỗi cung ứng an toàn, ổn định, minh bạch, góp phần nâng cao chất lượng thực phẩm sử dụng trong bữa ăn học đường.</w:t>
      </w:r>
    </w:p>
    <w:p w14:paraId="1F780774" w14:textId="10BE59BE" w:rsidR="00A47FB9" w:rsidRPr="00F428EB" w:rsidRDefault="00A47FB9" w:rsidP="004847FD">
      <w:pPr>
        <w:widowControl w:val="0"/>
        <w:spacing w:before="120" w:after="120" w:line="240" w:lineRule="auto"/>
        <w:ind w:firstLine="720"/>
        <w:rPr>
          <w:rFonts w:cs="Times New Roman"/>
          <w:sz w:val="28"/>
          <w:szCs w:val="28"/>
        </w:rPr>
      </w:pPr>
      <w:r w:rsidRPr="00F428EB">
        <w:rPr>
          <w:rFonts w:cs="Times New Roman"/>
          <w:b/>
          <w:sz w:val="28"/>
          <w:szCs w:val="28"/>
        </w:rPr>
        <w:t>6. Sở Công Thương</w:t>
      </w:r>
    </w:p>
    <w:p w14:paraId="4DEFB1C8" w14:textId="71FFEEBA" w:rsidR="005A1C25" w:rsidRPr="00F428EB" w:rsidRDefault="00C30006" w:rsidP="005A1C25">
      <w:pPr>
        <w:widowControl w:val="0"/>
        <w:spacing w:before="120" w:after="120" w:line="240" w:lineRule="auto"/>
        <w:ind w:firstLine="720"/>
        <w:rPr>
          <w:rFonts w:cs="Times New Roman"/>
          <w:sz w:val="28"/>
          <w:szCs w:val="28"/>
        </w:rPr>
      </w:pPr>
      <w:r>
        <w:rPr>
          <w:rFonts w:cs="Times New Roman"/>
          <w:sz w:val="28"/>
          <w:szCs w:val="28"/>
        </w:rPr>
        <w:t xml:space="preserve">- </w:t>
      </w:r>
      <w:r w:rsidR="005A1C25" w:rsidRPr="00F428EB">
        <w:rPr>
          <w:rFonts w:cs="Times New Roman"/>
          <w:sz w:val="28"/>
          <w:szCs w:val="28"/>
        </w:rPr>
        <w:t>Chủ trì, phối hợp quản lý hoạt động lưu thông, phân phối, kinh doanh thực phẩm thuộc lĩnh vực quản lý; kết nối các doanh nghiệp, hệ thống phân phối, trung tâm logistics và đầu mối cung ứng thực phẩm an toàn, ổn định phục vụ bữa ăn bán trú tại các cơ sở giáo dục.</w:t>
      </w:r>
    </w:p>
    <w:p w14:paraId="7F843406" w14:textId="0FDF6907" w:rsidR="005A1C25" w:rsidRPr="00F428EB" w:rsidRDefault="00C30006" w:rsidP="005A1C25">
      <w:pPr>
        <w:widowControl w:val="0"/>
        <w:spacing w:before="120" w:after="120" w:line="240" w:lineRule="auto"/>
        <w:ind w:firstLine="720"/>
        <w:rPr>
          <w:rFonts w:cs="Times New Roman"/>
          <w:sz w:val="28"/>
          <w:szCs w:val="28"/>
        </w:rPr>
      </w:pPr>
      <w:r>
        <w:rPr>
          <w:rFonts w:cs="Times New Roman"/>
          <w:sz w:val="28"/>
          <w:szCs w:val="28"/>
        </w:rPr>
        <w:t xml:space="preserve">- </w:t>
      </w:r>
      <w:r w:rsidR="005A1C25" w:rsidRPr="00F428EB">
        <w:rPr>
          <w:rFonts w:cs="Times New Roman"/>
          <w:sz w:val="28"/>
          <w:szCs w:val="28"/>
        </w:rPr>
        <w:t xml:space="preserve">Chủ trì, phối hợp kiểm tra, giám sát hàng hóa, nguồn gốc, nhãn hàng hóa và điều kiện kinh doanh thực phẩm thuộc phạm </w:t>
      </w:r>
      <w:proofErr w:type="gramStart"/>
      <w:r w:rsidR="005A1C25" w:rsidRPr="00F428EB">
        <w:rPr>
          <w:rFonts w:cs="Times New Roman"/>
          <w:sz w:val="28"/>
          <w:szCs w:val="28"/>
        </w:rPr>
        <w:t>vi</w:t>
      </w:r>
      <w:proofErr w:type="gramEnd"/>
      <w:r w:rsidR="005A1C25" w:rsidRPr="00F428EB">
        <w:rPr>
          <w:rFonts w:cs="Times New Roman"/>
          <w:sz w:val="28"/>
          <w:szCs w:val="28"/>
        </w:rPr>
        <w:t xml:space="preserve"> quản lý; kịp thời cung cấp thông tin, cảnh báo và phối hợp xử lý các trường hợp vi phạm theo quy định.</w:t>
      </w:r>
    </w:p>
    <w:p w14:paraId="7916EDDE" w14:textId="361F0924" w:rsidR="00A47FB9" w:rsidRPr="00F428EB" w:rsidRDefault="00C30006" w:rsidP="005A1C25">
      <w:pPr>
        <w:widowControl w:val="0"/>
        <w:spacing w:before="120" w:after="120" w:line="240" w:lineRule="auto"/>
        <w:ind w:firstLine="720"/>
        <w:rPr>
          <w:rFonts w:cs="Times New Roman"/>
          <w:sz w:val="28"/>
          <w:szCs w:val="28"/>
        </w:rPr>
      </w:pPr>
      <w:r>
        <w:rPr>
          <w:rFonts w:cs="Times New Roman"/>
          <w:sz w:val="28"/>
          <w:szCs w:val="28"/>
        </w:rPr>
        <w:t xml:space="preserve">- </w:t>
      </w:r>
      <w:r w:rsidR="005A1C25" w:rsidRPr="00F428EB">
        <w:rPr>
          <w:rFonts w:cs="Times New Roman"/>
          <w:sz w:val="28"/>
          <w:szCs w:val="28"/>
        </w:rPr>
        <w:t>Phối hợp với Sở Nông nghiệp và Môi trường, Sở Giáo dục và Đào tạo, Sở Y tế, UBND phường, xã và các đơn vị liên quan trong kết nối chuỗi cung ứng, truy xuất nguồn gốc và xây dựng phương án bảo đảm nguồn cung thực phẩm phục vụ trường học khi có biến động thị trường, thiên tai, dịch bệnh hoặc nguy cơ đứt gãy chuỗi cung ứng</w:t>
      </w:r>
      <w:r w:rsidR="00A47FB9" w:rsidRPr="00F428EB">
        <w:rPr>
          <w:rFonts w:cs="Times New Roman"/>
          <w:sz w:val="28"/>
          <w:szCs w:val="28"/>
        </w:rPr>
        <w:t>.</w:t>
      </w:r>
    </w:p>
    <w:p w14:paraId="3163457F" w14:textId="77777777" w:rsidR="00C30006" w:rsidRDefault="00A47FB9" w:rsidP="00B47F4B">
      <w:pPr>
        <w:widowControl w:val="0"/>
        <w:spacing w:before="120" w:after="120" w:line="240" w:lineRule="auto"/>
        <w:ind w:firstLine="720"/>
        <w:rPr>
          <w:rFonts w:cs="Times New Roman"/>
          <w:sz w:val="28"/>
          <w:szCs w:val="28"/>
        </w:rPr>
      </w:pPr>
      <w:r w:rsidRPr="00F428EB">
        <w:rPr>
          <w:rFonts w:cs="Times New Roman"/>
          <w:b/>
          <w:sz w:val="28"/>
          <w:szCs w:val="28"/>
        </w:rPr>
        <w:t>7. Sở Khoa học và Công nghệ</w:t>
      </w:r>
    </w:p>
    <w:p w14:paraId="7EAAE422" w14:textId="38FBC170" w:rsidR="00B47F4B" w:rsidRPr="00F428EB" w:rsidRDefault="00C30006" w:rsidP="00B47F4B">
      <w:pPr>
        <w:widowControl w:val="0"/>
        <w:spacing w:before="120" w:after="120" w:line="240" w:lineRule="auto"/>
        <w:ind w:firstLine="720"/>
        <w:rPr>
          <w:rFonts w:cs="Times New Roman"/>
          <w:sz w:val="28"/>
          <w:szCs w:val="28"/>
        </w:rPr>
      </w:pPr>
      <w:r>
        <w:rPr>
          <w:rFonts w:cs="Times New Roman"/>
          <w:sz w:val="28"/>
          <w:szCs w:val="28"/>
        </w:rPr>
        <w:t xml:space="preserve">- </w:t>
      </w:r>
      <w:r w:rsidR="00B47F4B" w:rsidRPr="00F428EB">
        <w:rPr>
          <w:rFonts w:cs="Times New Roman"/>
          <w:sz w:val="28"/>
          <w:szCs w:val="28"/>
        </w:rPr>
        <w:t xml:space="preserve">Chủ trì hướng dẫn, đề xuất giải pháp công nghệ, chuẩn dữ liệu, tích hợp, </w:t>
      </w:r>
      <w:r w:rsidR="00B47F4B" w:rsidRPr="00F428EB">
        <w:rPr>
          <w:rFonts w:cs="Times New Roman"/>
          <w:sz w:val="28"/>
          <w:szCs w:val="28"/>
        </w:rPr>
        <w:lastRenderedPageBreak/>
        <w:t>liên thông và phân quyền khai thác dữ liệu phục vụ quản lý bữa ăn bán trú; bảo đảm an toàn thông tin, bảo vệ dữ liệu theo quy định.</w:t>
      </w:r>
    </w:p>
    <w:p w14:paraId="7CFEDDA4" w14:textId="74FE90E0" w:rsidR="00B47F4B" w:rsidRPr="00F428EB" w:rsidRDefault="00C30006" w:rsidP="00B47F4B">
      <w:pPr>
        <w:widowControl w:val="0"/>
        <w:spacing w:before="120" w:after="120" w:line="240" w:lineRule="auto"/>
        <w:ind w:firstLine="720"/>
        <w:rPr>
          <w:rFonts w:cs="Times New Roman"/>
          <w:sz w:val="28"/>
          <w:szCs w:val="28"/>
        </w:rPr>
      </w:pPr>
      <w:r>
        <w:rPr>
          <w:rFonts w:cs="Times New Roman"/>
          <w:sz w:val="28"/>
          <w:szCs w:val="28"/>
        </w:rPr>
        <w:t xml:space="preserve">- </w:t>
      </w:r>
      <w:r w:rsidR="00B47F4B" w:rsidRPr="00F428EB">
        <w:rPr>
          <w:rFonts w:cs="Times New Roman"/>
          <w:sz w:val="28"/>
          <w:szCs w:val="28"/>
        </w:rPr>
        <w:t>Chủ trì, phối hợp xây dựng, nâng cấp hoặc tích hợp các chức năng quản lý bữa ăn bán trú trên hệ thống, nền tảng dùng chung của Thành phố; phục vụ quản lý thực đơn, nhà cung cấp, nguồn gốc thực phẩm, truy xuất nguồn gốc, công khai thông tin, tiếp nhận phản ánh, cảnh báo nguy cơ và báo cáo.</w:t>
      </w:r>
    </w:p>
    <w:p w14:paraId="5889CEFE" w14:textId="20809F6A" w:rsidR="00B47F4B" w:rsidRPr="00F428EB" w:rsidRDefault="00C30006" w:rsidP="00B47F4B">
      <w:pPr>
        <w:widowControl w:val="0"/>
        <w:spacing w:before="120" w:after="120" w:line="240" w:lineRule="auto"/>
        <w:ind w:firstLine="720"/>
        <w:rPr>
          <w:rFonts w:cs="Times New Roman"/>
          <w:sz w:val="28"/>
          <w:szCs w:val="28"/>
        </w:rPr>
      </w:pPr>
      <w:r>
        <w:rPr>
          <w:rFonts w:cs="Times New Roman"/>
          <w:sz w:val="28"/>
          <w:szCs w:val="28"/>
        </w:rPr>
        <w:t xml:space="preserve">- </w:t>
      </w:r>
      <w:r w:rsidR="00B47F4B" w:rsidRPr="00F428EB">
        <w:rPr>
          <w:rFonts w:cs="Times New Roman"/>
          <w:sz w:val="28"/>
          <w:szCs w:val="28"/>
        </w:rPr>
        <w:t>Phối hợp với Sở Giáo dục và Đào tạo, Sở Y tế và các đơn vị liên quan kết nối dữ liệu bữa ăn bán trú với dữ liệu ngành giáo dục, sức khỏe học đường và các hệ thống dữ liệu có liên quan; hỗ trợ ứng dụng mã QR, công khai điện tử và các công cụ phân tích dữ liệu phục vụ quản lý, kiểm tra, giám sát.</w:t>
      </w:r>
    </w:p>
    <w:p w14:paraId="2C2EA596" w14:textId="50B60ED4" w:rsidR="00A47FB9" w:rsidRPr="00F428EB" w:rsidRDefault="00C30006" w:rsidP="00B47F4B">
      <w:pPr>
        <w:widowControl w:val="0"/>
        <w:spacing w:before="120" w:after="120" w:line="240" w:lineRule="auto"/>
        <w:ind w:firstLine="720"/>
        <w:rPr>
          <w:rFonts w:cs="Times New Roman"/>
          <w:sz w:val="28"/>
          <w:szCs w:val="28"/>
        </w:rPr>
      </w:pPr>
      <w:r>
        <w:rPr>
          <w:rFonts w:cs="Times New Roman"/>
          <w:sz w:val="28"/>
          <w:szCs w:val="28"/>
        </w:rPr>
        <w:t xml:space="preserve">- </w:t>
      </w:r>
      <w:r w:rsidR="00B47F4B" w:rsidRPr="00F428EB">
        <w:rPr>
          <w:rFonts w:cs="Times New Roman"/>
          <w:sz w:val="28"/>
          <w:szCs w:val="28"/>
        </w:rPr>
        <w:t xml:space="preserve">Theo dõi, đánh giá hiệu quả ứng dụng công nghệ, đề xuất hoàn thiện, mở rộng và sử dụng các hệ thống, nền tảng dùng </w:t>
      </w:r>
      <w:proofErr w:type="gramStart"/>
      <w:r w:rsidR="00B47F4B" w:rsidRPr="00F428EB">
        <w:rPr>
          <w:rFonts w:cs="Times New Roman"/>
          <w:sz w:val="28"/>
          <w:szCs w:val="28"/>
        </w:rPr>
        <w:t>chung</w:t>
      </w:r>
      <w:proofErr w:type="gramEnd"/>
      <w:r w:rsidR="00B47F4B" w:rsidRPr="00F428EB">
        <w:rPr>
          <w:rFonts w:cs="Times New Roman"/>
          <w:sz w:val="28"/>
          <w:szCs w:val="28"/>
        </w:rPr>
        <w:t>, bảo đảm kết nối, chia sẻ dữ liệu, tránh đầu tư trùng lặp và phù hợp lộ trình chuyển đổi số của Thành phố.</w:t>
      </w:r>
    </w:p>
    <w:p w14:paraId="1493257D" w14:textId="49146941"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8. Sở Văn hóa</w:t>
      </w:r>
      <w:r w:rsidR="003B72A6">
        <w:rPr>
          <w:rFonts w:cs="Times New Roman"/>
          <w:b/>
          <w:sz w:val="28"/>
          <w:szCs w:val="28"/>
        </w:rPr>
        <w:t xml:space="preserve">, </w:t>
      </w:r>
      <w:r w:rsidRPr="00F428EB">
        <w:rPr>
          <w:rFonts w:cs="Times New Roman"/>
          <w:b/>
          <w:sz w:val="28"/>
          <w:szCs w:val="28"/>
        </w:rPr>
        <w:t>Thể thao</w:t>
      </w:r>
      <w:r w:rsidR="003B72A6">
        <w:rPr>
          <w:rFonts w:cs="Times New Roman"/>
          <w:b/>
          <w:sz w:val="28"/>
          <w:szCs w:val="28"/>
        </w:rPr>
        <w:t xml:space="preserve"> và Du lịch</w:t>
      </w:r>
    </w:p>
    <w:p w14:paraId="740C2EA3" w14:textId="51A583A3" w:rsidR="003D1477" w:rsidRPr="00F428EB" w:rsidRDefault="00C30006" w:rsidP="003D1477">
      <w:pPr>
        <w:widowControl w:val="0"/>
        <w:spacing w:before="120" w:after="120" w:line="240" w:lineRule="auto"/>
        <w:ind w:firstLine="720"/>
        <w:rPr>
          <w:rFonts w:cs="Times New Roman"/>
          <w:sz w:val="28"/>
          <w:szCs w:val="28"/>
        </w:rPr>
      </w:pPr>
      <w:r>
        <w:rPr>
          <w:rFonts w:cs="Times New Roman"/>
          <w:sz w:val="28"/>
          <w:szCs w:val="28"/>
        </w:rPr>
        <w:t xml:space="preserve">- </w:t>
      </w:r>
      <w:r w:rsidR="003D1477" w:rsidRPr="00F428EB">
        <w:rPr>
          <w:rFonts w:cs="Times New Roman"/>
          <w:sz w:val="28"/>
          <w:szCs w:val="28"/>
        </w:rPr>
        <w:t>Phối hợp với Sở Giáo dục và Đào tạo hướng dẫn tổ chức các hoạt động giáo dục thể chất, thể dục, thể thao học đường và tăng cường vận động phù hợp với từng cấp học, lứa tuổi, gắn với dinh dưỡng và bữa ăn bán trú.</w:t>
      </w:r>
    </w:p>
    <w:p w14:paraId="12662B5D" w14:textId="08F41A97" w:rsidR="003D1477" w:rsidRPr="00F428EB" w:rsidRDefault="00C30006" w:rsidP="003D1477">
      <w:pPr>
        <w:widowControl w:val="0"/>
        <w:spacing w:before="120" w:after="120" w:line="240" w:lineRule="auto"/>
        <w:ind w:firstLine="720"/>
        <w:rPr>
          <w:rFonts w:cs="Times New Roman"/>
          <w:sz w:val="28"/>
          <w:szCs w:val="28"/>
        </w:rPr>
      </w:pPr>
      <w:r>
        <w:rPr>
          <w:rFonts w:cs="Times New Roman"/>
          <w:sz w:val="28"/>
          <w:szCs w:val="28"/>
        </w:rPr>
        <w:t xml:space="preserve">- </w:t>
      </w:r>
      <w:r w:rsidR="003D1477" w:rsidRPr="00F428EB">
        <w:rPr>
          <w:rFonts w:cs="Times New Roman"/>
          <w:sz w:val="28"/>
          <w:szCs w:val="28"/>
        </w:rPr>
        <w:t>Phối hợp xây dựng, triển khai các mô hình, hoạt động vận động, câu lạc bộ thể thao và nội dung truyền thông nhằm hình thành thói quen vận động thường xuyên, lối sống lành mạnh, góp phần nâng cao thể lực, tầm vóc học sinh.</w:t>
      </w:r>
    </w:p>
    <w:p w14:paraId="52EFA0F4" w14:textId="5B21B276" w:rsidR="003D1477" w:rsidRPr="00F428EB" w:rsidRDefault="00C30006" w:rsidP="003D1477">
      <w:pPr>
        <w:widowControl w:val="0"/>
        <w:spacing w:before="120" w:after="120" w:line="240" w:lineRule="auto"/>
        <w:ind w:firstLine="720"/>
        <w:rPr>
          <w:rFonts w:cs="Times New Roman"/>
          <w:sz w:val="28"/>
          <w:szCs w:val="28"/>
        </w:rPr>
      </w:pPr>
      <w:r>
        <w:rPr>
          <w:rFonts w:cs="Times New Roman"/>
          <w:sz w:val="28"/>
          <w:szCs w:val="28"/>
        </w:rPr>
        <w:t xml:space="preserve">- </w:t>
      </w:r>
      <w:r w:rsidR="003D1477" w:rsidRPr="00F428EB">
        <w:rPr>
          <w:rFonts w:cs="Times New Roman"/>
          <w:sz w:val="28"/>
          <w:szCs w:val="28"/>
        </w:rPr>
        <w:t xml:space="preserve">Phối hợp với Sở Giáo dục và Đào tạo, Sở Y tế và các đơn vị liên quan </w:t>
      </w:r>
      <w:proofErr w:type="gramStart"/>
      <w:r w:rsidR="003D1477" w:rsidRPr="00F428EB">
        <w:rPr>
          <w:rFonts w:cs="Times New Roman"/>
          <w:sz w:val="28"/>
          <w:szCs w:val="28"/>
        </w:rPr>
        <w:t>theo</w:t>
      </w:r>
      <w:proofErr w:type="gramEnd"/>
      <w:r w:rsidR="003D1477" w:rsidRPr="00F428EB">
        <w:rPr>
          <w:rFonts w:cs="Times New Roman"/>
          <w:sz w:val="28"/>
          <w:szCs w:val="28"/>
        </w:rPr>
        <w:t xml:space="preserve"> dõi, đánh giá hiệu quả các hoạt động thể chất, vận động; đề xuất giải pháp nâng cao thể lực, tầm vóc học sinh phù hợp với mục tiêu của Đề án.</w:t>
      </w:r>
    </w:p>
    <w:p w14:paraId="7295D815" w14:textId="296997C1" w:rsidR="00A47FB9" w:rsidRPr="00F428EB" w:rsidRDefault="00A47FB9" w:rsidP="003D1477">
      <w:pPr>
        <w:widowControl w:val="0"/>
        <w:spacing w:before="120" w:after="120" w:line="240" w:lineRule="auto"/>
        <w:ind w:firstLine="720"/>
        <w:rPr>
          <w:rFonts w:cs="Times New Roman"/>
          <w:sz w:val="28"/>
          <w:szCs w:val="28"/>
        </w:rPr>
      </w:pPr>
      <w:r w:rsidRPr="00F428EB">
        <w:rPr>
          <w:rFonts w:cs="Times New Roman"/>
          <w:b/>
          <w:sz w:val="28"/>
          <w:szCs w:val="28"/>
        </w:rPr>
        <w:t>9. Sở Xây dựng</w:t>
      </w:r>
    </w:p>
    <w:p w14:paraId="7D6A9337" w14:textId="3CCEF314" w:rsidR="00EF521B" w:rsidRPr="00F428EB" w:rsidRDefault="00C30006" w:rsidP="00EF521B">
      <w:pPr>
        <w:widowControl w:val="0"/>
        <w:spacing w:before="120" w:after="120" w:line="240" w:lineRule="auto"/>
        <w:ind w:firstLine="720"/>
        <w:rPr>
          <w:rFonts w:cs="Times New Roman"/>
          <w:sz w:val="28"/>
          <w:szCs w:val="28"/>
        </w:rPr>
      </w:pPr>
      <w:r>
        <w:rPr>
          <w:rFonts w:cs="Times New Roman"/>
          <w:sz w:val="28"/>
          <w:szCs w:val="28"/>
        </w:rPr>
        <w:t xml:space="preserve">- </w:t>
      </w:r>
      <w:r w:rsidR="00EF521B" w:rsidRPr="00F428EB">
        <w:rPr>
          <w:rFonts w:cs="Times New Roman"/>
          <w:sz w:val="28"/>
          <w:szCs w:val="28"/>
        </w:rPr>
        <w:t>Chủ trì hướng dẫn, rà soát các yêu cầu về cơ sở vật chất phục vụ bữa ăn bán trú theo chức năng quản lý; tập trung vào bếp ăn, nhà ăn, khu tiếp nhận suất ăn, kho bảo quản, khu lưu mẫu và các hạng mục phụ trợ có liên quan.</w:t>
      </w:r>
    </w:p>
    <w:p w14:paraId="7C9E9765" w14:textId="1BE46067" w:rsidR="00EF521B" w:rsidRPr="00F428EB" w:rsidRDefault="00C30006" w:rsidP="00EF521B">
      <w:pPr>
        <w:widowControl w:val="0"/>
        <w:spacing w:before="120" w:after="120" w:line="240" w:lineRule="auto"/>
        <w:ind w:firstLine="720"/>
        <w:rPr>
          <w:rFonts w:cs="Times New Roman"/>
          <w:sz w:val="28"/>
          <w:szCs w:val="28"/>
        </w:rPr>
      </w:pPr>
      <w:r>
        <w:rPr>
          <w:rFonts w:cs="Times New Roman"/>
          <w:sz w:val="28"/>
          <w:szCs w:val="28"/>
        </w:rPr>
        <w:t xml:space="preserve">- </w:t>
      </w:r>
      <w:r w:rsidR="00EF521B" w:rsidRPr="00F428EB">
        <w:rPr>
          <w:rFonts w:cs="Times New Roman"/>
          <w:sz w:val="28"/>
          <w:szCs w:val="28"/>
        </w:rPr>
        <w:t>Phối hợp với Sở Giáo dục và Đào tạo, Sở Y tế, UBND phường, xã và các đơn vị liên quan rà soát hiện trạng, xác định nhu cầu cải tạo, sửa chữa, xây dựng; đề xuất tiêu chí, yêu cầu cơ sở vật chất tối thiểu và danh mục hạng mục ưu tiên đầu tư theo phân cấp.</w:t>
      </w:r>
    </w:p>
    <w:p w14:paraId="139E7D9D" w14:textId="3B960053" w:rsidR="00A47FB9" w:rsidRPr="00F428EB" w:rsidRDefault="00E607D2" w:rsidP="00EF521B">
      <w:pPr>
        <w:widowControl w:val="0"/>
        <w:spacing w:before="120" w:after="120" w:line="240" w:lineRule="auto"/>
        <w:ind w:firstLine="720"/>
        <w:rPr>
          <w:rFonts w:cs="Times New Roman"/>
          <w:sz w:val="28"/>
          <w:szCs w:val="28"/>
        </w:rPr>
      </w:pPr>
      <w:r>
        <w:rPr>
          <w:rFonts w:cs="Times New Roman"/>
          <w:sz w:val="28"/>
          <w:szCs w:val="28"/>
        </w:rPr>
        <w:t xml:space="preserve">- </w:t>
      </w:r>
      <w:r w:rsidR="00EF521B" w:rsidRPr="00F428EB">
        <w:rPr>
          <w:rFonts w:cs="Times New Roman"/>
          <w:sz w:val="28"/>
          <w:szCs w:val="28"/>
        </w:rPr>
        <w:t>Hướng dẫn hoặc tham gia ý kiến đối với các nội dung thuộc lĩnh vực xây dựng trong quá trình cải tạo, sửa chữa, xây dựng các công trình, hạng mục phục vụ bữa ăn bán trú; bảo đảm phù hợp quy chuẩn, tiêu chuẩn và quy định của pháp luật hiện hành.</w:t>
      </w:r>
    </w:p>
    <w:p w14:paraId="42459BB8"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 xml:space="preserve">10. Công </w:t>
      </w:r>
      <w:proofErr w:type="gramStart"/>
      <w:r w:rsidRPr="00F428EB">
        <w:rPr>
          <w:rFonts w:cs="Times New Roman"/>
          <w:b/>
          <w:sz w:val="28"/>
          <w:szCs w:val="28"/>
        </w:rPr>
        <w:t>an</w:t>
      </w:r>
      <w:proofErr w:type="gramEnd"/>
      <w:r w:rsidRPr="00F428EB">
        <w:rPr>
          <w:rFonts w:cs="Times New Roman"/>
          <w:b/>
          <w:sz w:val="28"/>
          <w:szCs w:val="28"/>
        </w:rPr>
        <w:t xml:space="preserve"> Thành phố</w:t>
      </w:r>
    </w:p>
    <w:p w14:paraId="3E84C8DF" w14:textId="39C7F4EA" w:rsidR="009F7FA9" w:rsidRPr="00F428EB" w:rsidRDefault="00E607D2" w:rsidP="009F7FA9">
      <w:pPr>
        <w:widowControl w:val="0"/>
        <w:spacing w:before="120" w:after="120" w:line="240" w:lineRule="auto"/>
        <w:ind w:firstLine="720"/>
        <w:rPr>
          <w:rFonts w:cs="Times New Roman"/>
          <w:spacing w:val="2"/>
          <w:sz w:val="28"/>
          <w:szCs w:val="28"/>
        </w:rPr>
      </w:pPr>
      <w:r>
        <w:rPr>
          <w:rFonts w:cs="Times New Roman"/>
          <w:spacing w:val="2"/>
          <w:sz w:val="28"/>
          <w:szCs w:val="28"/>
        </w:rPr>
        <w:t xml:space="preserve">- </w:t>
      </w:r>
      <w:r w:rsidR="009F7FA9" w:rsidRPr="00F428EB">
        <w:rPr>
          <w:rFonts w:cs="Times New Roman"/>
          <w:spacing w:val="2"/>
          <w:sz w:val="28"/>
          <w:szCs w:val="28"/>
        </w:rPr>
        <w:t xml:space="preserve">Phối hợp bảo đảm an ninh, trật tự, an toàn phòng cháy, chữa cháy trong quá trình tổ chức bữa ăn bán trú tại các cơ sở giáo dục </w:t>
      </w:r>
      <w:proofErr w:type="gramStart"/>
      <w:r w:rsidR="009F7FA9" w:rsidRPr="00F428EB">
        <w:rPr>
          <w:rFonts w:cs="Times New Roman"/>
          <w:spacing w:val="2"/>
          <w:sz w:val="28"/>
          <w:szCs w:val="28"/>
        </w:rPr>
        <w:t>theo</w:t>
      </w:r>
      <w:proofErr w:type="gramEnd"/>
      <w:r w:rsidR="009F7FA9" w:rsidRPr="00F428EB">
        <w:rPr>
          <w:rFonts w:cs="Times New Roman"/>
          <w:spacing w:val="2"/>
          <w:sz w:val="28"/>
          <w:szCs w:val="28"/>
        </w:rPr>
        <w:t xml:space="preserve"> chức năng, nhiệm vụ được giao.</w:t>
      </w:r>
    </w:p>
    <w:p w14:paraId="071ADC38" w14:textId="1F1847AA" w:rsidR="009F7FA9" w:rsidRPr="00F428EB" w:rsidRDefault="00E607D2" w:rsidP="009F7FA9">
      <w:pPr>
        <w:widowControl w:val="0"/>
        <w:spacing w:before="120" w:after="120" w:line="240" w:lineRule="auto"/>
        <w:ind w:firstLine="720"/>
        <w:rPr>
          <w:rFonts w:cs="Times New Roman"/>
          <w:spacing w:val="2"/>
          <w:sz w:val="28"/>
          <w:szCs w:val="28"/>
        </w:rPr>
      </w:pPr>
      <w:r>
        <w:rPr>
          <w:rFonts w:cs="Times New Roman"/>
          <w:spacing w:val="2"/>
          <w:sz w:val="28"/>
          <w:szCs w:val="28"/>
        </w:rPr>
        <w:lastRenderedPageBreak/>
        <w:t xml:space="preserve">- </w:t>
      </w:r>
      <w:r w:rsidR="009F7FA9" w:rsidRPr="00F428EB">
        <w:rPr>
          <w:rFonts w:cs="Times New Roman"/>
          <w:spacing w:val="2"/>
          <w:sz w:val="28"/>
          <w:szCs w:val="28"/>
        </w:rPr>
        <w:t xml:space="preserve">Phối hợp kiểm tra, xác minh và xử lý </w:t>
      </w:r>
      <w:proofErr w:type="gramStart"/>
      <w:r w:rsidR="009F7FA9" w:rsidRPr="00F428EB">
        <w:rPr>
          <w:rFonts w:cs="Times New Roman"/>
          <w:spacing w:val="2"/>
          <w:sz w:val="28"/>
          <w:szCs w:val="28"/>
        </w:rPr>
        <w:t>theo</w:t>
      </w:r>
      <w:proofErr w:type="gramEnd"/>
      <w:r w:rsidR="009F7FA9" w:rsidRPr="00F428EB">
        <w:rPr>
          <w:rFonts w:cs="Times New Roman"/>
          <w:spacing w:val="2"/>
          <w:sz w:val="28"/>
          <w:szCs w:val="28"/>
        </w:rPr>
        <w:t xml:space="preserve"> thẩm quyền đối với các tổ chức, cá nhân có dấu hiệu vi phạm pháp luật, gian lận, giả mạo hồ sơ, nguồn gốc thực phẩm hoặc các hành vi ảnh hưởng đến an toàn bữa ăn học đường.</w:t>
      </w:r>
    </w:p>
    <w:p w14:paraId="095BA11B" w14:textId="7541C341" w:rsidR="00A47FB9" w:rsidRPr="00F428EB" w:rsidRDefault="00E607D2" w:rsidP="009F7FA9">
      <w:pPr>
        <w:widowControl w:val="0"/>
        <w:spacing w:before="120" w:after="120" w:line="240" w:lineRule="auto"/>
        <w:ind w:firstLine="720"/>
        <w:rPr>
          <w:rFonts w:cs="Times New Roman"/>
          <w:sz w:val="28"/>
          <w:szCs w:val="28"/>
        </w:rPr>
      </w:pPr>
      <w:r>
        <w:rPr>
          <w:rFonts w:cs="Times New Roman"/>
          <w:spacing w:val="2"/>
          <w:sz w:val="28"/>
          <w:szCs w:val="28"/>
        </w:rPr>
        <w:t xml:space="preserve">- </w:t>
      </w:r>
      <w:r w:rsidR="009F7FA9" w:rsidRPr="00F428EB">
        <w:rPr>
          <w:rFonts w:cs="Times New Roman"/>
          <w:spacing w:val="2"/>
          <w:sz w:val="28"/>
          <w:szCs w:val="28"/>
        </w:rPr>
        <w:t>Phối hợp bảo đảm an ninh mạng, an toàn thông tin trong các hệ thống dữ liệu phục vụ quản lý bữa ăn bán trú; cung cấp, chia sẻ theo thẩm quyền thông tin về tổ chức, doanh nghiệp, cơ sở cung cấp đã bị xử lý vi phạm hoặc có dấu hiệu vi phạm để phục vụ công tác quản lý, cảnh báo và giám sát.</w:t>
      </w:r>
    </w:p>
    <w:p w14:paraId="1B403013"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11. UBND phường, xã</w:t>
      </w:r>
    </w:p>
    <w:p w14:paraId="08810346"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 Chịu trách nhiệm quản lý nhà nước trực tiếp trên địa bàn; rà soát hiện trạng cơ sở giáo dục, điều kiện bán trú, nhu cầu cải tạo, nguy cơ mất an toàn và phương án tổ chức mô hình phù hợp.</w:t>
      </w:r>
    </w:p>
    <w:p w14:paraId="3AF07AE1" w14:textId="77777777" w:rsidR="00001ACF"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 xml:space="preserve">- Thực hiện đánh giá, lựa chọn đơn vị cung cấp </w:t>
      </w:r>
      <w:proofErr w:type="gramStart"/>
      <w:r w:rsidRPr="00F428EB">
        <w:rPr>
          <w:rFonts w:cs="Times New Roman"/>
          <w:sz w:val="28"/>
          <w:szCs w:val="28"/>
        </w:rPr>
        <w:t>theo</w:t>
      </w:r>
      <w:proofErr w:type="gramEnd"/>
      <w:r w:rsidRPr="00F428EB">
        <w:rPr>
          <w:rFonts w:cs="Times New Roman"/>
          <w:sz w:val="28"/>
          <w:szCs w:val="28"/>
        </w:rPr>
        <w:t xml:space="preserve"> phân cấp, nguồn kinh phí và quy định; kiểm tra, giám sát cơ sở giáo dục, nhà cung cấp và căng tin trên địa bàn; xử lý hoặc kiến nghị xử lý vi phạm theo thẩm quyền.</w:t>
      </w:r>
      <w:r w:rsidR="00E90AD5" w:rsidRPr="00F428EB">
        <w:rPr>
          <w:rFonts w:cs="Times New Roman"/>
          <w:sz w:val="28"/>
          <w:szCs w:val="28"/>
        </w:rPr>
        <w:t xml:space="preserve"> </w:t>
      </w:r>
    </w:p>
    <w:p w14:paraId="101B5FFA" w14:textId="7612666E"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 Tổng hợp số liệu, nhu cầu kinh phí, tình hình sử dụng kinh phí; lập, quản lý, sử dụng và quyết toán kinh phí được giao; báo cáo kết quả thực hiện, phản ánh, kiểm tra và khắc phục tồn tại theo quy định.</w:t>
      </w:r>
    </w:p>
    <w:p w14:paraId="053DC427"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12. Cơ sở giáo dục</w:t>
      </w:r>
    </w:p>
    <w:p w14:paraId="2D9AC6D7"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 Xây dựng kế hoạch tổ chức bữa ăn bán trú hằng năm; phân công người phụ trách; công khai thực đơn, định lượng, mức tiền ăn, cấu thành chi phí chính, nhà cung cấp, nguồn gốc thực phẩm và kênh tiếp nhận phản ánh.</w:t>
      </w:r>
    </w:p>
    <w:p w14:paraId="25CAE233"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 xml:space="preserve">- Trực tiếp tổ chức, quản lý và giám sát bữa ăn hằng ngày; quản lý giao nhận, chế biến hoặc tiếp nhận, chia suất, phục vụ học sinh, lưu mẫu, vệ sinh, công khai và xử lý phản ánh. Đối với trường một cấp học đa cơ sở, trường nhiều cấp học, xây dựng phương án cụ thể và cập nhật hồ sơ, dữ liệu </w:t>
      </w:r>
      <w:proofErr w:type="gramStart"/>
      <w:r w:rsidRPr="00F428EB">
        <w:rPr>
          <w:rFonts w:cs="Times New Roman"/>
          <w:sz w:val="28"/>
          <w:szCs w:val="28"/>
        </w:rPr>
        <w:t>theo</w:t>
      </w:r>
      <w:proofErr w:type="gramEnd"/>
      <w:r w:rsidRPr="00F428EB">
        <w:rPr>
          <w:rFonts w:cs="Times New Roman"/>
          <w:sz w:val="28"/>
          <w:szCs w:val="28"/>
        </w:rPr>
        <w:t xml:space="preserve"> từng địa điểm.</w:t>
      </w:r>
    </w:p>
    <w:p w14:paraId="73548BED"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 Tổ chức giáo dục dinh dưỡng, vận động, theo dõi chiều cao, cân nặng, thể lực, tầm vóc; quản lý hoạt động căng tin nếu có; quản lý, sử dụng tài sản công phục vụ bán trú đúng quy định; phối hợp kiểm tra, xử lý sự cố và báo cáo kết quả.</w:t>
      </w:r>
    </w:p>
    <w:p w14:paraId="0D88F54B"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13. Nhà cung cấp và đơn vị dịch vụ</w:t>
      </w:r>
    </w:p>
    <w:p w14:paraId="5A36EAD4"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 Chịu trách nhiệm về hồ sơ pháp lý, điều kiện an toàn thực phẩm, năng lực cung ứng, nguồn gốc, chất lượng, định lượng, vận chuyển, giao nhận, truy xuất và nghĩa vụ hợp đồng.</w:t>
      </w:r>
    </w:p>
    <w:p w14:paraId="07DBA3C8"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sz w:val="28"/>
          <w:szCs w:val="28"/>
        </w:rPr>
        <w:t>- Duy trì các điều kiện đã được đánh giá, lựa chọn; cập nhật dữ liệu; phối hợp công khai thông tin; có phương án dự phòng và chịu trách nhiệm khắc phục, bồi thường, tạm dừng hoặc chấm dứt cung ứng khi vi phạm theo hợp đồng và quy định pháp luật.</w:t>
      </w:r>
    </w:p>
    <w:p w14:paraId="1026DE31" w14:textId="77777777" w:rsidR="00A47FB9" w:rsidRPr="00F428EB" w:rsidRDefault="00A47FB9" w:rsidP="00A47FB9">
      <w:pPr>
        <w:widowControl w:val="0"/>
        <w:spacing w:before="120" w:after="120" w:line="240" w:lineRule="auto"/>
        <w:ind w:firstLine="720"/>
        <w:rPr>
          <w:rFonts w:cs="Times New Roman"/>
          <w:sz w:val="28"/>
          <w:szCs w:val="28"/>
        </w:rPr>
      </w:pPr>
      <w:r w:rsidRPr="00F428EB">
        <w:rPr>
          <w:rFonts w:cs="Times New Roman"/>
          <w:b/>
          <w:sz w:val="28"/>
          <w:szCs w:val="28"/>
        </w:rPr>
        <w:t>14. Ban đại diện cha mẹ học sinh và lực lượng giám sát</w:t>
      </w:r>
    </w:p>
    <w:p w14:paraId="3E26A98F" w14:textId="77777777" w:rsidR="00A47FB9" w:rsidRPr="00F428EB" w:rsidRDefault="00A47FB9" w:rsidP="00A47FB9">
      <w:pPr>
        <w:widowControl w:val="0"/>
        <w:spacing w:before="120" w:after="120" w:line="240" w:lineRule="auto"/>
        <w:ind w:firstLine="720"/>
        <w:rPr>
          <w:rFonts w:cs="Times New Roman"/>
          <w:spacing w:val="-2"/>
          <w:sz w:val="28"/>
          <w:szCs w:val="28"/>
        </w:rPr>
      </w:pPr>
      <w:r w:rsidRPr="00F428EB">
        <w:rPr>
          <w:rFonts w:cs="Times New Roman"/>
          <w:spacing w:val="-2"/>
          <w:sz w:val="28"/>
          <w:szCs w:val="28"/>
        </w:rPr>
        <w:t xml:space="preserve">- Tham gia giám sát </w:t>
      </w:r>
      <w:proofErr w:type="gramStart"/>
      <w:r w:rsidRPr="00F428EB">
        <w:rPr>
          <w:rFonts w:cs="Times New Roman"/>
          <w:spacing w:val="-2"/>
          <w:sz w:val="28"/>
          <w:szCs w:val="28"/>
        </w:rPr>
        <w:t>theo</w:t>
      </w:r>
      <w:proofErr w:type="gramEnd"/>
      <w:r w:rsidRPr="00F428EB">
        <w:rPr>
          <w:rFonts w:cs="Times New Roman"/>
          <w:spacing w:val="-2"/>
          <w:sz w:val="28"/>
          <w:szCs w:val="28"/>
        </w:rPr>
        <w:t xml:space="preserve"> quy chế phối hợp của cơ sở giáo dục, tập trung vào nội dung công khai, chất lượng bữa ăn, phản ánh của học sinh và cha mẹ học sinh.</w:t>
      </w:r>
    </w:p>
    <w:p w14:paraId="6C43AFC8" w14:textId="77777777" w:rsidR="00A47FB9" w:rsidRPr="00F428EB" w:rsidRDefault="00A47FB9" w:rsidP="00A47FB9">
      <w:pPr>
        <w:widowControl w:val="0"/>
        <w:spacing w:before="120" w:after="120" w:line="240" w:lineRule="auto"/>
        <w:ind w:firstLine="720"/>
        <w:rPr>
          <w:rFonts w:cs="Times New Roman"/>
          <w:spacing w:val="-4"/>
          <w:sz w:val="28"/>
          <w:szCs w:val="28"/>
        </w:rPr>
      </w:pPr>
      <w:r w:rsidRPr="00F428EB">
        <w:rPr>
          <w:rFonts w:cs="Times New Roman"/>
          <w:spacing w:val="-4"/>
          <w:sz w:val="28"/>
          <w:szCs w:val="28"/>
        </w:rPr>
        <w:lastRenderedPageBreak/>
        <w:t>- Phối hợp truyền thông về dinh dưỡng hợp lý, vận động, thói quen ăn uống lành mạnh; phản ánh kịp thời nguy cơ, bất cập; không can thiệp trái thẩm quyền vào hoạt động chuyên môn, tài chính, hợp đồng và quản trị nội bộ của cơ sở giáo dục.</w:t>
      </w:r>
    </w:p>
    <w:p w14:paraId="1B8A21F9" w14:textId="62CDAC5E" w:rsidR="00865171" w:rsidRPr="00F428EB" w:rsidRDefault="00D5412B" w:rsidP="00865171">
      <w:pPr>
        <w:widowControl w:val="0"/>
        <w:spacing w:before="120" w:after="120" w:line="240" w:lineRule="auto"/>
        <w:ind w:firstLine="720"/>
        <w:rPr>
          <w:rFonts w:cs="Times New Roman"/>
          <w:spacing w:val="-4"/>
          <w:sz w:val="28"/>
          <w:szCs w:val="28"/>
        </w:rPr>
      </w:pPr>
      <w:r w:rsidRPr="00F428EB">
        <w:rPr>
          <w:rFonts w:cs="Times New Roman"/>
          <w:sz w:val="28"/>
          <w:szCs w:val="28"/>
        </w:rPr>
        <w:t xml:space="preserve">Trong quá trình triển khai thực hiện Đề án, các cơ quan, đơn vị căn cứ chức năng, nhiệm vụ được giao và nội dung, sản phẩm, kết quả, tiến độ tại Phụ lục kèm theo Đề án để chủ động xây dựng kế hoạch chi tiết, bố trí nguồn lực, tổ chức thực hiện, kiểm tra, theo dõi và đánh giá kết quả, bảo đảm chất lượng, hiệu quả và đúng tiến độ. Định kỳ hoặc khi có yêu cầu, các cơ quan, đơn vị báo cáo kết quả thực hiện về Sở Giáo dục và Đào tạo để tổng hợp, báo cáo UBND Thành phố. Trường hợp phát sinh khó khăn, vướng mắc, các cơ quan, đơn vị kịp thời phản ánh về Sở Giáo dục </w:t>
      </w:r>
      <w:r w:rsidRPr="00F428EB">
        <w:rPr>
          <w:rFonts w:cs="Times New Roman"/>
          <w:spacing w:val="-4"/>
          <w:sz w:val="28"/>
          <w:szCs w:val="28"/>
        </w:rPr>
        <w:t>và Đào tạo để tổng hợp, hướng dẫn hoặc phối hợp giải quyết theo thẩm quyền; đối với nội dung vượt thẩm quyền, Sở Giáo dục và Đào tạo tổng hợp, báo cáo UBND Thành phố xem xét, chỉ đạo theo quy định</w:t>
      </w:r>
      <w:proofErr w:type="gramStart"/>
      <w:r w:rsidR="00865171" w:rsidRPr="00F428EB">
        <w:rPr>
          <w:rFonts w:cs="Times New Roman"/>
          <w:spacing w:val="-4"/>
          <w:sz w:val="28"/>
          <w:szCs w:val="28"/>
        </w:rPr>
        <w:t>.</w:t>
      </w:r>
      <w:r w:rsidR="00E62AE7" w:rsidRPr="00F428EB">
        <w:rPr>
          <w:rFonts w:cs="Times New Roman"/>
          <w:spacing w:val="-4"/>
          <w:sz w:val="28"/>
          <w:szCs w:val="28"/>
        </w:rPr>
        <w:t>/</w:t>
      </w:r>
      <w:proofErr w:type="gramEnd"/>
      <w:r w:rsidR="00E62AE7" w:rsidRPr="00F428EB">
        <w:rPr>
          <w:rFonts w:cs="Times New Roman"/>
          <w:spacing w:val="-4"/>
          <w:sz w:val="28"/>
          <w:szCs w:val="28"/>
        </w:rPr>
        <w:t>.</w:t>
      </w:r>
    </w:p>
    <w:p w14:paraId="78B47B26" w14:textId="6277732B" w:rsidR="00B24121" w:rsidRPr="00F428EB" w:rsidRDefault="00B24121" w:rsidP="00865171">
      <w:pPr>
        <w:widowControl w:val="0"/>
        <w:spacing w:before="120" w:after="120" w:line="240" w:lineRule="auto"/>
        <w:ind w:firstLine="720"/>
        <w:rPr>
          <w:b/>
          <w:sz w:val="28"/>
        </w:rPr>
      </w:pPr>
      <w:r w:rsidRPr="00F428EB">
        <w:rPr>
          <w:rFonts w:cs="Times New Roman"/>
          <w:b/>
          <w:spacing w:val="-2"/>
          <w:sz w:val="28"/>
          <w:szCs w:val="28"/>
        </w:rPr>
        <w:t xml:space="preserve">                                                                     </w:t>
      </w:r>
      <w:r w:rsidRPr="00F428EB">
        <w:rPr>
          <w:rFonts w:cs="Times New Roman"/>
          <w:b/>
          <w:spacing w:val="-2"/>
          <w:szCs w:val="26"/>
        </w:rPr>
        <w:t>UBND THÀNH PHỐ HÀ NỘI</w:t>
      </w:r>
    </w:p>
    <w:p w14:paraId="01D6BE33" w14:textId="77777777" w:rsidR="00AB454A" w:rsidRPr="00F428EB" w:rsidRDefault="00AB454A" w:rsidP="003A05BE">
      <w:pPr>
        <w:pStyle w:val="PartTitle"/>
        <w:widowControl w:val="0"/>
        <w:spacing w:after="0" w:line="240" w:lineRule="auto"/>
        <w:rPr>
          <w:rFonts w:cs="Times New Roman"/>
          <w:sz w:val="28"/>
          <w:szCs w:val="28"/>
          <w:lang w:val="vi-VN"/>
        </w:rPr>
        <w:sectPr w:rsidR="00AB454A" w:rsidRPr="00F428EB" w:rsidSect="00BA70E1">
          <w:headerReference w:type="default" r:id="rId8"/>
          <w:pgSz w:w="11906" w:h="16838" w:code="9"/>
          <w:pgMar w:top="1134" w:right="1134" w:bottom="1134" w:left="1701" w:header="720" w:footer="720" w:gutter="0"/>
          <w:cols w:space="720"/>
          <w:titlePg/>
          <w:docGrid w:linePitch="360"/>
        </w:sectPr>
      </w:pPr>
    </w:p>
    <w:p w14:paraId="49FD91D5" w14:textId="77777777" w:rsidR="00F8239D" w:rsidRPr="00F428EB" w:rsidRDefault="00F8239D" w:rsidP="00F8239D">
      <w:pPr>
        <w:widowControl w:val="0"/>
        <w:spacing w:after="40" w:line="276" w:lineRule="auto"/>
        <w:jc w:val="center"/>
        <w:rPr>
          <w:rFonts w:cs="Times New Roman"/>
          <w:sz w:val="28"/>
          <w:szCs w:val="28"/>
        </w:rPr>
      </w:pPr>
      <w:r w:rsidRPr="00F428EB">
        <w:rPr>
          <w:rFonts w:cs="Times New Roman"/>
          <w:b/>
          <w:sz w:val="28"/>
          <w:szCs w:val="28"/>
        </w:rPr>
        <w:lastRenderedPageBreak/>
        <w:t>PHỤ LỤC</w:t>
      </w:r>
    </w:p>
    <w:p w14:paraId="1C504531" w14:textId="138AA35A" w:rsidR="00C1159C" w:rsidRPr="00F428EB" w:rsidRDefault="00F8239D" w:rsidP="004635A2">
      <w:pPr>
        <w:widowControl w:val="0"/>
        <w:spacing w:after="160" w:line="276" w:lineRule="auto"/>
        <w:jc w:val="center"/>
        <w:rPr>
          <w:rFonts w:cs="Times New Roman"/>
          <w:b/>
          <w:sz w:val="28"/>
          <w:szCs w:val="28"/>
        </w:rPr>
      </w:pPr>
      <w:r w:rsidRPr="00F428EB">
        <w:rPr>
          <w:rFonts w:cs="Times New Roman"/>
          <w:b/>
          <w:sz w:val="28"/>
          <w:szCs w:val="28"/>
        </w:rPr>
        <w:t>DANH MỤC CÁC NHIỆM VỤ</w:t>
      </w:r>
      <w:r w:rsidR="00BF6D08" w:rsidRPr="00F428EB">
        <w:rPr>
          <w:rFonts w:cs="Times New Roman"/>
          <w:b/>
          <w:sz w:val="28"/>
          <w:szCs w:val="28"/>
        </w:rPr>
        <w:t>, GIẢI PHÁP</w:t>
      </w:r>
      <w:r w:rsidRPr="00F428EB">
        <w:rPr>
          <w:rFonts w:cs="Times New Roman"/>
          <w:b/>
          <w:sz w:val="28"/>
          <w:szCs w:val="28"/>
        </w:rPr>
        <w:t xml:space="preserve"> THỰC HIỆN ĐỀ ÁN MÔ HÌNH TỔ CHỨC BỮA ĂN BÁN TRÚ TẠI CÁC CƠ SỞ GIÁO DỤC TRÊN ĐỊA BÀN THÀNH PHỐ HÀ NỘI GIAI ĐOẠN 2026 </w:t>
      </w:r>
      <w:r w:rsidR="004635A2" w:rsidRPr="00F428EB">
        <w:rPr>
          <w:rFonts w:cs="Times New Roman"/>
          <w:b/>
          <w:sz w:val="28"/>
          <w:szCs w:val="28"/>
        </w:rPr>
        <w:t>-</w:t>
      </w:r>
      <w:r w:rsidRPr="00F428EB">
        <w:rPr>
          <w:rFonts w:cs="Times New Roman"/>
          <w:b/>
          <w:sz w:val="28"/>
          <w:szCs w:val="28"/>
        </w:rPr>
        <w:t xml:space="preserve"> 2030</w:t>
      </w:r>
    </w:p>
    <w:tbl>
      <w:tblPr>
        <w:tblStyle w:val="TableGrid"/>
        <w:tblW w:w="0" w:type="auto"/>
        <w:jc w:val="center"/>
        <w:tblLayout w:type="fixed"/>
        <w:tblLook w:val="04A0" w:firstRow="1" w:lastRow="0" w:firstColumn="1" w:lastColumn="0" w:noHBand="0" w:noVBand="1"/>
      </w:tblPr>
      <w:tblGrid>
        <w:gridCol w:w="704"/>
        <w:gridCol w:w="3775"/>
        <w:gridCol w:w="1814"/>
        <w:gridCol w:w="2551"/>
        <w:gridCol w:w="4195"/>
        <w:gridCol w:w="1417"/>
      </w:tblGrid>
      <w:tr w:rsidR="00F428EB" w:rsidRPr="00F428EB" w14:paraId="637B7D70" w14:textId="77777777" w:rsidTr="00A62F3C">
        <w:trPr>
          <w:tblHeader/>
          <w:jc w:val="center"/>
        </w:trPr>
        <w:tc>
          <w:tcPr>
            <w:tcW w:w="704" w:type="dxa"/>
            <w:tcMar>
              <w:top w:w="70" w:type="dxa"/>
              <w:left w:w="80" w:type="dxa"/>
              <w:bottom w:w="70" w:type="dxa"/>
              <w:right w:w="80" w:type="dxa"/>
            </w:tcMar>
            <w:vAlign w:val="center"/>
          </w:tcPr>
          <w:p w14:paraId="4E7B3C6C" w14:textId="77777777" w:rsidR="00C1159C" w:rsidRPr="00F428EB" w:rsidRDefault="00C1159C" w:rsidP="00C1159C">
            <w:pPr>
              <w:spacing w:after="200" w:line="276" w:lineRule="auto"/>
              <w:jc w:val="center"/>
              <w:rPr>
                <w:rFonts w:cs="Times New Roman"/>
                <w:sz w:val="28"/>
                <w:szCs w:val="28"/>
              </w:rPr>
            </w:pPr>
            <w:r w:rsidRPr="00F428EB">
              <w:rPr>
                <w:rFonts w:cs="Times New Roman"/>
                <w:b/>
                <w:sz w:val="28"/>
                <w:szCs w:val="28"/>
              </w:rPr>
              <w:t>TT</w:t>
            </w:r>
          </w:p>
        </w:tc>
        <w:tc>
          <w:tcPr>
            <w:tcW w:w="3775" w:type="dxa"/>
            <w:tcMar>
              <w:top w:w="70" w:type="dxa"/>
              <w:left w:w="80" w:type="dxa"/>
              <w:bottom w:w="70" w:type="dxa"/>
              <w:right w:w="80" w:type="dxa"/>
            </w:tcMar>
            <w:vAlign w:val="center"/>
          </w:tcPr>
          <w:p w14:paraId="68C9C9FB" w14:textId="77777777" w:rsidR="00C1159C" w:rsidRPr="00F428EB" w:rsidRDefault="00C1159C" w:rsidP="00C1159C">
            <w:pPr>
              <w:spacing w:after="200" w:line="276" w:lineRule="auto"/>
              <w:jc w:val="center"/>
              <w:rPr>
                <w:rFonts w:cs="Times New Roman"/>
                <w:sz w:val="28"/>
                <w:szCs w:val="28"/>
              </w:rPr>
            </w:pPr>
            <w:r w:rsidRPr="00F428EB">
              <w:rPr>
                <w:rFonts w:cs="Times New Roman"/>
                <w:b/>
                <w:sz w:val="28"/>
                <w:szCs w:val="28"/>
              </w:rPr>
              <w:t>Nhiệm vụ, giải pháp</w:t>
            </w:r>
          </w:p>
        </w:tc>
        <w:tc>
          <w:tcPr>
            <w:tcW w:w="1814" w:type="dxa"/>
            <w:tcMar>
              <w:top w:w="70" w:type="dxa"/>
              <w:left w:w="80" w:type="dxa"/>
              <w:bottom w:w="70" w:type="dxa"/>
              <w:right w:w="80" w:type="dxa"/>
            </w:tcMar>
            <w:vAlign w:val="center"/>
          </w:tcPr>
          <w:p w14:paraId="20569EB7" w14:textId="77777777" w:rsidR="00C1159C" w:rsidRPr="00F428EB" w:rsidRDefault="00C1159C" w:rsidP="00C1159C">
            <w:pPr>
              <w:spacing w:after="200" w:line="276" w:lineRule="auto"/>
              <w:jc w:val="center"/>
              <w:rPr>
                <w:rFonts w:cs="Times New Roman"/>
                <w:sz w:val="28"/>
                <w:szCs w:val="28"/>
              </w:rPr>
            </w:pPr>
            <w:r w:rsidRPr="00F428EB">
              <w:rPr>
                <w:rFonts w:cs="Times New Roman"/>
                <w:b/>
                <w:sz w:val="28"/>
                <w:szCs w:val="28"/>
              </w:rPr>
              <w:t>Đơn vị chủ trì</w:t>
            </w:r>
          </w:p>
        </w:tc>
        <w:tc>
          <w:tcPr>
            <w:tcW w:w="2551" w:type="dxa"/>
            <w:tcMar>
              <w:top w:w="70" w:type="dxa"/>
              <w:left w:w="80" w:type="dxa"/>
              <w:bottom w:w="70" w:type="dxa"/>
              <w:right w:w="80" w:type="dxa"/>
            </w:tcMar>
            <w:vAlign w:val="center"/>
          </w:tcPr>
          <w:p w14:paraId="3613A7F9" w14:textId="77777777" w:rsidR="00C1159C" w:rsidRPr="00F428EB" w:rsidRDefault="00C1159C" w:rsidP="00C1159C">
            <w:pPr>
              <w:spacing w:after="200" w:line="276" w:lineRule="auto"/>
              <w:jc w:val="center"/>
              <w:rPr>
                <w:rFonts w:cs="Times New Roman"/>
                <w:sz w:val="28"/>
                <w:szCs w:val="28"/>
              </w:rPr>
            </w:pPr>
            <w:r w:rsidRPr="00F428EB">
              <w:rPr>
                <w:rFonts w:cs="Times New Roman"/>
                <w:b/>
                <w:sz w:val="28"/>
                <w:szCs w:val="28"/>
              </w:rPr>
              <w:t>Đơn vị phối hợp</w:t>
            </w:r>
          </w:p>
        </w:tc>
        <w:tc>
          <w:tcPr>
            <w:tcW w:w="4195" w:type="dxa"/>
            <w:tcMar>
              <w:top w:w="70" w:type="dxa"/>
              <w:left w:w="80" w:type="dxa"/>
              <w:bottom w:w="70" w:type="dxa"/>
              <w:right w:w="80" w:type="dxa"/>
            </w:tcMar>
            <w:vAlign w:val="center"/>
          </w:tcPr>
          <w:p w14:paraId="2B1FDEF7" w14:textId="77777777" w:rsidR="00C1159C" w:rsidRPr="00F428EB" w:rsidRDefault="00C1159C" w:rsidP="00C1159C">
            <w:pPr>
              <w:spacing w:after="200" w:line="276" w:lineRule="auto"/>
              <w:jc w:val="center"/>
              <w:rPr>
                <w:rFonts w:cs="Times New Roman"/>
                <w:sz w:val="28"/>
                <w:szCs w:val="28"/>
              </w:rPr>
            </w:pPr>
            <w:r w:rsidRPr="00F428EB">
              <w:rPr>
                <w:rFonts w:cs="Times New Roman"/>
                <w:b/>
                <w:sz w:val="28"/>
                <w:szCs w:val="28"/>
              </w:rPr>
              <w:t>Sản phẩm, kết quả</w:t>
            </w:r>
          </w:p>
        </w:tc>
        <w:tc>
          <w:tcPr>
            <w:tcW w:w="1417" w:type="dxa"/>
            <w:tcMar>
              <w:top w:w="70" w:type="dxa"/>
              <w:left w:w="80" w:type="dxa"/>
              <w:bottom w:w="70" w:type="dxa"/>
              <w:right w:w="80" w:type="dxa"/>
            </w:tcMar>
            <w:vAlign w:val="center"/>
          </w:tcPr>
          <w:p w14:paraId="00B9659A" w14:textId="77777777" w:rsidR="00C1159C" w:rsidRPr="00F428EB" w:rsidRDefault="00C1159C" w:rsidP="00C1159C">
            <w:pPr>
              <w:spacing w:after="200" w:line="276" w:lineRule="auto"/>
              <w:jc w:val="center"/>
              <w:rPr>
                <w:rFonts w:cs="Times New Roman"/>
                <w:sz w:val="28"/>
                <w:szCs w:val="28"/>
              </w:rPr>
            </w:pPr>
            <w:r w:rsidRPr="00F428EB">
              <w:rPr>
                <w:rFonts w:cs="Times New Roman"/>
                <w:b/>
                <w:sz w:val="28"/>
                <w:szCs w:val="28"/>
              </w:rPr>
              <w:t>Tiến độ</w:t>
            </w:r>
          </w:p>
        </w:tc>
      </w:tr>
      <w:tr w:rsidR="00F428EB" w:rsidRPr="00F428EB" w14:paraId="6D5FBF81" w14:textId="77777777" w:rsidTr="00A62F3C">
        <w:trPr>
          <w:jc w:val="center"/>
        </w:trPr>
        <w:tc>
          <w:tcPr>
            <w:tcW w:w="704" w:type="dxa"/>
            <w:tcMar>
              <w:top w:w="70" w:type="dxa"/>
              <w:left w:w="80" w:type="dxa"/>
              <w:bottom w:w="70" w:type="dxa"/>
              <w:right w:w="80" w:type="dxa"/>
            </w:tcMar>
            <w:vAlign w:val="center"/>
          </w:tcPr>
          <w:p w14:paraId="1388303F" w14:textId="77777777" w:rsidR="00C1159C" w:rsidRPr="00F428EB" w:rsidRDefault="00C1159C" w:rsidP="00C1159C">
            <w:pPr>
              <w:spacing w:after="200" w:line="276" w:lineRule="auto"/>
              <w:jc w:val="center"/>
              <w:rPr>
                <w:rFonts w:cs="Times New Roman"/>
                <w:sz w:val="28"/>
                <w:szCs w:val="28"/>
              </w:rPr>
            </w:pPr>
            <w:r w:rsidRPr="00F428EB">
              <w:rPr>
                <w:rFonts w:cs="Times New Roman"/>
                <w:b/>
                <w:sz w:val="28"/>
                <w:szCs w:val="28"/>
              </w:rPr>
              <w:t>I</w:t>
            </w:r>
          </w:p>
        </w:tc>
        <w:tc>
          <w:tcPr>
            <w:tcW w:w="13752" w:type="dxa"/>
            <w:gridSpan w:val="5"/>
            <w:tcMar>
              <w:top w:w="70" w:type="dxa"/>
              <w:left w:w="80" w:type="dxa"/>
              <w:bottom w:w="70" w:type="dxa"/>
              <w:right w:w="80" w:type="dxa"/>
            </w:tcMar>
            <w:vAlign w:val="center"/>
          </w:tcPr>
          <w:p w14:paraId="6AAF97CF" w14:textId="77777777" w:rsidR="00C1159C" w:rsidRPr="00F428EB" w:rsidRDefault="00C1159C" w:rsidP="00C1159C">
            <w:pPr>
              <w:spacing w:after="200" w:line="276" w:lineRule="auto"/>
              <w:jc w:val="left"/>
              <w:rPr>
                <w:rFonts w:cs="Times New Roman"/>
                <w:sz w:val="28"/>
                <w:szCs w:val="28"/>
              </w:rPr>
            </w:pPr>
            <w:r w:rsidRPr="00F428EB">
              <w:rPr>
                <w:rFonts w:cs="Times New Roman"/>
                <w:b/>
                <w:sz w:val="28"/>
                <w:szCs w:val="28"/>
              </w:rPr>
              <w:t>RÀ SOÁT, PHÂN LOẠI VÀ LỰA CHỌN MÔ HÌNH TỔ CHỨC BỮA ĂN BÁN TRÚ</w:t>
            </w:r>
          </w:p>
        </w:tc>
      </w:tr>
      <w:tr w:rsidR="00F428EB" w:rsidRPr="00F428EB" w14:paraId="2DCCC49B" w14:textId="77777777" w:rsidTr="00A62F3C">
        <w:trPr>
          <w:jc w:val="center"/>
        </w:trPr>
        <w:tc>
          <w:tcPr>
            <w:tcW w:w="704" w:type="dxa"/>
            <w:tcMar>
              <w:top w:w="70" w:type="dxa"/>
              <w:left w:w="80" w:type="dxa"/>
              <w:bottom w:w="70" w:type="dxa"/>
              <w:right w:w="80" w:type="dxa"/>
            </w:tcMar>
            <w:vAlign w:val="center"/>
          </w:tcPr>
          <w:p w14:paraId="0D42B9DE"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1</w:t>
            </w:r>
          </w:p>
        </w:tc>
        <w:tc>
          <w:tcPr>
            <w:tcW w:w="3775" w:type="dxa"/>
            <w:tcMar>
              <w:top w:w="70" w:type="dxa"/>
              <w:left w:w="80" w:type="dxa"/>
              <w:bottom w:w="70" w:type="dxa"/>
              <w:right w:w="80" w:type="dxa"/>
            </w:tcMar>
            <w:vAlign w:val="center"/>
          </w:tcPr>
          <w:p w14:paraId="53E132D1"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Ban hành kế hoạch triển khai Đề án; xây dựng bộ biểu mẫu rà soát, phân loại; tổng hợp, cập nhật dữ liệu nền toàn Thành phố.</w:t>
            </w:r>
          </w:p>
        </w:tc>
        <w:tc>
          <w:tcPr>
            <w:tcW w:w="1814" w:type="dxa"/>
            <w:tcMar>
              <w:top w:w="70" w:type="dxa"/>
              <w:left w:w="80" w:type="dxa"/>
              <w:bottom w:w="70" w:type="dxa"/>
              <w:right w:w="80" w:type="dxa"/>
            </w:tcMar>
            <w:vAlign w:val="center"/>
          </w:tcPr>
          <w:p w14:paraId="01676C79"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Sở Giáo dục và Đào tạo</w:t>
            </w:r>
          </w:p>
        </w:tc>
        <w:tc>
          <w:tcPr>
            <w:tcW w:w="2551" w:type="dxa"/>
            <w:tcMar>
              <w:top w:w="70" w:type="dxa"/>
              <w:left w:w="80" w:type="dxa"/>
              <w:bottom w:w="70" w:type="dxa"/>
              <w:right w:w="80" w:type="dxa"/>
            </w:tcMar>
            <w:vAlign w:val="center"/>
          </w:tcPr>
          <w:p w14:paraId="77B90AB0"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Các sở, ngành; UBND phường, xã; cơ sở giáo dục</w:t>
            </w:r>
          </w:p>
        </w:tc>
        <w:tc>
          <w:tcPr>
            <w:tcW w:w="4195" w:type="dxa"/>
            <w:tcMar>
              <w:top w:w="70" w:type="dxa"/>
              <w:left w:w="80" w:type="dxa"/>
              <w:bottom w:w="70" w:type="dxa"/>
              <w:right w:w="80" w:type="dxa"/>
            </w:tcMar>
            <w:vAlign w:val="center"/>
          </w:tcPr>
          <w:p w14:paraId="10DBECA4"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Kế hoạch triển khai; bộ biểu mẫu; cơ sở dữ liệu nền; báo cáo tổng hợp hiện trạng, mô hình, mức độ rủi ro và nhu cầu cải tạo. Đến năm 2030, 100% cơ sở giáo dục có tổ chức bán trú được rà soát, phân loại và cập nhật thông tin.</w:t>
            </w:r>
          </w:p>
        </w:tc>
        <w:tc>
          <w:tcPr>
            <w:tcW w:w="1417" w:type="dxa"/>
            <w:tcMar>
              <w:top w:w="70" w:type="dxa"/>
              <w:left w:w="80" w:type="dxa"/>
              <w:bottom w:w="70" w:type="dxa"/>
              <w:right w:w="80" w:type="dxa"/>
            </w:tcMar>
            <w:vAlign w:val="center"/>
          </w:tcPr>
          <w:p w14:paraId="60120167"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Quý III-IV/2026; cập nhật hằng năm</w:t>
            </w:r>
          </w:p>
        </w:tc>
      </w:tr>
      <w:tr w:rsidR="00F428EB" w:rsidRPr="00F428EB" w14:paraId="35D7A08C" w14:textId="77777777" w:rsidTr="00A62F3C">
        <w:trPr>
          <w:jc w:val="center"/>
        </w:trPr>
        <w:tc>
          <w:tcPr>
            <w:tcW w:w="704" w:type="dxa"/>
            <w:tcMar>
              <w:top w:w="70" w:type="dxa"/>
              <w:left w:w="80" w:type="dxa"/>
              <w:bottom w:w="70" w:type="dxa"/>
              <w:right w:w="80" w:type="dxa"/>
            </w:tcMar>
            <w:vAlign w:val="center"/>
          </w:tcPr>
          <w:p w14:paraId="239F2F46"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2</w:t>
            </w:r>
          </w:p>
        </w:tc>
        <w:tc>
          <w:tcPr>
            <w:tcW w:w="3775" w:type="dxa"/>
            <w:tcMar>
              <w:top w:w="70" w:type="dxa"/>
              <w:left w:w="80" w:type="dxa"/>
              <w:bottom w:w="70" w:type="dxa"/>
              <w:right w:w="80" w:type="dxa"/>
            </w:tcMar>
            <w:vAlign w:val="center"/>
          </w:tcPr>
          <w:p w14:paraId="2CE5566A"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Rà soát, phân loại mô hình; lựa chọn địa bàn, cơ sở đủ điều kiện để thí điểm cung ứng theo cụm hoặc từ bếp trung tâm và đánh giá kết quả.</w:t>
            </w:r>
          </w:p>
        </w:tc>
        <w:tc>
          <w:tcPr>
            <w:tcW w:w="1814" w:type="dxa"/>
            <w:tcMar>
              <w:top w:w="70" w:type="dxa"/>
              <w:left w:w="80" w:type="dxa"/>
              <w:bottom w:w="70" w:type="dxa"/>
              <w:right w:w="80" w:type="dxa"/>
            </w:tcMar>
            <w:vAlign w:val="center"/>
          </w:tcPr>
          <w:p w14:paraId="7530ED02"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Sở Giáo dục và Đào tạo</w:t>
            </w:r>
          </w:p>
        </w:tc>
        <w:tc>
          <w:tcPr>
            <w:tcW w:w="2551" w:type="dxa"/>
            <w:tcMar>
              <w:top w:w="70" w:type="dxa"/>
              <w:left w:w="80" w:type="dxa"/>
              <w:bottom w:w="70" w:type="dxa"/>
              <w:right w:w="80" w:type="dxa"/>
            </w:tcMar>
            <w:vAlign w:val="center"/>
          </w:tcPr>
          <w:p w14:paraId="71015105"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Sở Y tế; Sở Khoa học và Công nghệ; UBND phường, xã; cơ sở giáo dục; nhà cung cấp</w:t>
            </w:r>
          </w:p>
        </w:tc>
        <w:tc>
          <w:tcPr>
            <w:tcW w:w="4195" w:type="dxa"/>
            <w:tcMar>
              <w:top w:w="70" w:type="dxa"/>
              <w:left w:w="80" w:type="dxa"/>
              <w:bottom w:w="70" w:type="dxa"/>
              <w:right w:w="80" w:type="dxa"/>
            </w:tcMar>
            <w:vAlign w:val="center"/>
          </w:tcPr>
          <w:p w14:paraId="5A8E3137"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 xml:space="preserve">Danh sách cơ sở theo mô hình; phương </w:t>
            </w:r>
            <w:proofErr w:type="gramStart"/>
            <w:r w:rsidRPr="00F428EB">
              <w:rPr>
                <w:rFonts w:cs="Times New Roman"/>
                <w:sz w:val="28"/>
                <w:szCs w:val="28"/>
              </w:rPr>
              <w:t>án</w:t>
            </w:r>
            <w:proofErr w:type="gramEnd"/>
            <w:r w:rsidRPr="00F428EB">
              <w:rPr>
                <w:rFonts w:cs="Times New Roman"/>
                <w:sz w:val="28"/>
                <w:szCs w:val="28"/>
              </w:rPr>
              <w:t xml:space="preserve"> thí điểm; hồ sơ theo dõi; báo cáo đánh giá về an toàn thực phẩm, vận chuyển, chi phí, chất lượng, khả năng giám sát và khả năng nhân rộng.</w:t>
            </w:r>
          </w:p>
        </w:tc>
        <w:tc>
          <w:tcPr>
            <w:tcW w:w="1417" w:type="dxa"/>
            <w:tcMar>
              <w:top w:w="70" w:type="dxa"/>
              <w:left w:w="80" w:type="dxa"/>
              <w:bottom w:w="70" w:type="dxa"/>
              <w:right w:w="80" w:type="dxa"/>
            </w:tcMar>
            <w:vAlign w:val="center"/>
          </w:tcPr>
          <w:p w14:paraId="1C02E353"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2026-2029; đánh giá trước tổng kết</w:t>
            </w:r>
          </w:p>
        </w:tc>
      </w:tr>
      <w:tr w:rsidR="00F428EB" w:rsidRPr="00F428EB" w14:paraId="5770C8C3" w14:textId="77777777" w:rsidTr="00A62F3C">
        <w:trPr>
          <w:jc w:val="center"/>
        </w:trPr>
        <w:tc>
          <w:tcPr>
            <w:tcW w:w="704" w:type="dxa"/>
            <w:tcMar>
              <w:top w:w="70" w:type="dxa"/>
              <w:left w:w="80" w:type="dxa"/>
              <w:bottom w:w="70" w:type="dxa"/>
              <w:right w:w="80" w:type="dxa"/>
            </w:tcMar>
            <w:vAlign w:val="center"/>
          </w:tcPr>
          <w:p w14:paraId="2C36F9F2" w14:textId="77777777" w:rsidR="00C1159C" w:rsidRPr="00F428EB" w:rsidRDefault="00C1159C" w:rsidP="00C1159C">
            <w:pPr>
              <w:spacing w:after="200" w:line="276" w:lineRule="auto"/>
              <w:jc w:val="center"/>
              <w:rPr>
                <w:rFonts w:cs="Times New Roman"/>
                <w:sz w:val="28"/>
                <w:szCs w:val="28"/>
              </w:rPr>
            </w:pPr>
            <w:r w:rsidRPr="00F428EB">
              <w:rPr>
                <w:rFonts w:cs="Times New Roman"/>
                <w:b/>
                <w:sz w:val="28"/>
                <w:szCs w:val="28"/>
              </w:rPr>
              <w:t>II</w:t>
            </w:r>
          </w:p>
        </w:tc>
        <w:tc>
          <w:tcPr>
            <w:tcW w:w="13752" w:type="dxa"/>
            <w:gridSpan w:val="5"/>
            <w:tcMar>
              <w:top w:w="70" w:type="dxa"/>
              <w:left w:w="80" w:type="dxa"/>
              <w:bottom w:w="70" w:type="dxa"/>
              <w:right w:w="80" w:type="dxa"/>
            </w:tcMar>
            <w:vAlign w:val="center"/>
          </w:tcPr>
          <w:p w14:paraId="541F7FA5" w14:textId="77777777" w:rsidR="00C1159C" w:rsidRPr="00F428EB" w:rsidRDefault="00C1159C" w:rsidP="00C1159C">
            <w:pPr>
              <w:spacing w:after="200" w:line="276" w:lineRule="auto"/>
              <w:jc w:val="left"/>
              <w:rPr>
                <w:rFonts w:cs="Times New Roman"/>
                <w:sz w:val="28"/>
                <w:szCs w:val="28"/>
              </w:rPr>
            </w:pPr>
            <w:r w:rsidRPr="00F428EB">
              <w:rPr>
                <w:rFonts w:cs="Times New Roman"/>
                <w:b/>
                <w:sz w:val="28"/>
                <w:szCs w:val="28"/>
              </w:rPr>
              <w:t>CHUẨN HÓA MÔ HÌNH NẤU TẠI TRƯỜNG VÀ GIẢI PHÁP NHÂN LỰC PHỤC VỤ BỮA ĂN</w:t>
            </w:r>
          </w:p>
        </w:tc>
      </w:tr>
      <w:tr w:rsidR="00F428EB" w:rsidRPr="00F428EB" w14:paraId="1949016F" w14:textId="77777777" w:rsidTr="00A62F3C">
        <w:trPr>
          <w:jc w:val="center"/>
        </w:trPr>
        <w:tc>
          <w:tcPr>
            <w:tcW w:w="704" w:type="dxa"/>
            <w:tcMar>
              <w:top w:w="70" w:type="dxa"/>
              <w:left w:w="80" w:type="dxa"/>
              <w:bottom w:w="70" w:type="dxa"/>
              <w:right w:w="80" w:type="dxa"/>
            </w:tcMar>
            <w:vAlign w:val="center"/>
          </w:tcPr>
          <w:p w14:paraId="1CD2C94B"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lastRenderedPageBreak/>
              <w:t>3</w:t>
            </w:r>
          </w:p>
        </w:tc>
        <w:tc>
          <w:tcPr>
            <w:tcW w:w="3775" w:type="dxa"/>
            <w:tcMar>
              <w:top w:w="70" w:type="dxa"/>
              <w:left w:w="80" w:type="dxa"/>
              <w:bottom w:w="70" w:type="dxa"/>
              <w:right w:w="80" w:type="dxa"/>
            </w:tcMar>
            <w:vAlign w:val="center"/>
          </w:tcPr>
          <w:p w14:paraId="5D80FDAA"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 xml:space="preserve">Rà soát nhân lực bếp ăn; chuẩn hóa quản trị bếp nấu tại trường; thí điểm thuê dịch vụ nấu ăn, quản trị bếp </w:t>
            </w:r>
            <w:proofErr w:type="gramStart"/>
            <w:r w:rsidRPr="00F428EB">
              <w:rPr>
                <w:rFonts w:cs="Times New Roman"/>
                <w:sz w:val="28"/>
                <w:szCs w:val="28"/>
              </w:rPr>
              <w:t>ăn</w:t>
            </w:r>
            <w:proofErr w:type="gramEnd"/>
            <w:r w:rsidRPr="00F428EB">
              <w:rPr>
                <w:rFonts w:cs="Times New Roman"/>
                <w:sz w:val="28"/>
                <w:szCs w:val="28"/>
              </w:rPr>
              <w:t xml:space="preserve"> hoặc hỗ trợ nhân lực theo hướng chuyên nghiệp tại cơ sở đủ điều kiện.</w:t>
            </w:r>
          </w:p>
        </w:tc>
        <w:tc>
          <w:tcPr>
            <w:tcW w:w="1814" w:type="dxa"/>
            <w:tcMar>
              <w:top w:w="70" w:type="dxa"/>
              <w:left w:w="80" w:type="dxa"/>
              <w:bottom w:w="70" w:type="dxa"/>
              <w:right w:w="80" w:type="dxa"/>
            </w:tcMar>
            <w:vAlign w:val="center"/>
          </w:tcPr>
          <w:p w14:paraId="38903E2C"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Sở Giáo dục và Đào tạo</w:t>
            </w:r>
          </w:p>
        </w:tc>
        <w:tc>
          <w:tcPr>
            <w:tcW w:w="2551" w:type="dxa"/>
            <w:tcMar>
              <w:top w:w="70" w:type="dxa"/>
              <w:left w:w="80" w:type="dxa"/>
              <w:bottom w:w="70" w:type="dxa"/>
              <w:right w:w="80" w:type="dxa"/>
            </w:tcMar>
            <w:vAlign w:val="center"/>
          </w:tcPr>
          <w:p w14:paraId="10ADE88B"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Sở Nội vụ; Sở Tài chính; Sở Y tế; UBND phường, xã; cơ sở giáo dục</w:t>
            </w:r>
          </w:p>
        </w:tc>
        <w:tc>
          <w:tcPr>
            <w:tcW w:w="4195" w:type="dxa"/>
            <w:tcMar>
              <w:top w:w="70" w:type="dxa"/>
              <w:left w:w="80" w:type="dxa"/>
              <w:bottom w:w="70" w:type="dxa"/>
              <w:right w:w="80" w:type="dxa"/>
            </w:tcMar>
            <w:vAlign w:val="center"/>
          </w:tcPr>
          <w:p w14:paraId="7ABEC5B4"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Báo cáo rà soát nhân lực; yêu cầu quản trị bếp ăn; phương án thí điểm; báo cáo đánh giá chất lượng bữa ăn, an toàn thực phẩm, chi phí, chế độ người lao động, hiệu quả quản lý và sự đồng thuận.</w:t>
            </w:r>
          </w:p>
        </w:tc>
        <w:tc>
          <w:tcPr>
            <w:tcW w:w="1417" w:type="dxa"/>
            <w:tcMar>
              <w:top w:w="70" w:type="dxa"/>
              <w:left w:w="80" w:type="dxa"/>
              <w:bottom w:w="70" w:type="dxa"/>
              <w:right w:w="80" w:type="dxa"/>
            </w:tcMar>
            <w:vAlign w:val="center"/>
          </w:tcPr>
          <w:p w14:paraId="03B386DA"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2026-2029; tổng kết 2029-2030</w:t>
            </w:r>
          </w:p>
        </w:tc>
      </w:tr>
      <w:tr w:rsidR="00F428EB" w:rsidRPr="00F428EB" w14:paraId="798DDC8B" w14:textId="77777777" w:rsidTr="00A62F3C">
        <w:trPr>
          <w:jc w:val="center"/>
        </w:trPr>
        <w:tc>
          <w:tcPr>
            <w:tcW w:w="704" w:type="dxa"/>
            <w:tcMar>
              <w:top w:w="70" w:type="dxa"/>
              <w:left w:w="80" w:type="dxa"/>
              <w:bottom w:w="70" w:type="dxa"/>
              <w:right w:w="80" w:type="dxa"/>
            </w:tcMar>
            <w:vAlign w:val="center"/>
          </w:tcPr>
          <w:p w14:paraId="20C8C78F" w14:textId="77777777" w:rsidR="00C1159C" w:rsidRPr="00F428EB" w:rsidRDefault="00C1159C" w:rsidP="00C1159C">
            <w:pPr>
              <w:spacing w:after="200" w:line="276" w:lineRule="auto"/>
              <w:jc w:val="center"/>
              <w:rPr>
                <w:rFonts w:cs="Times New Roman"/>
                <w:sz w:val="28"/>
                <w:szCs w:val="28"/>
              </w:rPr>
            </w:pPr>
            <w:r w:rsidRPr="00F428EB">
              <w:rPr>
                <w:rFonts w:cs="Times New Roman"/>
                <w:b/>
                <w:sz w:val="28"/>
                <w:szCs w:val="28"/>
              </w:rPr>
              <w:t>III</w:t>
            </w:r>
          </w:p>
        </w:tc>
        <w:tc>
          <w:tcPr>
            <w:tcW w:w="13752" w:type="dxa"/>
            <w:gridSpan w:val="5"/>
            <w:tcMar>
              <w:top w:w="70" w:type="dxa"/>
              <w:left w:w="80" w:type="dxa"/>
              <w:bottom w:w="70" w:type="dxa"/>
              <w:right w:w="80" w:type="dxa"/>
            </w:tcMar>
            <w:vAlign w:val="center"/>
          </w:tcPr>
          <w:p w14:paraId="519C7052" w14:textId="77777777" w:rsidR="00C1159C" w:rsidRPr="00F428EB" w:rsidRDefault="00C1159C" w:rsidP="00C1159C">
            <w:pPr>
              <w:spacing w:after="200" w:line="276" w:lineRule="auto"/>
              <w:jc w:val="left"/>
              <w:rPr>
                <w:rFonts w:cs="Times New Roman"/>
                <w:sz w:val="28"/>
                <w:szCs w:val="28"/>
              </w:rPr>
            </w:pPr>
            <w:r w:rsidRPr="00F428EB">
              <w:rPr>
                <w:rFonts w:cs="Times New Roman"/>
                <w:b/>
                <w:sz w:val="28"/>
                <w:szCs w:val="28"/>
              </w:rPr>
              <w:t>PHÁT TRIỂN NGUỒN CUNG THỰC PHẨM AN TOÀN VÀ CHUỖI CUNG ỨNG</w:t>
            </w:r>
          </w:p>
        </w:tc>
      </w:tr>
      <w:tr w:rsidR="00F428EB" w:rsidRPr="00F428EB" w14:paraId="5D10DD71" w14:textId="77777777" w:rsidTr="00A62F3C">
        <w:trPr>
          <w:jc w:val="center"/>
        </w:trPr>
        <w:tc>
          <w:tcPr>
            <w:tcW w:w="704" w:type="dxa"/>
            <w:tcMar>
              <w:top w:w="70" w:type="dxa"/>
              <w:left w:w="80" w:type="dxa"/>
              <w:bottom w:w="70" w:type="dxa"/>
              <w:right w:w="80" w:type="dxa"/>
            </w:tcMar>
            <w:vAlign w:val="center"/>
          </w:tcPr>
          <w:p w14:paraId="5252A9C5"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4</w:t>
            </w:r>
          </w:p>
        </w:tc>
        <w:tc>
          <w:tcPr>
            <w:tcW w:w="3775" w:type="dxa"/>
            <w:tcMar>
              <w:top w:w="70" w:type="dxa"/>
              <w:left w:w="80" w:type="dxa"/>
              <w:bottom w:w="70" w:type="dxa"/>
              <w:right w:w="80" w:type="dxa"/>
            </w:tcMar>
            <w:vAlign w:val="center"/>
          </w:tcPr>
          <w:p w14:paraId="4847CC59"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Rà soát, cập nhật nguồn cung thực phẩm an toàn, vùng trồng, vùng nuôi, hợp tác xã, cơ sở sản xuất, sơ chế, kinh doanh đủ điều kiện; kết nối chuỗi cung ứng.</w:t>
            </w:r>
          </w:p>
        </w:tc>
        <w:tc>
          <w:tcPr>
            <w:tcW w:w="1814" w:type="dxa"/>
            <w:tcMar>
              <w:top w:w="70" w:type="dxa"/>
              <w:left w:w="80" w:type="dxa"/>
              <w:bottom w:w="70" w:type="dxa"/>
              <w:right w:w="80" w:type="dxa"/>
            </w:tcMar>
            <w:vAlign w:val="center"/>
          </w:tcPr>
          <w:p w14:paraId="05774DC0"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Sở Nông nghiệp và Môi trường</w:t>
            </w:r>
          </w:p>
        </w:tc>
        <w:tc>
          <w:tcPr>
            <w:tcW w:w="2551" w:type="dxa"/>
            <w:tcMar>
              <w:top w:w="70" w:type="dxa"/>
              <w:left w:w="80" w:type="dxa"/>
              <w:bottom w:w="70" w:type="dxa"/>
              <w:right w:w="80" w:type="dxa"/>
            </w:tcMar>
            <w:vAlign w:val="center"/>
          </w:tcPr>
          <w:p w14:paraId="4CEE62F1"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Sở Công Thương; Sở Y tế; Sở Giáo dục và Đào tạo; UBND phường, xã; nhà cung cấp</w:t>
            </w:r>
          </w:p>
        </w:tc>
        <w:tc>
          <w:tcPr>
            <w:tcW w:w="4195" w:type="dxa"/>
            <w:tcMar>
              <w:top w:w="70" w:type="dxa"/>
              <w:left w:w="80" w:type="dxa"/>
              <w:bottom w:w="70" w:type="dxa"/>
              <w:right w:w="80" w:type="dxa"/>
            </w:tcMar>
            <w:vAlign w:val="center"/>
          </w:tcPr>
          <w:p w14:paraId="7056871F"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 xml:space="preserve">Danh mục/cơ sở dữ liệu nguồn cung thực phẩm </w:t>
            </w:r>
            <w:proofErr w:type="gramStart"/>
            <w:r w:rsidRPr="00F428EB">
              <w:rPr>
                <w:rFonts w:cs="Times New Roman"/>
                <w:sz w:val="28"/>
                <w:szCs w:val="28"/>
              </w:rPr>
              <w:t>an</w:t>
            </w:r>
            <w:proofErr w:type="gramEnd"/>
            <w:r w:rsidRPr="00F428EB">
              <w:rPr>
                <w:rFonts w:cs="Times New Roman"/>
                <w:sz w:val="28"/>
                <w:szCs w:val="28"/>
              </w:rPr>
              <w:t xml:space="preserve"> toàn; báo cáo kết nối chuỗi; thông tin phục vụ truy xuất nguồn gốc; cập nhật hằng năm.</w:t>
            </w:r>
          </w:p>
        </w:tc>
        <w:tc>
          <w:tcPr>
            <w:tcW w:w="1417" w:type="dxa"/>
            <w:tcMar>
              <w:top w:w="70" w:type="dxa"/>
              <w:left w:w="80" w:type="dxa"/>
              <w:bottom w:w="70" w:type="dxa"/>
              <w:right w:w="80" w:type="dxa"/>
            </w:tcMar>
            <w:vAlign w:val="center"/>
          </w:tcPr>
          <w:p w14:paraId="428AACB8"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Quý IV/2026; cập nhật hằng năm</w:t>
            </w:r>
          </w:p>
        </w:tc>
      </w:tr>
      <w:tr w:rsidR="00F428EB" w:rsidRPr="00F428EB" w14:paraId="7A9F9D71" w14:textId="77777777" w:rsidTr="00A62F3C">
        <w:trPr>
          <w:jc w:val="center"/>
        </w:trPr>
        <w:tc>
          <w:tcPr>
            <w:tcW w:w="704" w:type="dxa"/>
            <w:tcMar>
              <w:top w:w="70" w:type="dxa"/>
              <w:left w:w="80" w:type="dxa"/>
              <w:bottom w:w="70" w:type="dxa"/>
              <w:right w:w="80" w:type="dxa"/>
            </w:tcMar>
            <w:vAlign w:val="center"/>
          </w:tcPr>
          <w:p w14:paraId="6B0C26A5"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5</w:t>
            </w:r>
          </w:p>
        </w:tc>
        <w:tc>
          <w:tcPr>
            <w:tcW w:w="3775" w:type="dxa"/>
            <w:tcMar>
              <w:top w:w="70" w:type="dxa"/>
              <w:left w:w="80" w:type="dxa"/>
              <w:bottom w:w="70" w:type="dxa"/>
              <w:right w:w="80" w:type="dxa"/>
            </w:tcMar>
            <w:vAlign w:val="center"/>
          </w:tcPr>
          <w:p w14:paraId="4C3365AD"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 xml:space="preserve">Kết nối hệ thống lưu thông, phân phối thực phẩm an toàn; phối hợp kiểm tra hàng hóa, nhãn mác, nguồn gốc và xây </w:t>
            </w:r>
            <w:r w:rsidRPr="00F428EB">
              <w:rPr>
                <w:rFonts w:cs="Times New Roman"/>
                <w:sz w:val="28"/>
                <w:szCs w:val="28"/>
              </w:rPr>
              <w:lastRenderedPageBreak/>
              <w:t>dựng phương án bảo đảm nguồn cung.</w:t>
            </w:r>
          </w:p>
        </w:tc>
        <w:tc>
          <w:tcPr>
            <w:tcW w:w="1814" w:type="dxa"/>
            <w:tcMar>
              <w:top w:w="70" w:type="dxa"/>
              <w:left w:w="80" w:type="dxa"/>
              <w:bottom w:w="70" w:type="dxa"/>
              <w:right w:w="80" w:type="dxa"/>
            </w:tcMar>
            <w:vAlign w:val="center"/>
          </w:tcPr>
          <w:p w14:paraId="6AD080AD"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lastRenderedPageBreak/>
              <w:t>Sở Công Thương</w:t>
            </w:r>
          </w:p>
        </w:tc>
        <w:tc>
          <w:tcPr>
            <w:tcW w:w="2551" w:type="dxa"/>
            <w:tcMar>
              <w:top w:w="70" w:type="dxa"/>
              <w:left w:w="80" w:type="dxa"/>
              <w:bottom w:w="70" w:type="dxa"/>
              <w:right w:w="80" w:type="dxa"/>
            </w:tcMar>
            <w:vAlign w:val="center"/>
          </w:tcPr>
          <w:p w14:paraId="5BE55D17"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Sở Nông nghiệp và Môi trường; Sở Y tế; Sở Giáo dục và Đào tạo; UBND phường, xã</w:t>
            </w:r>
          </w:p>
        </w:tc>
        <w:tc>
          <w:tcPr>
            <w:tcW w:w="4195" w:type="dxa"/>
            <w:tcMar>
              <w:top w:w="70" w:type="dxa"/>
              <w:left w:w="80" w:type="dxa"/>
              <w:bottom w:w="70" w:type="dxa"/>
              <w:right w:w="80" w:type="dxa"/>
            </w:tcMar>
            <w:vAlign w:val="center"/>
          </w:tcPr>
          <w:p w14:paraId="09311918"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 xml:space="preserve">Danh sách đầu mối phân phối; báo cáo phối hợp kiểm tra; phương </w:t>
            </w:r>
            <w:proofErr w:type="gramStart"/>
            <w:r w:rsidRPr="00F428EB">
              <w:rPr>
                <w:rFonts w:cs="Times New Roman"/>
                <w:sz w:val="28"/>
                <w:szCs w:val="28"/>
              </w:rPr>
              <w:t>án</w:t>
            </w:r>
            <w:proofErr w:type="gramEnd"/>
            <w:r w:rsidRPr="00F428EB">
              <w:rPr>
                <w:rFonts w:cs="Times New Roman"/>
                <w:sz w:val="28"/>
                <w:szCs w:val="28"/>
              </w:rPr>
              <w:t xml:space="preserve"> bảo đảm nguồn cung trong tình huống thị trường biến động hoặc đứt gãy chuỗi cung ứng.</w:t>
            </w:r>
          </w:p>
        </w:tc>
        <w:tc>
          <w:tcPr>
            <w:tcW w:w="1417" w:type="dxa"/>
            <w:tcMar>
              <w:top w:w="70" w:type="dxa"/>
              <w:left w:w="80" w:type="dxa"/>
              <w:bottom w:w="70" w:type="dxa"/>
              <w:right w:w="80" w:type="dxa"/>
            </w:tcMar>
            <w:vAlign w:val="center"/>
          </w:tcPr>
          <w:p w14:paraId="3B9C6A1D"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Từ 2026; thường xuyên</w:t>
            </w:r>
          </w:p>
        </w:tc>
      </w:tr>
      <w:tr w:rsidR="00F428EB" w:rsidRPr="00F428EB" w14:paraId="3A1EE36E" w14:textId="77777777" w:rsidTr="00A62F3C">
        <w:trPr>
          <w:jc w:val="center"/>
        </w:trPr>
        <w:tc>
          <w:tcPr>
            <w:tcW w:w="704" w:type="dxa"/>
            <w:tcMar>
              <w:top w:w="70" w:type="dxa"/>
              <w:left w:w="80" w:type="dxa"/>
              <w:bottom w:w="70" w:type="dxa"/>
              <w:right w:w="80" w:type="dxa"/>
            </w:tcMar>
            <w:vAlign w:val="center"/>
          </w:tcPr>
          <w:p w14:paraId="5868001F" w14:textId="77777777" w:rsidR="00C1159C" w:rsidRPr="00F428EB" w:rsidRDefault="00C1159C" w:rsidP="00C1159C">
            <w:pPr>
              <w:spacing w:after="200" w:line="276" w:lineRule="auto"/>
              <w:jc w:val="center"/>
              <w:rPr>
                <w:rFonts w:cs="Times New Roman"/>
                <w:sz w:val="28"/>
                <w:szCs w:val="28"/>
              </w:rPr>
            </w:pPr>
            <w:r w:rsidRPr="00F428EB">
              <w:rPr>
                <w:rFonts w:cs="Times New Roman"/>
                <w:b/>
                <w:sz w:val="28"/>
                <w:szCs w:val="28"/>
              </w:rPr>
              <w:t>IV</w:t>
            </w:r>
          </w:p>
        </w:tc>
        <w:tc>
          <w:tcPr>
            <w:tcW w:w="13752" w:type="dxa"/>
            <w:gridSpan w:val="5"/>
            <w:tcMar>
              <w:top w:w="70" w:type="dxa"/>
              <w:left w:w="80" w:type="dxa"/>
              <w:bottom w:w="70" w:type="dxa"/>
              <w:right w:w="80" w:type="dxa"/>
            </w:tcMar>
            <w:vAlign w:val="center"/>
          </w:tcPr>
          <w:p w14:paraId="28D979B5" w14:textId="77777777" w:rsidR="00C1159C" w:rsidRPr="00F428EB" w:rsidRDefault="00C1159C" w:rsidP="00C1159C">
            <w:pPr>
              <w:spacing w:after="200" w:line="276" w:lineRule="auto"/>
              <w:jc w:val="left"/>
              <w:rPr>
                <w:rFonts w:cs="Times New Roman"/>
                <w:sz w:val="28"/>
                <w:szCs w:val="28"/>
              </w:rPr>
            </w:pPr>
            <w:r w:rsidRPr="00F428EB">
              <w:rPr>
                <w:rFonts w:cs="Times New Roman"/>
                <w:b/>
                <w:sz w:val="28"/>
                <w:szCs w:val="28"/>
              </w:rPr>
              <w:t>NÂNG CAO CHẤT LƯỢNG THỰC ĐƠN, KHẨU PHẦN VÀ CÔNG KHAI THÔNG TIN BỮA ĂN</w:t>
            </w:r>
          </w:p>
        </w:tc>
      </w:tr>
      <w:tr w:rsidR="00F428EB" w:rsidRPr="00F428EB" w14:paraId="7A87D61D" w14:textId="77777777" w:rsidTr="00A62F3C">
        <w:trPr>
          <w:jc w:val="center"/>
        </w:trPr>
        <w:tc>
          <w:tcPr>
            <w:tcW w:w="704" w:type="dxa"/>
            <w:tcMar>
              <w:top w:w="70" w:type="dxa"/>
              <w:left w:w="80" w:type="dxa"/>
              <w:bottom w:w="70" w:type="dxa"/>
              <w:right w:w="80" w:type="dxa"/>
            </w:tcMar>
            <w:vAlign w:val="center"/>
          </w:tcPr>
          <w:p w14:paraId="4E07C229"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6</w:t>
            </w:r>
          </w:p>
        </w:tc>
        <w:tc>
          <w:tcPr>
            <w:tcW w:w="3775" w:type="dxa"/>
            <w:tcMar>
              <w:top w:w="70" w:type="dxa"/>
              <w:left w:w="80" w:type="dxa"/>
              <w:bottom w:w="70" w:type="dxa"/>
              <w:right w:w="80" w:type="dxa"/>
            </w:tcMar>
            <w:vAlign w:val="center"/>
          </w:tcPr>
          <w:p w14:paraId="1AB07883"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Chủ trì xây dựng, tổ chức triển khai, rà soát và cập nhật bộ thực đơn dinh dưỡng tham khảo theo cấp học, độ tuổi; hướng dẫn nguyên tắc xây dựng khẩu phần, định lượng và năng lượng.</w:t>
            </w:r>
          </w:p>
        </w:tc>
        <w:tc>
          <w:tcPr>
            <w:tcW w:w="1814" w:type="dxa"/>
            <w:tcMar>
              <w:top w:w="70" w:type="dxa"/>
              <w:left w:w="80" w:type="dxa"/>
              <w:bottom w:w="70" w:type="dxa"/>
              <w:right w:w="80" w:type="dxa"/>
            </w:tcMar>
            <w:vAlign w:val="center"/>
          </w:tcPr>
          <w:p w14:paraId="7F0BF65A"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Sở Giáo dục và Đào tạo</w:t>
            </w:r>
          </w:p>
        </w:tc>
        <w:tc>
          <w:tcPr>
            <w:tcW w:w="2551" w:type="dxa"/>
            <w:tcMar>
              <w:top w:w="70" w:type="dxa"/>
              <w:left w:w="80" w:type="dxa"/>
              <w:bottom w:w="70" w:type="dxa"/>
              <w:right w:w="80" w:type="dxa"/>
            </w:tcMar>
            <w:vAlign w:val="center"/>
          </w:tcPr>
          <w:p w14:paraId="08F6E6D1"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Sở Y tế; Sở Tài chính; Sở Nông nghiệp và Môi trường; Sở Công Thương; UBND phường, xã; cơ sở giáo dục</w:t>
            </w:r>
          </w:p>
        </w:tc>
        <w:tc>
          <w:tcPr>
            <w:tcW w:w="4195" w:type="dxa"/>
            <w:tcMar>
              <w:top w:w="70" w:type="dxa"/>
              <w:left w:w="80" w:type="dxa"/>
              <w:bottom w:w="70" w:type="dxa"/>
              <w:right w:w="80" w:type="dxa"/>
            </w:tcMar>
            <w:vAlign w:val="center"/>
          </w:tcPr>
          <w:p w14:paraId="030186D1"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Bộ thực đơn dinh dưỡng tham khảo theo cấp học, độ tuổi; hướng dẫn nguyên tắc xây dựng khẩu phần, định lượng, năng lượng; báo cáo rà soát, cập nhật và theo dõi triển khai.</w:t>
            </w:r>
          </w:p>
        </w:tc>
        <w:tc>
          <w:tcPr>
            <w:tcW w:w="1417" w:type="dxa"/>
            <w:tcMar>
              <w:top w:w="70" w:type="dxa"/>
              <w:left w:w="80" w:type="dxa"/>
              <w:bottom w:w="70" w:type="dxa"/>
              <w:right w:w="80" w:type="dxa"/>
            </w:tcMar>
            <w:vAlign w:val="center"/>
          </w:tcPr>
          <w:p w14:paraId="6C9DBDD0"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2026-2027; rà soát, cập nhật hằng năm</w:t>
            </w:r>
          </w:p>
        </w:tc>
      </w:tr>
      <w:tr w:rsidR="00F428EB" w:rsidRPr="00F428EB" w14:paraId="411FF880" w14:textId="77777777" w:rsidTr="00A62F3C">
        <w:trPr>
          <w:jc w:val="center"/>
        </w:trPr>
        <w:tc>
          <w:tcPr>
            <w:tcW w:w="704" w:type="dxa"/>
            <w:tcMar>
              <w:top w:w="70" w:type="dxa"/>
              <w:left w:w="80" w:type="dxa"/>
              <w:bottom w:w="70" w:type="dxa"/>
              <w:right w:w="80" w:type="dxa"/>
            </w:tcMar>
            <w:vAlign w:val="center"/>
          </w:tcPr>
          <w:p w14:paraId="482E098D"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7</w:t>
            </w:r>
          </w:p>
        </w:tc>
        <w:tc>
          <w:tcPr>
            <w:tcW w:w="3775" w:type="dxa"/>
            <w:tcMar>
              <w:top w:w="70" w:type="dxa"/>
              <w:left w:w="80" w:type="dxa"/>
              <w:bottom w:w="70" w:type="dxa"/>
              <w:right w:w="80" w:type="dxa"/>
            </w:tcMar>
            <w:vAlign w:val="center"/>
          </w:tcPr>
          <w:p w14:paraId="2931392C"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 xml:space="preserve">Hướng dẫn và tổ chức thực hiện công khai thông tin bữa </w:t>
            </w:r>
            <w:proofErr w:type="gramStart"/>
            <w:r w:rsidRPr="00F428EB">
              <w:rPr>
                <w:rFonts w:cs="Times New Roman"/>
                <w:sz w:val="28"/>
                <w:szCs w:val="28"/>
              </w:rPr>
              <w:t>ăn</w:t>
            </w:r>
            <w:proofErr w:type="gramEnd"/>
            <w:r w:rsidRPr="00F428EB">
              <w:rPr>
                <w:rFonts w:cs="Times New Roman"/>
                <w:sz w:val="28"/>
                <w:szCs w:val="28"/>
              </w:rPr>
              <w:t xml:space="preserve"> bán trú tại cơ sở giáo dục.</w:t>
            </w:r>
          </w:p>
        </w:tc>
        <w:tc>
          <w:tcPr>
            <w:tcW w:w="1814" w:type="dxa"/>
            <w:tcMar>
              <w:top w:w="70" w:type="dxa"/>
              <w:left w:w="80" w:type="dxa"/>
              <w:bottom w:w="70" w:type="dxa"/>
              <w:right w:w="80" w:type="dxa"/>
            </w:tcMar>
            <w:vAlign w:val="center"/>
          </w:tcPr>
          <w:p w14:paraId="606B0361"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Sở Giáo dục và Đào tạo</w:t>
            </w:r>
          </w:p>
        </w:tc>
        <w:tc>
          <w:tcPr>
            <w:tcW w:w="2551" w:type="dxa"/>
            <w:tcMar>
              <w:top w:w="70" w:type="dxa"/>
              <w:left w:w="80" w:type="dxa"/>
              <w:bottom w:w="70" w:type="dxa"/>
              <w:right w:w="80" w:type="dxa"/>
            </w:tcMar>
            <w:vAlign w:val="center"/>
          </w:tcPr>
          <w:p w14:paraId="046D9B80"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Sở Y tế; Sở Tài chính; UBND phường, xã; cơ sở giáo dục</w:t>
            </w:r>
          </w:p>
        </w:tc>
        <w:tc>
          <w:tcPr>
            <w:tcW w:w="4195" w:type="dxa"/>
            <w:tcMar>
              <w:top w:w="70" w:type="dxa"/>
              <w:left w:w="80" w:type="dxa"/>
              <w:bottom w:w="70" w:type="dxa"/>
              <w:right w:w="80" w:type="dxa"/>
            </w:tcMar>
            <w:vAlign w:val="center"/>
          </w:tcPr>
          <w:p w14:paraId="7BF32941"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 xml:space="preserve">Mẫu/nội dung công khai tối thiểu; hướng dẫn triển khai; báo cáo theo dõi. Đến năm 2030, 100% cơ sở giáo dục có tổ chức bán trú thực hiện công khai tối thiểu về thực đơn, định lượng, mức tiền ăn, cấu thành chi phí chính, nhà cung cấp, </w:t>
            </w:r>
            <w:r w:rsidRPr="00F428EB">
              <w:rPr>
                <w:rFonts w:cs="Times New Roman"/>
                <w:sz w:val="28"/>
                <w:szCs w:val="28"/>
              </w:rPr>
              <w:lastRenderedPageBreak/>
              <w:t>nguồn gốc thực phẩm và kênh phản ánh.</w:t>
            </w:r>
          </w:p>
        </w:tc>
        <w:tc>
          <w:tcPr>
            <w:tcW w:w="1417" w:type="dxa"/>
            <w:tcMar>
              <w:top w:w="70" w:type="dxa"/>
              <w:left w:w="80" w:type="dxa"/>
              <w:bottom w:w="70" w:type="dxa"/>
              <w:right w:w="80" w:type="dxa"/>
            </w:tcMar>
            <w:vAlign w:val="center"/>
          </w:tcPr>
          <w:p w14:paraId="3A82A5D0"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lastRenderedPageBreak/>
              <w:t>Từ năm học 2026-2027; hằng năm</w:t>
            </w:r>
          </w:p>
        </w:tc>
      </w:tr>
      <w:tr w:rsidR="00F428EB" w:rsidRPr="00F428EB" w14:paraId="5B8B494A" w14:textId="77777777" w:rsidTr="00A62F3C">
        <w:trPr>
          <w:jc w:val="center"/>
        </w:trPr>
        <w:tc>
          <w:tcPr>
            <w:tcW w:w="704" w:type="dxa"/>
            <w:tcMar>
              <w:top w:w="70" w:type="dxa"/>
              <w:left w:w="80" w:type="dxa"/>
              <w:bottom w:w="70" w:type="dxa"/>
              <w:right w:w="80" w:type="dxa"/>
            </w:tcMar>
            <w:vAlign w:val="center"/>
          </w:tcPr>
          <w:p w14:paraId="028D1B79" w14:textId="77777777" w:rsidR="00C1159C" w:rsidRPr="00F428EB" w:rsidRDefault="00C1159C" w:rsidP="00C1159C">
            <w:pPr>
              <w:spacing w:after="200" w:line="276" w:lineRule="auto"/>
              <w:jc w:val="center"/>
              <w:rPr>
                <w:rFonts w:cs="Times New Roman"/>
                <w:sz w:val="28"/>
                <w:szCs w:val="28"/>
              </w:rPr>
            </w:pPr>
            <w:r w:rsidRPr="00F428EB">
              <w:rPr>
                <w:rFonts w:cs="Times New Roman"/>
                <w:b/>
                <w:sz w:val="28"/>
                <w:szCs w:val="28"/>
              </w:rPr>
              <w:t>V</w:t>
            </w:r>
          </w:p>
        </w:tc>
        <w:tc>
          <w:tcPr>
            <w:tcW w:w="13752" w:type="dxa"/>
            <w:gridSpan w:val="5"/>
            <w:tcMar>
              <w:top w:w="70" w:type="dxa"/>
              <w:left w:w="80" w:type="dxa"/>
              <w:bottom w:w="70" w:type="dxa"/>
              <w:right w:w="80" w:type="dxa"/>
            </w:tcMar>
            <w:vAlign w:val="center"/>
          </w:tcPr>
          <w:p w14:paraId="7A63A3AE" w14:textId="77777777" w:rsidR="00C1159C" w:rsidRPr="00F428EB" w:rsidRDefault="00C1159C" w:rsidP="00C1159C">
            <w:pPr>
              <w:spacing w:after="200" w:line="276" w:lineRule="auto"/>
              <w:jc w:val="left"/>
              <w:rPr>
                <w:rFonts w:cs="Times New Roman"/>
                <w:sz w:val="28"/>
                <w:szCs w:val="28"/>
              </w:rPr>
            </w:pPr>
            <w:r w:rsidRPr="00F428EB">
              <w:rPr>
                <w:rFonts w:cs="Times New Roman"/>
                <w:b/>
                <w:sz w:val="28"/>
                <w:szCs w:val="28"/>
              </w:rPr>
              <w:t>GẮN BỮA ĂN VỚI GIÁO DỤC DINH DƯỠNG, VẬN ĐỘNG, THỂ LỰC VÀ TẦM VÓC HỌC SINH</w:t>
            </w:r>
          </w:p>
        </w:tc>
      </w:tr>
      <w:tr w:rsidR="00F428EB" w:rsidRPr="00F428EB" w14:paraId="3662EBB3" w14:textId="77777777" w:rsidTr="00A62F3C">
        <w:trPr>
          <w:jc w:val="center"/>
        </w:trPr>
        <w:tc>
          <w:tcPr>
            <w:tcW w:w="704" w:type="dxa"/>
            <w:tcMar>
              <w:top w:w="70" w:type="dxa"/>
              <w:left w:w="80" w:type="dxa"/>
              <w:bottom w:w="70" w:type="dxa"/>
              <w:right w:w="80" w:type="dxa"/>
            </w:tcMar>
            <w:vAlign w:val="center"/>
          </w:tcPr>
          <w:p w14:paraId="09878F33"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8</w:t>
            </w:r>
          </w:p>
        </w:tc>
        <w:tc>
          <w:tcPr>
            <w:tcW w:w="3775" w:type="dxa"/>
            <w:tcMar>
              <w:top w:w="70" w:type="dxa"/>
              <w:left w:w="80" w:type="dxa"/>
              <w:bottom w:w="70" w:type="dxa"/>
              <w:right w:w="80" w:type="dxa"/>
            </w:tcMar>
            <w:vAlign w:val="center"/>
          </w:tcPr>
          <w:p w14:paraId="308D5FE9"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Lồng ghép giáo dục dinh dưỡng, vận động, giáo dục thể chất; theo dõi chiều cao, cân nặng, thể lực, tầm vóc học sinh.</w:t>
            </w:r>
          </w:p>
        </w:tc>
        <w:tc>
          <w:tcPr>
            <w:tcW w:w="1814" w:type="dxa"/>
            <w:tcMar>
              <w:top w:w="70" w:type="dxa"/>
              <w:left w:w="80" w:type="dxa"/>
              <w:bottom w:w="70" w:type="dxa"/>
              <w:right w:w="80" w:type="dxa"/>
            </w:tcMar>
            <w:vAlign w:val="center"/>
          </w:tcPr>
          <w:p w14:paraId="3AA532F4"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Sở Giáo dục và Đào tạo</w:t>
            </w:r>
          </w:p>
        </w:tc>
        <w:tc>
          <w:tcPr>
            <w:tcW w:w="2551" w:type="dxa"/>
            <w:tcMar>
              <w:top w:w="70" w:type="dxa"/>
              <w:left w:w="80" w:type="dxa"/>
              <w:bottom w:w="70" w:type="dxa"/>
              <w:right w:w="80" w:type="dxa"/>
            </w:tcMar>
            <w:vAlign w:val="center"/>
          </w:tcPr>
          <w:p w14:paraId="6EA09527"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Sở Y tế; Sở Văn hóa và Thể thao; UBND phường, xã; cơ sở giáo dục</w:t>
            </w:r>
          </w:p>
        </w:tc>
        <w:tc>
          <w:tcPr>
            <w:tcW w:w="4195" w:type="dxa"/>
            <w:tcMar>
              <w:top w:w="70" w:type="dxa"/>
              <w:left w:w="80" w:type="dxa"/>
              <w:bottom w:w="70" w:type="dxa"/>
              <w:right w:w="80" w:type="dxa"/>
            </w:tcMar>
            <w:vAlign w:val="center"/>
          </w:tcPr>
          <w:p w14:paraId="2186E332"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Tài liệu/hướng dẫn lồng ghép; mô hình hoặc hoạt động điểm; báo cáo định kỳ về các chỉ số và khuyến nghị điều chỉnh.</w:t>
            </w:r>
          </w:p>
        </w:tc>
        <w:tc>
          <w:tcPr>
            <w:tcW w:w="1417" w:type="dxa"/>
            <w:tcMar>
              <w:top w:w="70" w:type="dxa"/>
              <w:left w:w="80" w:type="dxa"/>
              <w:bottom w:w="70" w:type="dxa"/>
              <w:right w:w="80" w:type="dxa"/>
            </w:tcMar>
            <w:vAlign w:val="center"/>
          </w:tcPr>
          <w:p w14:paraId="4EC6A98A"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Từ năm học 2026-2027; hằng năm</w:t>
            </w:r>
          </w:p>
        </w:tc>
      </w:tr>
      <w:tr w:rsidR="00F428EB" w:rsidRPr="00F428EB" w14:paraId="74681103" w14:textId="77777777" w:rsidTr="00A62F3C">
        <w:trPr>
          <w:jc w:val="center"/>
        </w:trPr>
        <w:tc>
          <w:tcPr>
            <w:tcW w:w="704" w:type="dxa"/>
            <w:tcMar>
              <w:top w:w="70" w:type="dxa"/>
              <w:left w:w="80" w:type="dxa"/>
              <w:bottom w:w="70" w:type="dxa"/>
              <w:right w:w="80" w:type="dxa"/>
            </w:tcMar>
            <w:vAlign w:val="center"/>
          </w:tcPr>
          <w:p w14:paraId="0BF90055" w14:textId="77777777" w:rsidR="00C1159C" w:rsidRPr="00F428EB" w:rsidRDefault="00C1159C" w:rsidP="00C1159C">
            <w:pPr>
              <w:spacing w:after="200" w:line="276" w:lineRule="auto"/>
              <w:jc w:val="center"/>
              <w:rPr>
                <w:rFonts w:cs="Times New Roman"/>
                <w:sz w:val="28"/>
                <w:szCs w:val="28"/>
              </w:rPr>
            </w:pPr>
            <w:r w:rsidRPr="00F428EB">
              <w:rPr>
                <w:rFonts w:cs="Times New Roman"/>
                <w:b/>
                <w:sz w:val="28"/>
                <w:szCs w:val="28"/>
              </w:rPr>
              <w:t>VI</w:t>
            </w:r>
          </w:p>
        </w:tc>
        <w:tc>
          <w:tcPr>
            <w:tcW w:w="13752" w:type="dxa"/>
            <w:gridSpan w:val="5"/>
            <w:tcMar>
              <w:top w:w="70" w:type="dxa"/>
              <w:left w:w="80" w:type="dxa"/>
              <w:bottom w:w="70" w:type="dxa"/>
              <w:right w:w="80" w:type="dxa"/>
            </w:tcMar>
            <w:vAlign w:val="center"/>
          </w:tcPr>
          <w:p w14:paraId="6A8E693C" w14:textId="77777777" w:rsidR="00C1159C" w:rsidRPr="00F428EB" w:rsidRDefault="00C1159C" w:rsidP="00C1159C">
            <w:pPr>
              <w:spacing w:after="200" w:line="276" w:lineRule="auto"/>
              <w:jc w:val="left"/>
              <w:rPr>
                <w:rFonts w:cs="Times New Roman"/>
                <w:sz w:val="28"/>
                <w:szCs w:val="28"/>
              </w:rPr>
            </w:pPr>
            <w:r w:rsidRPr="00F428EB">
              <w:rPr>
                <w:rFonts w:cs="Times New Roman"/>
                <w:b/>
                <w:sz w:val="28"/>
                <w:szCs w:val="28"/>
              </w:rPr>
              <w:t>ỨNG DỤNG CÔNG NGHỆ THÔNG TIN, CHUYỂN ĐỔI SỐ VÀ DỮ LIỆU QUẢN LÝ</w:t>
            </w:r>
          </w:p>
        </w:tc>
      </w:tr>
      <w:tr w:rsidR="00F428EB" w:rsidRPr="00F428EB" w14:paraId="3B6274AD" w14:textId="77777777" w:rsidTr="00A62F3C">
        <w:trPr>
          <w:jc w:val="center"/>
        </w:trPr>
        <w:tc>
          <w:tcPr>
            <w:tcW w:w="704" w:type="dxa"/>
            <w:tcMar>
              <w:top w:w="70" w:type="dxa"/>
              <w:left w:w="80" w:type="dxa"/>
              <w:bottom w:w="70" w:type="dxa"/>
              <w:right w:w="80" w:type="dxa"/>
            </w:tcMar>
            <w:vAlign w:val="center"/>
          </w:tcPr>
          <w:p w14:paraId="5761A7B5"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9</w:t>
            </w:r>
          </w:p>
        </w:tc>
        <w:tc>
          <w:tcPr>
            <w:tcW w:w="3775" w:type="dxa"/>
            <w:tcMar>
              <w:top w:w="70" w:type="dxa"/>
              <w:left w:w="80" w:type="dxa"/>
              <w:bottom w:w="70" w:type="dxa"/>
              <w:right w:w="80" w:type="dxa"/>
            </w:tcMar>
            <w:vAlign w:val="center"/>
          </w:tcPr>
          <w:p w14:paraId="586BC243"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Xây dựng chuẩn dữ liệu, giải pháp công nghệ; tích hợp dữ liệu, truy xuất nguồn gốc, mã QR, công khai điện tử, phân quyền, bảo mật và cảnh báo nguy cơ.</w:t>
            </w:r>
          </w:p>
        </w:tc>
        <w:tc>
          <w:tcPr>
            <w:tcW w:w="1814" w:type="dxa"/>
            <w:tcMar>
              <w:top w:w="70" w:type="dxa"/>
              <w:left w:w="80" w:type="dxa"/>
              <w:bottom w:w="70" w:type="dxa"/>
              <w:right w:w="80" w:type="dxa"/>
            </w:tcMar>
            <w:vAlign w:val="center"/>
          </w:tcPr>
          <w:p w14:paraId="390879AE"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Sở Khoa học và Công nghệ</w:t>
            </w:r>
          </w:p>
        </w:tc>
        <w:tc>
          <w:tcPr>
            <w:tcW w:w="2551" w:type="dxa"/>
            <w:tcMar>
              <w:top w:w="70" w:type="dxa"/>
              <w:left w:w="80" w:type="dxa"/>
              <w:bottom w:w="70" w:type="dxa"/>
              <w:right w:w="80" w:type="dxa"/>
            </w:tcMar>
            <w:vAlign w:val="center"/>
          </w:tcPr>
          <w:p w14:paraId="1530CCEC"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Sở Giáo dục và Đào tạo; Sở Y tế; Sở Nông nghiệp và Môi trường; Sở Công Thương; Sở Tài chính; Công an Thành phố; UBND phường, xã</w:t>
            </w:r>
          </w:p>
        </w:tc>
        <w:tc>
          <w:tcPr>
            <w:tcW w:w="4195" w:type="dxa"/>
            <w:tcMar>
              <w:top w:w="70" w:type="dxa"/>
              <w:left w:w="80" w:type="dxa"/>
              <w:bottom w:w="70" w:type="dxa"/>
              <w:right w:w="80" w:type="dxa"/>
            </w:tcMar>
            <w:vAlign w:val="center"/>
          </w:tcPr>
          <w:p w14:paraId="0C3242DE"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 xml:space="preserve">Bộ yêu cầu/chuẩn dữ liệu; phương </w:t>
            </w:r>
            <w:proofErr w:type="gramStart"/>
            <w:r w:rsidRPr="00F428EB">
              <w:rPr>
                <w:rFonts w:cs="Times New Roman"/>
                <w:sz w:val="28"/>
                <w:szCs w:val="28"/>
              </w:rPr>
              <w:t>án</w:t>
            </w:r>
            <w:proofErr w:type="gramEnd"/>
            <w:r w:rsidRPr="00F428EB">
              <w:rPr>
                <w:rFonts w:cs="Times New Roman"/>
                <w:sz w:val="28"/>
                <w:szCs w:val="28"/>
              </w:rPr>
              <w:t xml:space="preserve"> kỹ thuật; chức năng hoặc nền tảng tích hợp; báo cáo/dashboard quản lý; chức năng hoặc danh sách cảnh báo nguy cơ. Đến năm 2030, 100% cơ sở giáo dục có tổ chức bán trú cập nhật, sử dụng bộ dữ liệu dùng chung theo yêu cầu và phân quyền.</w:t>
            </w:r>
          </w:p>
        </w:tc>
        <w:tc>
          <w:tcPr>
            <w:tcW w:w="1417" w:type="dxa"/>
            <w:tcMar>
              <w:top w:w="70" w:type="dxa"/>
              <w:left w:w="80" w:type="dxa"/>
              <w:bottom w:w="70" w:type="dxa"/>
              <w:right w:w="80" w:type="dxa"/>
            </w:tcMar>
            <w:vAlign w:val="center"/>
          </w:tcPr>
          <w:p w14:paraId="7F3BFCE9"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2026-2030 theo lộ trình</w:t>
            </w:r>
          </w:p>
        </w:tc>
      </w:tr>
      <w:tr w:rsidR="00F428EB" w:rsidRPr="00F428EB" w14:paraId="09B5D3BE" w14:textId="77777777" w:rsidTr="00A62F3C">
        <w:trPr>
          <w:jc w:val="center"/>
        </w:trPr>
        <w:tc>
          <w:tcPr>
            <w:tcW w:w="704" w:type="dxa"/>
            <w:tcMar>
              <w:top w:w="70" w:type="dxa"/>
              <w:left w:w="80" w:type="dxa"/>
              <w:bottom w:w="70" w:type="dxa"/>
              <w:right w:w="80" w:type="dxa"/>
            </w:tcMar>
            <w:vAlign w:val="center"/>
          </w:tcPr>
          <w:p w14:paraId="4B22D867" w14:textId="77777777" w:rsidR="00C1159C" w:rsidRPr="00F428EB" w:rsidRDefault="00C1159C" w:rsidP="00C1159C">
            <w:pPr>
              <w:spacing w:after="200" w:line="276" w:lineRule="auto"/>
              <w:jc w:val="center"/>
              <w:rPr>
                <w:rFonts w:cs="Times New Roman"/>
                <w:sz w:val="28"/>
                <w:szCs w:val="28"/>
              </w:rPr>
            </w:pPr>
            <w:r w:rsidRPr="00F428EB">
              <w:rPr>
                <w:rFonts w:cs="Times New Roman"/>
                <w:b/>
                <w:sz w:val="28"/>
                <w:szCs w:val="28"/>
              </w:rPr>
              <w:lastRenderedPageBreak/>
              <w:t>VII</w:t>
            </w:r>
          </w:p>
        </w:tc>
        <w:tc>
          <w:tcPr>
            <w:tcW w:w="13752" w:type="dxa"/>
            <w:gridSpan w:val="5"/>
            <w:tcMar>
              <w:top w:w="70" w:type="dxa"/>
              <w:left w:w="80" w:type="dxa"/>
              <w:bottom w:w="70" w:type="dxa"/>
              <w:right w:w="80" w:type="dxa"/>
            </w:tcMar>
            <w:vAlign w:val="center"/>
          </w:tcPr>
          <w:p w14:paraId="12D4D32B" w14:textId="77777777" w:rsidR="00C1159C" w:rsidRPr="00F428EB" w:rsidRDefault="00C1159C" w:rsidP="00C1159C">
            <w:pPr>
              <w:spacing w:after="200" w:line="276" w:lineRule="auto"/>
              <w:jc w:val="left"/>
              <w:rPr>
                <w:rFonts w:cs="Times New Roman"/>
                <w:sz w:val="28"/>
                <w:szCs w:val="28"/>
              </w:rPr>
            </w:pPr>
            <w:r w:rsidRPr="00F428EB">
              <w:rPr>
                <w:rFonts w:cs="Times New Roman"/>
                <w:b/>
                <w:sz w:val="28"/>
                <w:szCs w:val="28"/>
              </w:rPr>
              <w:t>CẢI THIỆN CƠ SỞ VẬT CHẤT, KINH PHÍ VÀ QUẢN LÝ TÀI SẢN CÔNG</w:t>
            </w:r>
          </w:p>
        </w:tc>
      </w:tr>
      <w:tr w:rsidR="00F428EB" w:rsidRPr="00F428EB" w14:paraId="3594889D" w14:textId="77777777" w:rsidTr="00A62F3C">
        <w:trPr>
          <w:jc w:val="center"/>
        </w:trPr>
        <w:tc>
          <w:tcPr>
            <w:tcW w:w="704" w:type="dxa"/>
            <w:tcMar>
              <w:top w:w="70" w:type="dxa"/>
              <w:left w:w="80" w:type="dxa"/>
              <w:bottom w:w="70" w:type="dxa"/>
              <w:right w:w="80" w:type="dxa"/>
            </w:tcMar>
            <w:vAlign w:val="center"/>
          </w:tcPr>
          <w:p w14:paraId="1F88DF91"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10</w:t>
            </w:r>
          </w:p>
        </w:tc>
        <w:tc>
          <w:tcPr>
            <w:tcW w:w="3775" w:type="dxa"/>
            <w:tcMar>
              <w:top w:w="70" w:type="dxa"/>
              <w:left w:w="80" w:type="dxa"/>
              <w:bottom w:w="70" w:type="dxa"/>
              <w:right w:w="80" w:type="dxa"/>
            </w:tcMar>
            <w:vAlign w:val="center"/>
          </w:tcPr>
          <w:p w14:paraId="60F57259"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Rà soát, hướng dẫn, đề xuất cải tạo bếp ăn, nhà ăn, khu tiếp nhận suất ăn, kho bảo quản và các hạng mục phụ trợ; đề xuất yêu cầu cơ sở vật chất tối thiểu.</w:t>
            </w:r>
          </w:p>
        </w:tc>
        <w:tc>
          <w:tcPr>
            <w:tcW w:w="1814" w:type="dxa"/>
            <w:tcMar>
              <w:top w:w="70" w:type="dxa"/>
              <w:left w:w="80" w:type="dxa"/>
              <w:bottom w:w="70" w:type="dxa"/>
              <w:right w:w="80" w:type="dxa"/>
            </w:tcMar>
            <w:vAlign w:val="center"/>
          </w:tcPr>
          <w:p w14:paraId="4330B4C5"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Sở Xây dựng</w:t>
            </w:r>
          </w:p>
        </w:tc>
        <w:tc>
          <w:tcPr>
            <w:tcW w:w="2551" w:type="dxa"/>
            <w:tcMar>
              <w:top w:w="70" w:type="dxa"/>
              <w:left w:w="80" w:type="dxa"/>
              <w:bottom w:w="70" w:type="dxa"/>
              <w:right w:w="80" w:type="dxa"/>
            </w:tcMar>
            <w:vAlign w:val="center"/>
          </w:tcPr>
          <w:p w14:paraId="3E93CDBF"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Sở Giáo dục và Đào tạo; Sở Tài chính; Sở Y tế; UBND phường, xã; cơ sở giáo dục</w:t>
            </w:r>
          </w:p>
        </w:tc>
        <w:tc>
          <w:tcPr>
            <w:tcW w:w="4195" w:type="dxa"/>
            <w:tcMar>
              <w:top w:w="70" w:type="dxa"/>
              <w:left w:w="80" w:type="dxa"/>
              <w:bottom w:w="70" w:type="dxa"/>
              <w:right w:w="80" w:type="dxa"/>
            </w:tcMar>
            <w:vAlign w:val="center"/>
          </w:tcPr>
          <w:p w14:paraId="4748EC9B"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Danh mục cơ sở/hạng mục ưu tiên; đề xuất yêu cầu cơ sở vật chất tối thiểu; kế hoạch hoặc danh mục đầu tư, cải tạo theo phân cấp và tiến độ được phê duyệt.</w:t>
            </w:r>
          </w:p>
        </w:tc>
        <w:tc>
          <w:tcPr>
            <w:tcW w:w="1417" w:type="dxa"/>
            <w:tcMar>
              <w:top w:w="70" w:type="dxa"/>
              <w:left w:w="80" w:type="dxa"/>
              <w:bottom w:w="70" w:type="dxa"/>
              <w:right w:w="80" w:type="dxa"/>
            </w:tcMar>
            <w:vAlign w:val="center"/>
          </w:tcPr>
          <w:p w14:paraId="53A9D671"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2026-2030 theo kế hoạch đầu tư</w:t>
            </w:r>
          </w:p>
        </w:tc>
      </w:tr>
      <w:tr w:rsidR="00F428EB" w:rsidRPr="00F428EB" w14:paraId="49282357" w14:textId="77777777" w:rsidTr="00A62F3C">
        <w:trPr>
          <w:jc w:val="center"/>
        </w:trPr>
        <w:tc>
          <w:tcPr>
            <w:tcW w:w="704" w:type="dxa"/>
            <w:tcMar>
              <w:top w:w="70" w:type="dxa"/>
              <w:left w:w="80" w:type="dxa"/>
              <w:bottom w:w="70" w:type="dxa"/>
              <w:right w:w="80" w:type="dxa"/>
            </w:tcMar>
            <w:vAlign w:val="center"/>
          </w:tcPr>
          <w:p w14:paraId="1E49C787"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11</w:t>
            </w:r>
          </w:p>
        </w:tc>
        <w:tc>
          <w:tcPr>
            <w:tcW w:w="3775" w:type="dxa"/>
            <w:tcMar>
              <w:top w:w="70" w:type="dxa"/>
              <w:left w:w="80" w:type="dxa"/>
              <w:bottom w:w="70" w:type="dxa"/>
              <w:right w:w="80" w:type="dxa"/>
            </w:tcMar>
            <w:vAlign w:val="center"/>
          </w:tcPr>
          <w:p w14:paraId="0F784D61"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Hướng dẫn cơ chế kinh phí; lập dự toán, quản lý, sử dụng, thanh toán, quyết toán; quản lý, sử dụng tài sản công phục vụ bán trú, thuê dịch vụ nấu ăn và căng tin.</w:t>
            </w:r>
          </w:p>
        </w:tc>
        <w:tc>
          <w:tcPr>
            <w:tcW w:w="1814" w:type="dxa"/>
            <w:tcMar>
              <w:top w:w="70" w:type="dxa"/>
              <w:left w:w="80" w:type="dxa"/>
              <w:bottom w:w="70" w:type="dxa"/>
              <w:right w:w="80" w:type="dxa"/>
            </w:tcMar>
            <w:vAlign w:val="center"/>
          </w:tcPr>
          <w:p w14:paraId="153D32B8"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Sở Tài chính</w:t>
            </w:r>
          </w:p>
        </w:tc>
        <w:tc>
          <w:tcPr>
            <w:tcW w:w="2551" w:type="dxa"/>
            <w:tcMar>
              <w:top w:w="70" w:type="dxa"/>
              <w:left w:w="80" w:type="dxa"/>
              <w:bottom w:w="70" w:type="dxa"/>
              <w:right w:w="80" w:type="dxa"/>
            </w:tcMar>
            <w:vAlign w:val="center"/>
          </w:tcPr>
          <w:p w14:paraId="67CF8453"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Sở Giáo dục và Đào tạo; Sở Y tế; Sở Khoa học và Công nghệ; Sở Xây dựng; các sở, ngành; UBND phường, xã; cơ sở giáo dục</w:t>
            </w:r>
          </w:p>
        </w:tc>
        <w:tc>
          <w:tcPr>
            <w:tcW w:w="4195" w:type="dxa"/>
            <w:tcMar>
              <w:top w:w="70" w:type="dxa"/>
              <w:left w:w="80" w:type="dxa"/>
              <w:bottom w:w="70" w:type="dxa"/>
              <w:right w:w="80" w:type="dxa"/>
            </w:tcMar>
            <w:vAlign w:val="center"/>
          </w:tcPr>
          <w:p w14:paraId="1F1448EF"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 xml:space="preserve">Văn bản hướng dẫn; dự toán và phương </w:t>
            </w:r>
            <w:proofErr w:type="gramStart"/>
            <w:r w:rsidRPr="00F428EB">
              <w:rPr>
                <w:rFonts w:cs="Times New Roman"/>
                <w:sz w:val="28"/>
                <w:szCs w:val="28"/>
              </w:rPr>
              <w:t>án</w:t>
            </w:r>
            <w:proofErr w:type="gramEnd"/>
            <w:r w:rsidRPr="00F428EB">
              <w:rPr>
                <w:rFonts w:cs="Times New Roman"/>
                <w:sz w:val="28"/>
                <w:szCs w:val="28"/>
              </w:rPr>
              <w:t xml:space="preserve"> bố trí nguồn lực theo phân cấp; hướng dẫn quản lý, sử dụng tài sản công; báo cáo tổng hợp bố trí, sử dụng kinh phí hằng năm.</w:t>
            </w:r>
          </w:p>
        </w:tc>
        <w:tc>
          <w:tcPr>
            <w:tcW w:w="1417" w:type="dxa"/>
            <w:tcMar>
              <w:top w:w="70" w:type="dxa"/>
              <w:left w:w="80" w:type="dxa"/>
              <w:bottom w:w="70" w:type="dxa"/>
              <w:right w:w="80" w:type="dxa"/>
            </w:tcMar>
            <w:vAlign w:val="center"/>
          </w:tcPr>
          <w:p w14:paraId="683EB810"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Hằng năm</w:t>
            </w:r>
          </w:p>
        </w:tc>
      </w:tr>
      <w:tr w:rsidR="00F428EB" w:rsidRPr="00F428EB" w14:paraId="6B96097E" w14:textId="77777777" w:rsidTr="00A62F3C">
        <w:trPr>
          <w:jc w:val="center"/>
        </w:trPr>
        <w:tc>
          <w:tcPr>
            <w:tcW w:w="704" w:type="dxa"/>
            <w:tcMar>
              <w:top w:w="70" w:type="dxa"/>
              <w:left w:w="80" w:type="dxa"/>
              <w:bottom w:w="70" w:type="dxa"/>
              <w:right w:w="80" w:type="dxa"/>
            </w:tcMar>
            <w:vAlign w:val="center"/>
          </w:tcPr>
          <w:p w14:paraId="23E09F2B" w14:textId="77777777" w:rsidR="00C1159C" w:rsidRPr="00F428EB" w:rsidRDefault="00C1159C" w:rsidP="00C1159C">
            <w:pPr>
              <w:spacing w:after="200" w:line="276" w:lineRule="auto"/>
              <w:jc w:val="center"/>
              <w:rPr>
                <w:rFonts w:cs="Times New Roman"/>
                <w:sz w:val="28"/>
                <w:szCs w:val="28"/>
              </w:rPr>
            </w:pPr>
            <w:r w:rsidRPr="00F428EB">
              <w:rPr>
                <w:rFonts w:cs="Times New Roman"/>
                <w:b/>
                <w:sz w:val="28"/>
                <w:szCs w:val="28"/>
              </w:rPr>
              <w:t>VIII</w:t>
            </w:r>
          </w:p>
        </w:tc>
        <w:tc>
          <w:tcPr>
            <w:tcW w:w="13752" w:type="dxa"/>
            <w:gridSpan w:val="5"/>
            <w:tcMar>
              <w:top w:w="70" w:type="dxa"/>
              <w:left w:w="80" w:type="dxa"/>
              <w:bottom w:w="70" w:type="dxa"/>
              <w:right w:w="80" w:type="dxa"/>
            </w:tcMar>
            <w:vAlign w:val="center"/>
          </w:tcPr>
          <w:p w14:paraId="7B46F0EF" w14:textId="77777777" w:rsidR="00C1159C" w:rsidRPr="00F428EB" w:rsidRDefault="00C1159C" w:rsidP="00C1159C">
            <w:pPr>
              <w:spacing w:after="200" w:line="276" w:lineRule="auto"/>
              <w:jc w:val="left"/>
              <w:rPr>
                <w:rFonts w:cs="Times New Roman"/>
                <w:sz w:val="28"/>
                <w:szCs w:val="28"/>
              </w:rPr>
            </w:pPr>
            <w:r w:rsidRPr="00F428EB">
              <w:rPr>
                <w:rFonts w:cs="Times New Roman"/>
                <w:b/>
                <w:sz w:val="28"/>
                <w:szCs w:val="28"/>
              </w:rPr>
              <w:t>TẬP HUẤN, TRUYỀN THÔNG VÀ NÂNG CAO NĂNG LỰC THỰC HIỆN</w:t>
            </w:r>
          </w:p>
        </w:tc>
      </w:tr>
      <w:tr w:rsidR="00F428EB" w:rsidRPr="00F428EB" w14:paraId="0B04BA71" w14:textId="77777777" w:rsidTr="00A62F3C">
        <w:trPr>
          <w:jc w:val="center"/>
        </w:trPr>
        <w:tc>
          <w:tcPr>
            <w:tcW w:w="704" w:type="dxa"/>
            <w:tcMar>
              <w:top w:w="70" w:type="dxa"/>
              <w:left w:w="80" w:type="dxa"/>
              <w:bottom w:w="70" w:type="dxa"/>
              <w:right w:w="80" w:type="dxa"/>
            </w:tcMar>
            <w:vAlign w:val="center"/>
          </w:tcPr>
          <w:p w14:paraId="75F70C99"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12</w:t>
            </w:r>
          </w:p>
        </w:tc>
        <w:tc>
          <w:tcPr>
            <w:tcW w:w="3775" w:type="dxa"/>
            <w:tcMar>
              <w:top w:w="70" w:type="dxa"/>
              <w:left w:w="80" w:type="dxa"/>
              <w:bottom w:w="70" w:type="dxa"/>
              <w:right w:w="80" w:type="dxa"/>
            </w:tcMar>
            <w:vAlign w:val="center"/>
          </w:tcPr>
          <w:p w14:paraId="21AB4418"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Tổ chức tập huấn, truyền thông và nâng cao năng lực cho các lực lượng tham gia thực hiện Đề án.</w:t>
            </w:r>
          </w:p>
        </w:tc>
        <w:tc>
          <w:tcPr>
            <w:tcW w:w="1814" w:type="dxa"/>
            <w:tcMar>
              <w:top w:w="70" w:type="dxa"/>
              <w:left w:w="80" w:type="dxa"/>
              <w:bottom w:w="70" w:type="dxa"/>
              <w:right w:w="80" w:type="dxa"/>
            </w:tcMar>
            <w:vAlign w:val="center"/>
          </w:tcPr>
          <w:p w14:paraId="425FFF98"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Sở Giáo dục và Đào tạo</w:t>
            </w:r>
          </w:p>
        </w:tc>
        <w:tc>
          <w:tcPr>
            <w:tcW w:w="2551" w:type="dxa"/>
            <w:tcMar>
              <w:top w:w="70" w:type="dxa"/>
              <w:left w:w="80" w:type="dxa"/>
              <w:bottom w:w="70" w:type="dxa"/>
              <w:right w:w="80" w:type="dxa"/>
            </w:tcMar>
            <w:vAlign w:val="center"/>
          </w:tcPr>
          <w:p w14:paraId="77DD50DE"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 xml:space="preserve">Sở Y tế; Sở Khoa học và Công nghệ; Sở Tài chính; Sở Nông nghiệp và Môi </w:t>
            </w:r>
            <w:r w:rsidRPr="00F428EB">
              <w:rPr>
                <w:rFonts w:cs="Times New Roman"/>
                <w:sz w:val="28"/>
                <w:szCs w:val="28"/>
              </w:rPr>
              <w:lastRenderedPageBreak/>
              <w:t>trường; Sở Công Thương; Sở Văn hóa và Thể thao; UBND phường, xã</w:t>
            </w:r>
          </w:p>
        </w:tc>
        <w:tc>
          <w:tcPr>
            <w:tcW w:w="4195" w:type="dxa"/>
            <w:tcMar>
              <w:top w:w="70" w:type="dxa"/>
              <w:left w:w="80" w:type="dxa"/>
              <w:bottom w:w="70" w:type="dxa"/>
              <w:right w:w="80" w:type="dxa"/>
            </w:tcMar>
            <w:vAlign w:val="center"/>
          </w:tcPr>
          <w:p w14:paraId="00744F03"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lastRenderedPageBreak/>
              <w:t xml:space="preserve">Kế hoạch tập huấn hằng năm; tài liệu/chuyên đề; danh sách và báo cáo kết quả tập huấn; sản phẩm </w:t>
            </w:r>
            <w:r w:rsidRPr="00F428EB">
              <w:rPr>
                <w:rFonts w:cs="Times New Roman"/>
                <w:sz w:val="28"/>
                <w:szCs w:val="28"/>
              </w:rPr>
              <w:lastRenderedPageBreak/>
              <w:t>truyền thông; nội dung cần tiếp tục bồi dưỡng.</w:t>
            </w:r>
          </w:p>
        </w:tc>
        <w:tc>
          <w:tcPr>
            <w:tcW w:w="1417" w:type="dxa"/>
            <w:tcMar>
              <w:top w:w="70" w:type="dxa"/>
              <w:left w:w="80" w:type="dxa"/>
              <w:bottom w:w="70" w:type="dxa"/>
              <w:right w:w="80" w:type="dxa"/>
            </w:tcMar>
            <w:vAlign w:val="center"/>
          </w:tcPr>
          <w:p w14:paraId="0907CB08"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lastRenderedPageBreak/>
              <w:t>Hằng năm</w:t>
            </w:r>
          </w:p>
        </w:tc>
      </w:tr>
      <w:tr w:rsidR="00F428EB" w:rsidRPr="00F428EB" w14:paraId="543B8DAC" w14:textId="77777777" w:rsidTr="00A62F3C">
        <w:trPr>
          <w:jc w:val="center"/>
        </w:trPr>
        <w:tc>
          <w:tcPr>
            <w:tcW w:w="704" w:type="dxa"/>
            <w:tcMar>
              <w:top w:w="70" w:type="dxa"/>
              <w:left w:w="80" w:type="dxa"/>
              <w:bottom w:w="70" w:type="dxa"/>
              <w:right w:w="80" w:type="dxa"/>
            </w:tcMar>
            <w:vAlign w:val="center"/>
          </w:tcPr>
          <w:p w14:paraId="4F71396F" w14:textId="77777777" w:rsidR="00C1159C" w:rsidRPr="00F428EB" w:rsidRDefault="00C1159C" w:rsidP="00C1159C">
            <w:pPr>
              <w:spacing w:after="200" w:line="276" w:lineRule="auto"/>
              <w:jc w:val="center"/>
              <w:rPr>
                <w:rFonts w:cs="Times New Roman"/>
                <w:sz w:val="28"/>
                <w:szCs w:val="28"/>
              </w:rPr>
            </w:pPr>
            <w:r w:rsidRPr="00F428EB">
              <w:rPr>
                <w:rFonts w:cs="Times New Roman"/>
                <w:b/>
                <w:sz w:val="28"/>
                <w:szCs w:val="28"/>
              </w:rPr>
              <w:t>IX</w:t>
            </w:r>
          </w:p>
        </w:tc>
        <w:tc>
          <w:tcPr>
            <w:tcW w:w="13752" w:type="dxa"/>
            <w:gridSpan w:val="5"/>
            <w:tcMar>
              <w:top w:w="70" w:type="dxa"/>
              <w:left w:w="80" w:type="dxa"/>
              <w:bottom w:w="70" w:type="dxa"/>
              <w:right w:w="80" w:type="dxa"/>
            </w:tcMar>
            <w:vAlign w:val="center"/>
          </w:tcPr>
          <w:p w14:paraId="45B5383E" w14:textId="77777777" w:rsidR="00C1159C" w:rsidRPr="00F428EB" w:rsidRDefault="00C1159C" w:rsidP="00C1159C">
            <w:pPr>
              <w:spacing w:after="200" w:line="276" w:lineRule="auto"/>
              <w:jc w:val="left"/>
              <w:rPr>
                <w:rFonts w:cs="Times New Roman"/>
                <w:sz w:val="28"/>
                <w:szCs w:val="28"/>
              </w:rPr>
            </w:pPr>
            <w:r w:rsidRPr="00F428EB">
              <w:rPr>
                <w:rFonts w:cs="Times New Roman"/>
                <w:b/>
                <w:sz w:val="28"/>
                <w:szCs w:val="28"/>
              </w:rPr>
              <w:t>KIỂM TRA, GIÁM SÁT, CẢNH BÁO RỦI RO VÀ XỬ LÝ SỰ CỐ</w:t>
            </w:r>
          </w:p>
        </w:tc>
      </w:tr>
      <w:tr w:rsidR="00F428EB" w:rsidRPr="00F428EB" w14:paraId="70236D79" w14:textId="77777777" w:rsidTr="00A62F3C">
        <w:trPr>
          <w:jc w:val="center"/>
        </w:trPr>
        <w:tc>
          <w:tcPr>
            <w:tcW w:w="704" w:type="dxa"/>
            <w:tcMar>
              <w:top w:w="70" w:type="dxa"/>
              <w:left w:w="80" w:type="dxa"/>
              <w:bottom w:w="70" w:type="dxa"/>
              <w:right w:w="80" w:type="dxa"/>
            </w:tcMar>
            <w:vAlign w:val="center"/>
          </w:tcPr>
          <w:p w14:paraId="0BB6CF96"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13</w:t>
            </w:r>
          </w:p>
        </w:tc>
        <w:tc>
          <w:tcPr>
            <w:tcW w:w="3775" w:type="dxa"/>
            <w:tcMar>
              <w:top w:w="70" w:type="dxa"/>
              <w:left w:w="80" w:type="dxa"/>
              <w:bottom w:w="70" w:type="dxa"/>
              <w:right w:w="80" w:type="dxa"/>
            </w:tcMar>
            <w:vAlign w:val="center"/>
          </w:tcPr>
          <w:p w14:paraId="7F4667A2"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 xml:space="preserve">Tổ chức kiểm tra, giám sát chuyên môn về </w:t>
            </w:r>
            <w:proofErr w:type="gramStart"/>
            <w:r w:rsidRPr="00F428EB">
              <w:rPr>
                <w:rFonts w:cs="Times New Roman"/>
                <w:sz w:val="28"/>
                <w:szCs w:val="28"/>
              </w:rPr>
              <w:t>an</w:t>
            </w:r>
            <w:proofErr w:type="gramEnd"/>
            <w:r w:rsidRPr="00F428EB">
              <w:rPr>
                <w:rFonts w:cs="Times New Roman"/>
                <w:sz w:val="28"/>
                <w:szCs w:val="28"/>
              </w:rPr>
              <w:t xml:space="preserve"> toàn thực phẩm, dinh dưỡng; cảnh báo nguy cơ, hướng dẫn phòng ngừa và xử lý sự cố liên quan đến bữa ăn bán trú.</w:t>
            </w:r>
          </w:p>
        </w:tc>
        <w:tc>
          <w:tcPr>
            <w:tcW w:w="1814" w:type="dxa"/>
            <w:tcMar>
              <w:top w:w="70" w:type="dxa"/>
              <w:left w:w="80" w:type="dxa"/>
              <w:bottom w:w="70" w:type="dxa"/>
              <w:right w:w="80" w:type="dxa"/>
            </w:tcMar>
            <w:vAlign w:val="center"/>
          </w:tcPr>
          <w:p w14:paraId="4B02B041"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Sở Y tế</w:t>
            </w:r>
          </w:p>
        </w:tc>
        <w:tc>
          <w:tcPr>
            <w:tcW w:w="2551" w:type="dxa"/>
            <w:tcMar>
              <w:top w:w="70" w:type="dxa"/>
              <w:left w:w="80" w:type="dxa"/>
              <w:bottom w:w="70" w:type="dxa"/>
              <w:right w:w="80" w:type="dxa"/>
            </w:tcMar>
            <w:vAlign w:val="center"/>
          </w:tcPr>
          <w:p w14:paraId="413097F0"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Sở Giáo dục và Đào tạo; UBND phường, xã; Sở Công Thương; Sở Nông nghiệp và Môi trường; Công an Thành phố; cơ sở giáo dục</w:t>
            </w:r>
          </w:p>
        </w:tc>
        <w:tc>
          <w:tcPr>
            <w:tcW w:w="4195" w:type="dxa"/>
            <w:tcMar>
              <w:top w:w="70" w:type="dxa"/>
              <w:left w:w="80" w:type="dxa"/>
              <w:bottom w:w="70" w:type="dxa"/>
              <w:right w:w="80" w:type="dxa"/>
            </w:tcMar>
            <w:vAlign w:val="center"/>
          </w:tcPr>
          <w:p w14:paraId="0041A25D"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Kế hoạch kiểm tra chuyên môn; danh sách cơ sở/nhà cung cấp nguy cơ cao; biên bản, kết luận hoặc báo cáo kiểm tra; thông tin cảnh báo; báo cáo kết quả khắc phục, xử lý sự cố.</w:t>
            </w:r>
          </w:p>
        </w:tc>
        <w:tc>
          <w:tcPr>
            <w:tcW w:w="1417" w:type="dxa"/>
            <w:tcMar>
              <w:top w:w="70" w:type="dxa"/>
              <w:left w:w="80" w:type="dxa"/>
              <w:bottom w:w="70" w:type="dxa"/>
              <w:right w:w="80" w:type="dxa"/>
            </w:tcMar>
            <w:vAlign w:val="center"/>
          </w:tcPr>
          <w:p w14:paraId="70FE8AE5"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Thường xuyên; báo cáo hằng năm</w:t>
            </w:r>
          </w:p>
        </w:tc>
      </w:tr>
      <w:tr w:rsidR="00F428EB" w:rsidRPr="00F428EB" w14:paraId="4189EF6F" w14:textId="77777777" w:rsidTr="00A62F3C">
        <w:trPr>
          <w:jc w:val="center"/>
        </w:trPr>
        <w:tc>
          <w:tcPr>
            <w:tcW w:w="704" w:type="dxa"/>
            <w:tcMar>
              <w:top w:w="70" w:type="dxa"/>
              <w:left w:w="80" w:type="dxa"/>
              <w:bottom w:w="70" w:type="dxa"/>
              <w:right w:w="80" w:type="dxa"/>
            </w:tcMar>
            <w:vAlign w:val="center"/>
          </w:tcPr>
          <w:p w14:paraId="1A2BB3F8" w14:textId="77777777" w:rsidR="00C1159C" w:rsidRPr="00F428EB" w:rsidRDefault="00C1159C" w:rsidP="00C1159C">
            <w:pPr>
              <w:spacing w:after="200" w:line="276" w:lineRule="auto"/>
              <w:jc w:val="center"/>
              <w:rPr>
                <w:rFonts w:cs="Times New Roman"/>
                <w:sz w:val="28"/>
                <w:szCs w:val="28"/>
              </w:rPr>
            </w:pPr>
            <w:r w:rsidRPr="00F428EB">
              <w:rPr>
                <w:rFonts w:cs="Times New Roman"/>
                <w:b/>
                <w:sz w:val="28"/>
                <w:szCs w:val="28"/>
              </w:rPr>
              <w:t>X</w:t>
            </w:r>
          </w:p>
        </w:tc>
        <w:tc>
          <w:tcPr>
            <w:tcW w:w="13752" w:type="dxa"/>
            <w:gridSpan w:val="5"/>
            <w:tcMar>
              <w:top w:w="70" w:type="dxa"/>
              <w:left w:w="80" w:type="dxa"/>
              <w:bottom w:w="70" w:type="dxa"/>
              <w:right w:w="80" w:type="dxa"/>
            </w:tcMar>
            <w:vAlign w:val="center"/>
          </w:tcPr>
          <w:p w14:paraId="19A3F20F" w14:textId="77777777" w:rsidR="00C1159C" w:rsidRPr="00F428EB" w:rsidRDefault="00C1159C" w:rsidP="00C1159C">
            <w:pPr>
              <w:spacing w:after="200" w:line="276" w:lineRule="auto"/>
              <w:jc w:val="left"/>
              <w:rPr>
                <w:rFonts w:cs="Times New Roman"/>
                <w:sz w:val="28"/>
                <w:szCs w:val="28"/>
              </w:rPr>
            </w:pPr>
            <w:r w:rsidRPr="00F428EB">
              <w:rPr>
                <w:rFonts w:cs="Times New Roman"/>
                <w:b/>
                <w:sz w:val="28"/>
                <w:szCs w:val="28"/>
              </w:rPr>
              <w:t>TỔ CHỨC THỰC HIỆN TẠI ĐỊA PHƯƠNG, CƠ SỞ GIÁO DỤC VÀ CÁC CHỦ THỂ LIÊN QUAN</w:t>
            </w:r>
          </w:p>
        </w:tc>
      </w:tr>
      <w:tr w:rsidR="00F428EB" w:rsidRPr="00F428EB" w14:paraId="20589822" w14:textId="77777777" w:rsidTr="00A62F3C">
        <w:trPr>
          <w:jc w:val="center"/>
        </w:trPr>
        <w:tc>
          <w:tcPr>
            <w:tcW w:w="704" w:type="dxa"/>
            <w:tcMar>
              <w:top w:w="70" w:type="dxa"/>
              <w:left w:w="80" w:type="dxa"/>
              <w:bottom w:w="70" w:type="dxa"/>
              <w:right w:w="80" w:type="dxa"/>
            </w:tcMar>
            <w:vAlign w:val="center"/>
          </w:tcPr>
          <w:p w14:paraId="63B341D3"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14</w:t>
            </w:r>
          </w:p>
        </w:tc>
        <w:tc>
          <w:tcPr>
            <w:tcW w:w="3775" w:type="dxa"/>
            <w:tcMar>
              <w:top w:w="70" w:type="dxa"/>
              <w:left w:w="80" w:type="dxa"/>
              <w:bottom w:w="70" w:type="dxa"/>
              <w:right w:w="80" w:type="dxa"/>
            </w:tcMar>
            <w:vAlign w:val="center"/>
          </w:tcPr>
          <w:p w14:paraId="6EF126F2"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 xml:space="preserve">Thực hiện quản lý nhà nước trên địa bàn; rà soát điều kiện bán trú; đánh giá, lựa chọn đơn vị cung cấp theo phân cấp; </w:t>
            </w:r>
            <w:r w:rsidRPr="00F428EB">
              <w:rPr>
                <w:rFonts w:cs="Times New Roman"/>
                <w:sz w:val="28"/>
                <w:szCs w:val="28"/>
              </w:rPr>
              <w:lastRenderedPageBreak/>
              <w:t>kiểm tra, giám sát cơ sở giáo dục, nhà cung cấp và căng tin; tổng hợp số liệu, kinh phí và kết quả thực hiện.</w:t>
            </w:r>
          </w:p>
        </w:tc>
        <w:tc>
          <w:tcPr>
            <w:tcW w:w="1814" w:type="dxa"/>
            <w:tcMar>
              <w:top w:w="70" w:type="dxa"/>
              <w:left w:w="80" w:type="dxa"/>
              <w:bottom w:w="70" w:type="dxa"/>
              <w:right w:w="80" w:type="dxa"/>
            </w:tcMar>
            <w:vAlign w:val="center"/>
          </w:tcPr>
          <w:p w14:paraId="34701650"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lastRenderedPageBreak/>
              <w:t>UBND phường, xã</w:t>
            </w:r>
          </w:p>
        </w:tc>
        <w:tc>
          <w:tcPr>
            <w:tcW w:w="2551" w:type="dxa"/>
            <w:tcMar>
              <w:top w:w="70" w:type="dxa"/>
              <w:left w:w="80" w:type="dxa"/>
              <w:bottom w:w="70" w:type="dxa"/>
              <w:right w:w="80" w:type="dxa"/>
            </w:tcMar>
            <w:vAlign w:val="center"/>
          </w:tcPr>
          <w:p w14:paraId="4B14D367"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 xml:space="preserve">Sở Giáo dục và Đào tạo; Sở Y tế; Sở Tài chính; các sở, ngành; </w:t>
            </w:r>
            <w:r w:rsidRPr="00F428EB">
              <w:rPr>
                <w:rFonts w:cs="Times New Roman"/>
                <w:sz w:val="28"/>
                <w:szCs w:val="28"/>
              </w:rPr>
              <w:lastRenderedPageBreak/>
              <w:t>cơ sở giáo dục; nhà cung cấp</w:t>
            </w:r>
          </w:p>
        </w:tc>
        <w:tc>
          <w:tcPr>
            <w:tcW w:w="4195" w:type="dxa"/>
            <w:tcMar>
              <w:top w:w="70" w:type="dxa"/>
              <w:left w:w="80" w:type="dxa"/>
              <w:bottom w:w="70" w:type="dxa"/>
              <w:right w:w="80" w:type="dxa"/>
            </w:tcMar>
            <w:vAlign w:val="center"/>
          </w:tcPr>
          <w:p w14:paraId="78FEF62C"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lastRenderedPageBreak/>
              <w:t xml:space="preserve">Báo cáo rà soát địa bàn; danh sách cơ sở theo mô hình; hồ sơ/kết quả đánh giá, lựa chọn đơn vị cung cấp theo thẩm quyền; kế hoạch và báo </w:t>
            </w:r>
            <w:r w:rsidRPr="00F428EB">
              <w:rPr>
                <w:rFonts w:cs="Times New Roman"/>
                <w:sz w:val="28"/>
                <w:szCs w:val="28"/>
              </w:rPr>
              <w:lastRenderedPageBreak/>
              <w:t>cáo kiểm tra; báo cáo kinh phí, phản ánh và kết quả khắc phục.</w:t>
            </w:r>
          </w:p>
        </w:tc>
        <w:tc>
          <w:tcPr>
            <w:tcW w:w="1417" w:type="dxa"/>
            <w:tcMar>
              <w:top w:w="70" w:type="dxa"/>
              <w:left w:w="80" w:type="dxa"/>
              <w:bottom w:w="70" w:type="dxa"/>
              <w:right w:w="80" w:type="dxa"/>
            </w:tcMar>
            <w:vAlign w:val="center"/>
          </w:tcPr>
          <w:p w14:paraId="6836FB6E"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lastRenderedPageBreak/>
              <w:t>Trước năm học; định kỳ và hằng năm</w:t>
            </w:r>
          </w:p>
        </w:tc>
      </w:tr>
      <w:tr w:rsidR="00F428EB" w:rsidRPr="00F428EB" w14:paraId="27FEC9A2" w14:textId="77777777" w:rsidTr="00A62F3C">
        <w:trPr>
          <w:jc w:val="center"/>
        </w:trPr>
        <w:tc>
          <w:tcPr>
            <w:tcW w:w="704" w:type="dxa"/>
            <w:tcMar>
              <w:top w:w="70" w:type="dxa"/>
              <w:left w:w="80" w:type="dxa"/>
              <w:bottom w:w="70" w:type="dxa"/>
              <w:right w:w="80" w:type="dxa"/>
            </w:tcMar>
            <w:vAlign w:val="center"/>
          </w:tcPr>
          <w:p w14:paraId="01D11CC8"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15</w:t>
            </w:r>
          </w:p>
        </w:tc>
        <w:tc>
          <w:tcPr>
            <w:tcW w:w="3775" w:type="dxa"/>
            <w:tcMar>
              <w:top w:w="70" w:type="dxa"/>
              <w:left w:w="80" w:type="dxa"/>
              <w:bottom w:w="70" w:type="dxa"/>
              <w:right w:w="80" w:type="dxa"/>
            </w:tcMar>
            <w:vAlign w:val="center"/>
          </w:tcPr>
          <w:p w14:paraId="4E49E29F"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 xml:space="preserve">Tổ chức bữa </w:t>
            </w:r>
            <w:proofErr w:type="gramStart"/>
            <w:r w:rsidRPr="00F428EB">
              <w:rPr>
                <w:rFonts w:cs="Times New Roman"/>
                <w:sz w:val="28"/>
                <w:szCs w:val="28"/>
              </w:rPr>
              <w:t>ăn</w:t>
            </w:r>
            <w:proofErr w:type="gramEnd"/>
            <w:r w:rsidRPr="00F428EB">
              <w:rPr>
                <w:rFonts w:cs="Times New Roman"/>
                <w:sz w:val="28"/>
                <w:szCs w:val="28"/>
              </w:rPr>
              <w:t xml:space="preserve"> bán trú tại cơ sở giáo dục; quản lý theo từng địa điểm đối với trường một cấp học đa cơ sở, trường nhiều cấp học; thực hiện công khai, giám sát, quản lý căng tin và tài sản công.</w:t>
            </w:r>
          </w:p>
        </w:tc>
        <w:tc>
          <w:tcPr>
            <w:tcW w:w="1814" w:type="dxa"/>
            <w:tcMar>
              <w:top w:w="70" w:type="dxa"/>
              <w:left w:w="80" w:type="dxa"/>
              <w:bottom w:w="70" w:type="dxa"/>
              <w:right w:w="80" w:type="dxa"/>
            </w:tcMar>
            <w:vAlign w:val="center"/>
          </w:tcPr>
          <w:p w14:paraId="0387CFED"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Cơ sở giáo dục</w:t>
            </w:r>
          </w:p>
        </w:tc>
        <w:tc>
          <w:tcPr>
            <w:tcW w:w="2551" w:type="dxa"/>
            <w:tcMar>
              <w:top w:w="70" w:type="dxa"/>
              <w:left w:w="80" w:type="dxa"/>
              <w:bottom w:w="70" w:type="dxa"/>
              <w:right w:w="80" w:type="dxa"/>
            </w:tcMar>
            <w:vAlign w:val="center"/>
          </w:tcPr>
          <w:p w14:paraId="0C405945"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UBND phường, xã; Sở Giáo dục và Đào tạo; cơ quan y tế; cha mẹ học sinh; nhà cung cấp</w:t>
            </w:r>
          </w:p>
        </w:tc>
        <w:tc>
          <w:tcPr>
            <w:tcW w:w="4195" w:type="dxa"/>
            <w:tcMar>
              <w:top w:w="70" w:type="dxa"/>
              <w:left w:w="80" w:type="dxa"/>
              <w:bottom w:w="70" w:type="dxa"/>
              <w:right w:w="80" w:type="dxa"/>
            </w:tcMar>
            <w:vAlign w:val="center"/>
          </w:tcPr>
          <w:p w14:paraId="1BAD58F3"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Kế hoạch bán trú; quyết định phân công; nội dung công khai; hồ sơ giao nhận, lưu mẫu, nghiệm thu, thanh toán/quyết toán; báo cáo dữ liệu và kết quả thực hiện theo từng địa điểm. 100% cơ sở tổ chức bán trú xây dựng kế hoạch hằng năm và thực hiện công khai theo yêu cầu.</w:t>
            </w:r>
          </w:p>
        </w:tc>
        <w:tc>
          <w:tcPr>
            <w:tcW w:w="1417" w:type="dxa"/>
            <w:tcMar>
              <w:top w:w="70" w:type="dxa"/>
              <w:left w:w="80" w:type="dxa"/>
              <w:bottom w:w="70" w:type="dxa"/>
              <w:right w:w="80" w:type="dxa"/>
            </w:tcMar>
            <w:vAlign w:val="center"/>
          </w:tcPr>
          <w:p w14:paraId="643A348C"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Trước năm học; hằng tháng/định kỳ</w:t>
            </w:r>
          </w:p>
        </w:tc>
      </w:tr>
      <w:tr w:rsidR="00F428EB" w:rsidRPr="00F428EB" w14:paraId="0F186149" w14:textId="77777777" w:rsidTr="00A62F3C">
        <w:trPr>
          <w:jc w:val="center"/>
        </w:trPr>
        <w:tc>
          <w:tcPr>
            <w:tcW w:w="704" w:type="dxa"/>
            <w:tcMar>
              <w:top w:w="70" w:type="dxa"/>
              <w:left w:w="80" w:type="dxa"/>
              <w:bottom w:w="70" w:type="dxa"/>
              <w:right w:w="80" w:type="dxa"/>
            </w:tcMar>
            <w:vAlign w:val="center"/>
          </w:tcPr>
          <w:p w14:paraId="748A1F78"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16</w:t>
            </w:r>
          </w:p>
        </w:tc>
        <w:tc>
          <w:tcPr>
            <w:tcW w:w="3775" w:type="dxa"/>
            <w:tcMar>
              <w:top w:w="70" w:type="dxa"/>
              <w:left w:w="80" w:type="dxa"/>
              <w:bottom w:w="70" w:type="dxa"/>
              <w:right w:w="80" w:type="dxa"/>
            </w:tcMar>
            <w:vAlign w:val="center"/>
          </w:tcPr>
          <w:p w14:paraId="71E633B4"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Duy trì điều kiện pháp lý, an toàn thực phẩm, năng lực cung ứng, nguồn gốc, chất lượng, định lượng, vận chuyển, truy xuất; thực hiện phương án dự phòng và nghĩa vụ hợp đồng.</w:t>
            </w:r>
          </w:p>
        </w:tc>
        <w:tc>
          <w:tcPr>
            <w:tcW w:w="1814" w:type="dxa"/>
            <w:tcMar>
              <w:top w:w="70" w:type="dxa"/>
              <w:left w:w="80" w:type="dxa"/>
              <w:bottom w:w="70" w:type="dxa"/>
              <w:right w:w="80" w:type="dxa"/>
            </w:tcMar>
            <w:vAlign w:val="center"/>
          </w:tcPr>
          <w:p w14:paraId="275A7D00"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Nhà cung cấp, đơn vị dịch vụ</w:t>
            </w:r>
          </w:p>
        </w:tc>
        <w:tc>
          <w:tcPr>
            <w:tcW w:w="2551" w:type="dxa"/>
            <w:tcMar>
              <w:top w:w="70" w:type="dxa"/>
              <w:left w:w="80" w:type="dxa"/>
              <w:bottom w:w="70" w:type="dxa"/>
              <w:right w:w="80" w:type="dxa"/>
            </w:tcMar>
            <w:vAlign w:val="center"/>
          </w:tcPr>
          <w:p w14:paraId="557A1F2C"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Cơ sở giáo dục; UBND phường, xã; Sở Y tế; Sở Giáo dục và Đào tạo; cơ quan liên quan</w:t>
            </w:r>
          </w:p>
        </w:tc>
        <w:tc>
          <w:tcPr>
            <w:tcW w:w="4195" w:type="dxa"/>
            <w:tcMar>
              <w:top w:w="70" w:type="dxa"/>
              <w:left w:w="80" w:type="dxa"/>
              <w:bottom w:w="70" w:type="dxa"/>
              <w:right w:w="80" w:type="dxa"/>
            </w:tcMar>
            <w:vAlign w:val="center"/>
          </w:tcPr>
          <w:p w14:paraId="490AC156"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 xml:space="preserve">Hồ sơ năng lực; dữ liệu truy xuất; hồ sơ giao nhận; phương </w:t>
            </w:r>
            <w:proofErr w:type="gramStart"/>
            <w:r w:rsidRPr="00F428EB">
              <w:rPr>
                <w:rFonts w:cs="Times New Roman"/>
                <w:sz w:val="28"/>
                <w:szCs w:val="28"/>
              </w:rPr>
              <w:t>án</w:t>
            </w:r>
            <w:proofErr w:type="gramEnd"/>
            <w:r w:rsidRPr="00F428EB">
              <w:rPr>
                <w:rFonts w:cs="Times New Roman"/>
                <w:sz w:val="28"/>
                <w:szCs w:val="28"/>
              </w:rPr>
              <w:t xml:space="preserve"> dự phòng; cam kết trách nhiệm; hồ sơ phục vụ kiểm tra, giám sát.</w:t>
            </w:r>
          </w:p>
        </w:tc>
        <w:tc>
          <w:tcPr>
            <w:tcW w:w="1417" w:type="dxa"/>
            <w:tcMar>
              <w:top w:w="70" w:type="dxa"/>
              <w:left w:w="80" w:type="dxa"/>
              <w:bottom w:w="70" w:type="dxa"/>
              <w:right w:w="80" w:type="dxa"/>
            </w:tcMar>
            <w:vAlign w:val="center"/>
          </w:tcPr>
          <w:p w14:paraId="3CA7DEBA"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Theo hợp đồng; thường xuyên</w:t>
            </w:r>
          </w:p>
        </w:tc>
      </w:tr>
      <w:tr w:rsidR="00F428EB" w:rsidRPr="00F428EB" w14:paraId="76694B18" w14:textId="77777777" w:rsidTr="00A62F3C">
        <w:trPr>
          <w:jc w:val="center"/>
        </w:trPr>
        <w:tc>
          <w:tcPr>
            <w:tcW w:w="704" w:type="dxa"/>
            <w:tcMar>
              <w:top w:w="70" w:type="dxa"/>
              <w:left w:w="80" w:type="dxa"/>
              <w:bottom w:w="70" w:type="dxa"/>
              <w:right w:w="80" w:type="dxa"/>
            </w:tcMar>
            <w:vAlign w:val="center"/>
          </w:tcPr>
          <w:p w14:paraId="3558ED96"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lastRenderedPageBreak/>
              <w:t>17</w:t>
            </w:r>
          </w:p>
        </w:tc>
        <w:tc>
          <w:tcPr>
            <w:tcW w:w="3775" w:type="dxa"/>
            <w:tcMar>
              <w:top w:w="70" w:type="dxa"/>
              <w:left w:w="80" w:type="dxa"/>
              <w:bottom w:w="70" w:type="dxa"/>
              <w:right w:w="80" w:type="dxa"/>
            </w:tcMar>
            <w:vAlign w:val="center"/>
          </w:tcPr>
          <w:p w14:paraId="2F9F5295"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 xml:space="preserve">Tham gia giám sát theo quy chế phối hợp; phản ánh nguy cơ, bất cập; phối hợp truyền thông về dinh dưỡng hợp lý, vận động và thói quen </w:t>
            </w:r>
            <w:proofErr w:type="gramStart"/>
            <w:r w:rsidRPr="00F428EB">
              <w:rPr>
                <w:rFonts w:cs="Times New Roman"/>
                <w:sz w:val="28"/>
                <w:szCs w:val="28"/>
              </w:rPr>
              <w:t>ăn</w:t>
            </w:r>
            <w:proofErr w:type="gramEnd"/>
            <w:r w:rsidRPr="00F428EB">
              <w:rPr>
                <w:rFonts w:cs="Times New Roman"/>
                <w:sz w:val="28"/>
                <w:szCs w:val="28"/>
              </w:rPr>
              <w:t xml:space="preserve"> uống lành mạnh.</w:t>
            </w:r>
          </w:p>
        </w:tc>
        <w:tc>
          <w:tcPr>
            <w:tcW w:w="1814" w:type="dxa"/>
            <w:tcMar>
              <w:top w:w="70" w:type="dxa"/>
              <w:left w:w="80" w:type="dxa"/>
              <w:bottom w:w="70" w:type="dxa"/>
              <w:right w:w="80" w:type="dxa"/>
            </w:tcMar>
            <w:vAlign w:val="center"/>
          </w:tcPr>
          <w:p w14:paraId="0E2FF5B9"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Ban đại diện cha mẹ học sinh và lực lượng giám sát</w:t>
            </w:r>
          </w:p>
        </w:tc>
        <w:tc>
          <w:tcPr>
            <w:tcW w:w="2551" w:type="dxa"/>
            <w:tcMar>
              <w:top w:w="70" w:type="dxa"/>
              <w:left w:w="80" w:type="dxa"/>
              <w:bottom w:w="70" w:type="dxa"/>
              <w:right w:w="80" w:type="dxa"/>
            </w:tcMar>
            <w:vAlign w:val="center"/>
          </w:tcPr>
          <w:p w14:paraId="60F27AA5"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Cơ sở giáo dục; UBND phường, xã; cơ quan y tế; nhà cung cấp khi có yêu cầu</w:t>
            </w:r>
          </w:p>
        </w:tc>
        <w:tc>
          <w:tcPr>
            <w:tcW w:w="4195" w:type="dxa"/>
            <w:tcMar>
              <w:top w:w="70" w:type="dxa"/>
              <w:left w:w="80" w:type="dxa"/>
              <w:bottom w:w="70" w:type="dxa"/>
              <w:right w:w="80" w:type="dxa"/>
            </w:tcMar>
            <w:vAlign w:val="center"/>
          </w:tcPr>
          <w:p w14:paraId="5157EDDF"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Biên bản/ý kiến giám sát; phản ánh, kiến nghị; nội dung phối hợp truyền thông; kết quả phản hồi, xử lý theo quy định.</w:t>
            </w:r>
          </w:p>
        </w:tc>
        <w:tc>
          <w:tcPr>
            <w:tcW w:w="1417" w:type="dxa"/>
            <w:tcMar>
              <w:top w:w="70" w:type="dxa"/>
              <w:left w:w="80" w:type="dxa"/>
              <w:bottom w:w="70" w:type="dxa"/>
              <w:right w:w="80" w:type="dxa"/>
            </w:tcMar>
            <w:vAlign w:val="center"/>
          </w:tcPr>
          <w:p w14:paraId="354D6D5D"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Thường xuyên</w:t>
            </w:r>
          </w:p>
        </w:tc>
      </w:tr>
      <w:tr w:rsidR="00F428EB" w:rsidRPr="00F428EB" w14:paraId="398EC90F" w14:textId="77777777" w:rsidTr="00A62F3C">
        <w:trPr>
          <w:jc w:val="center"/>
        </w:trPr>
        <w:tc>
          <w:tcPr>
            <w:tcW w:w="704" w:type="dxa"/>
            <w:tcMar>
              <w:top w:w="70" w:type="dxa"/>
              <w:left w:w="80" w:type="dxa"/>
              <w:bottom w:w="70" w:type="dxa"/>
              <w:right w:w="80" w:type="dxa"/>
            </w:tcMar>
            <w:vAlign w:val="center"/>
          </w:tcPr>
          <w:p w14:paraId="4072CE68" w14:textId="77777777" w:rsidR="00C1159C" w:rsidRPr="00F428EB" w:rsidRDefault="00C1159C" w:rsidP="00C1159C">
            <w:pPr>
              <w:spacing w:after="200" w:line="276" w:lineRule="auto"/>
              <w:jc w:val="center"/>
              <w:rPr>
                <w:rFonts w:cs="Times New Roman"/>
                <w:sz w:val="28"/>
                <w:szCs w:val="28"/>
              </w:rPr>
            </w:pPr>
            <w:r w:rsidRPr="00F428EB">
              <w:rPr>
                <w:rFonts w:cs="Times New Roman"/>
                <w:b/>
                <w:sz w:val="28"/>
                <w:szCs w:val="28"/>
              </w:rPr>
              <w:t>XI</w:t>
            </w:r>
          </w:p>
        </w:tc>
        <w:tc>
          <w:tcPr>
            <w:tcW w:w="13752" w:type="dxa"/>
            <w:gridSpan w:val="5"/>
            <w:tcMar>
              <w:top w:w="70" w:type="dxa"/>
              <w:left w:w="80" w:type="dxa"/>
              <w:bottom w:w="70" w:type="dxa"/>
              <w:right w:w="80" w:type="dxa"/>
            </w:tcMar>
            <w:vAlign w:val="center"/>
          </w:tcPr>
          <w:p w14:paraId="0F653AD5" w14:textId="77777777" w:rsidR="00C1159C" w:rsidRPr="00F428EB" w:rsidRDefault="00C1159C" w:rsidP="00C1159C">
            <w:pPr>
              <w:spacing w:after="200" w:line="276" w:lineRule="auto"/>
              <w:jc w:val="left"/>
              <w:rPr>
                <w:rFonts w:cs="Times New Roman"/>
                <w:sz w:val="28"/>
                <w:szCs w:val="28"/>
              </w:rPr>
            </w:pPr>
            <w:r w:rsidRPr="00F428EB">
              <w:rPr>
                <w:rFonts w:cs="Times New Roman"/>
                <w:b/>
                <w:sz w:val="28"/>
                <w:szCs w:val="28"/>
              </w:rPr>
              <w:t>THEO DÕI, ĐÁNH GIÁ, SƠ KẾT, TỔNG KẾT VÀ ĐỀ XUẤT CHÍNH SÁCH</w:t>
            </w:r>
          </w:p>
        </w:tc>
      </w:tr>
      <w:tr w:rsidR="00F428EB" w:rsidRPr="00F428EB" w14:paraId="50825267" w14:textId="77777777" w:rsidTr="00A62F3C">
        <w:trPr>
          <w:jc w:val="center"/>
        </w:trPr>
        <w:tc>
          <w:tcPr>
            <w:tcW w:w="704" w:type="dxa"/>
            <w:tcMar>
              <w:top w:w="70" w:type="dxa"/>
              <w:left w:w="80" w:type="dxa"/>
              <w:bottom w:w="70" w:type="dxa"/>
              <w:right w:w="80" w:type="dxa"/>
            </w:tcMar>
            <w:vAlign w:val="center"/>
          </w:tcPr>
          <w:p w14:paraId="35C40976"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18</w:t>
            </w:r>
          </w:p>
        </w:tc>
        <w:tc>
          <w:tcPr>
            <w:tcW w:w="3775" w:type="dxa"/>
            <w:tcMar>
              <w:top w:w="70" w:type="dxa"/>
              <w:left w:w="80" w:type="dxa"/>
              <w:bottom w:w="70" w:type="dxa"/>
              <w:right w:w="80" w:type="dxa"/>
            </w:tcMar>
            <w:vAlign w:val="center"/>
          </w:tcPr>
          <w:p w14:paraId="3CABB282"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Sơ kết giai đoạn củng cố, mở rộng; đánh giá tiến độ, mức độ hoàn thành sản phẩm, kết quả thí điểm và đề xuất điều chỉnh.</w:t>
            </w:r>
          </w:p>
        </w:tc>
        <w:tc>
          <w:tcPr>
            <w:tcW w:w="1814" w:type="dxa"/>
            <w:tcMar>
              <w:top w:w="70" w:type="dxa"/>
              <w:left w:w="80" w:type="dxa"/>
              <w:bottom w:w="70" w:type="dxa"/>
              <w:right w:w="80" w:type="dxa"/>
            </w:tcMar>
            <w:vAlign w:val="center"/>
          </w:tcPr>
          <w:p w14:paraId="21EBF960"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Sở Giáo dục và Đào tạo</w:t>
            </w:r>
          </w:p>
        </w:tc>
        <w:tc>
          <w:tcPr>
            <w:tcW w:w="2551" w:type="dxa"/>
            <w:tcMar>
              <w:top w:w="70" w:type="dxa"/>
              <w:left w:w="80" w:type="dxa"/>
              <w:bottom w:w="70" w:type="dxa"/>
              <w:right w:w="80" w:type="dxa"/>
            </w:tcMar>
            <w:vAlign w:val="center"/>
          </w:tcPr>
          <w:p w14:paraId="74CA8AAC"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Các sở, ngành; UBND phường, xã; cơ sở giáo dục</w:t>
            </w:r>
          </w:p>
        </w:tc>
        <w:tc>
          <w:tcPr>
            <w:tcW w:w="4195" w:type="dxa"/>
            <w:tcMar>
              <w:top w:w="70" w:type="dxa"/>
              <w:left w:w="80" w:type="dxa"/>
              <w:bottom w:w="70" w:type="dxa"/>
              <w:right w:w="80" w:type="dxa"/>
            </w:tcMar>
            <w:vAlign w:val="center"/>
          </w:tcPr>
          <w:p w14:paraId="1936EE89"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Báo cáo sơ kết; bảng đánh giá mức độ hoàn thành sản phẩm; báo cáo đánh giá thí điểm; đề xuất điều chỉnh cho giai đoạn 2029-2030.</w:t>
            </w:r>
          </w:p>
        </w:tc>
        <w:tc>
          <w:tcPr>
            <w:tcW w:w="1417" w:type="dxa"/>
            <w:tcMar>
              <w:top w:w="70" w:type="dxa"/>
              <w:left w:w="80" w:type="dxa"/>
              <w:bottom w:w="70" w:type="dxa"/>
              <w:right w:w="80" w:type="dxa"/>
            </w:tcMar>
            <w:vAlign w:val="center"/>
          </w:tcPr>
          <w:p w14:paraId="6B69AF98"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Cuối năm học 2028-2029</w:t>
            </w:r>
          </w:p>
        </w:tc>
      </w:tr>
      <w:tr w:rsidR="00F428EB" w:rsidRPr="00F428EB" w14:paraId="50FBA57E" w14:textId="77777777" w:rsidTr="00A62F3C">
        <w:trPr>
          <w:jc w:val="center"/>
        </w:trPr>
        <w:tc>
          <w:tcPr>
            <w:tcW w:w="704" w:type="dxa"/>
            <w:tcMar>
              <w:top w:w="70" w:type="dxa"/>
              <w:left w:w="80" w:type="dxa"/>
              <w:bottom w:w="70" w:type="dxa"/>
              <w:right w:w="80" w:type="dxa"/>
            </w:tcMar>
            <w:vAlign w:val="center"/>
          </w:tcPr>
          <w:p w14:paraId="32A020BF"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19</w:t>
            </w:r>
          </w:p>
        </w:tc>
        <w:tc>
          <w:tcPr>
            <w:tcW w:w="3775" w:type="dxa"/>
            <w:tcMar>
              <w:top w:w="70" w:type="dxa"/>
              <w:left w:w="80" w:type="dxa"/>
              <w:bottom w:w="70" w:type="dxa"/>
              <w:right w:w="80" w:type="dxa"/>
            </w:tcMar>
            <w:vAlign w:val="center"/>
          </w:tcPr>
          <w:p w14:paraId="4415055F"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t>Đánh giá toàn diện, tổng kết Đề án; chuẩn hóa mô hình, giải pháp hiệu quả; đề xuất cơ chế, chính sách giai đoạn sau năm 2030.</w:t>
            </w:r>
          </w:p>
        </w:tc>
        <w:tc>
          <w:tcPr>
            <w:tcW w:w="1814" w:type="dxa"/>
            <w:tcMar>
              <w:top w:w="70" w:type="dxa"/>
              <w:left w:w="80" w:type="dxa"/>
              <w:bottom w:w="70" w:type="dxa"/>
              <w:right w:w="80" w:type="dxa"/>
            </w:tcMar>
            <w:vAlign w:val="center"/>
          </w:tcPr>
          <w:p w14:paraId="757BDA03"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Sở Giáo dục và Đào tạo</w:t>
            </w:r>
          </w:p>
        </w:tc>
        <w:tc>
          <w:tcPr>
            <w:tcW w:w="2551" w:type="dxa"/>
            <w:tcMar>
              <w:top w:w="70" w:type="dxa"/>
              <w:left w:w="80" w:type="dxa"/>
              <w:bottom w:w="70" w:type="dxa"/>
              <w:right w:w="80" w:type="dxa"/>
            </w:tcMar>
            <w:vAlign w:val="center"/>
          </w:tcPr>
          <w:p w14:paraId="2B679064" w14:textId="3CB21BC1" w:rsidR="00C1159C" w:rsidRPr="00F428EB" w:rsidRDefault="00C1159C" w:rsidP="00206D86">
            <w:pPr>
              <w:spacing w:after="200" w:line="276" w:lineRule="auto"/>
              <w:jc w:val="left"/>
              <w:rPr>
                <w:rFonts w:cs="Times New Roman"/>
                <w:sz w:val="28"/>
                <w:szCs w:val="28"/>
              </w:rPr>
            </w:pPr>
            <w:r w:rsidRPr="00F428EB">
              <w:rPr>
                <w:rFonts w:cs="Times New Roman"/>
                <w:sz w:val="28"/>
                <w:szCs w:val="28"/>
              </w:rPr>
              <w:t>Sở Y tế; Sở Tài chính; Sở Nội vụ; Sở Khoa học và Công nghệ; Sở Nông nghiệp và Môi trường; Sở Công Thương; Sở Xây dựng; Sở Văn hóa</w:t>
            </w:r>
            <w:r w:rsidR="00206D86">
              <w:rPr>
                <w:rFonts w:cs="Times New Roman"/>
                <w:sz w:val="28"/>
                <w:szCs w:val="28"/>
              </w:rPr>
              <w:t>,</w:t>
            </w:r>
            <w:r w:rsidRPr="00F428EB">
              <w:rPr>
                <w:rFonts w:cs="Times New Roman"/>
                <w:sz w:val="28"/>
                <w:szCs w:val="28"/>
              </w:rPr>
              <w:t xml:space="preserve"> </w:t>
            </w:r>
            <w:r w:rsidRPr="00F428EB">
              <w:rPr>
                <w:rFonts w:cs="Times New Roman"/>
                <w:sz w:val="28"/>
                <w:szCs w:val="28"/>
              </w:rPr>
              <w:lastRenderedPageBreak/>
              <w:t>Thể thao</w:t>
            </w:r>
            <w:r w:rsidR="00206D86">
              <w:rPr>
                <w:rFonts w:cs="Times New Roman"/>
                <w:sz w:val="28"/>
                <w:szCs w:val="28"/>
              </w:rPr>
              <w:t xml:space="preserve"> và Du lịch</w:t>
            </w:r>
            <w:bookmarkStart w:id="51" w:name="_GoBack"/>
            <w:bookmarkEnd w:id="51"/>
            <w:r w:rsidRPr="00F428EB">
              <w:rPr>
                <w:rFonts w:cs="Times New Roman"/>
                <w:sz w:val="28"/>
                <w:szCs w:val="28"/>
              </w:rPr>
              <w:t>; Công an Thành phố; UBND phường, xã; cơ sở giáo dục</w:t>
            </w:r>
          </w:p>
        </w:tc>
        <w:tc>
          <w:tcPr>
            <w:tcW w:w="4195" w:type="dxa"/>
            <w:tcMar>
              <w:top w:w="70" w:type="dxa"/>
              <w:left w:w="80" w:type="dxa"/>
              <w:bottom w:w="70" w:type="dxa"/>
              <w:right w:w="80" w:type="dxa"/>
            </w:tcMar>
            <w:vAlign w:val="center"/>
          </w:tcPr>
          <w:p w14:paraId="3F1B0400" w14:textId="77777777" w:rsidR="00C1159C" w:rsidRPr="00F428EB" w:rsidRDefault="00C1159C" w:rsidP="00C1159C">
            <w:pPr>
              <w:spacing w:after="200" w:line="276" w:lineRule="auto"/>
              <w:jc w:val="left"/>
              <w:rPr>
                <w:rFonts w:cs="Times New Roman"/>
                <w:sz w:val="28"/>
                <w:szCs w:val="28"/>
              </w:rPr>
            </w:pPr>
            <w:r w:rsidRPr="00F428EB">
              <w:rPr>
                <w:rFonts w:cs="Times New Roman"/>
                <w:sz w:val="28"/>
                <w:szCs w:val="28"/>
              </w:rPr>
              <w:lastRenderedPageBreak/>
              <w:t>Báo cáo tổng kết Đề án giai đoạn 2026-2030; bộ mô hình/giải pháp đề xuất chuẩn hóa, nhân rộng; báo cáo tổng kết các nội dung thí điểm; đề xuất cơ chế, chính sách giai đoạn sau năm 2030.</w:t>
            </w:r>
          </w:p>
        </w:tc>
        <w:tc>
          <w:tcPr>
            <w:tcW w:w="1417" w:type="dxa"/>
            <w:tcMar>
              <w:top w:w="70" w:type="dxa"/>
              <w:left w:w="80" w:type="dxa"/>
              <w:bottom w:w="70" w:type="dxa"/>
              <w:right w:w="80" w:type="dxa"/>
            </w:tcMar>
            <w:vAlign w:val="center"/>
          </w:tcPr>
          <w:p w14:paraId="0A754C45" w14:textId="77777777" w:rsidR="00C1159C" w:rsidRPr="00F428EB" w:rsidRDefault="00C1159C" w:rsidP="00C1159C">
            <w:pPr>
              <w:spacing w:after="200" w:line="276" w:lineRule="auto"/>
              <w:jc w:val="center"/>
              <w:rPr>
                <w:rFonts w:cs="Times New Roman"/>
                <w:sz w:val="28"/>
                <w:szCs w:val="28"/>
              </w:rPr>
            </w:pPr>
            <w:r w:rsidRPr="00F428EB">
              <w:rPr>
                <w:rFonts w:cs="Times New Roman"/>
                <w:sz w:val="28"/>
                <w:szCs w:val="28"/>
              </w:rPr>
              <w:t>Năm học 2029-2030</w:t>
            </w:r>
          </w:p>
        </w:tc>
      </w:tr>
    </w:tbl>
    <w:p w14:paraId="6108B5FA" w14:textId="77777777" w:rsidR="00C1159C" w:rsidRPr="00F428EB" w:rsidRDefault="00C1159C" w:rsidP="00AA47F7">
      <w:pPr>
        <w:spacing w:before="120" w:after="0" w:line="276" w:lineRule="auto"/>
        <w:jc w:val="center"/>
        <w:rPr>
          <w:rFonts w:cs="Times New Roman"/>
          <w:sz w:val="28"/>
          <w:szCs w:val="28"/>
        </w:rPr>
      </w:pPr>
      <w:r w:rsidRPr="00F428EB">
        <w:rPr>
          <w:rFonts w:cs="Times New Roman"/>
          <w:i/>
          <w:sz w:val="28"/>
          <w:szCs w:val="28"/>
        </w:rPr>
        <w:t>Ghi chú: Các cơ quan, đơn vị căn cứ chức năng, nhiệm vụ được giao và nội dung, sản phẩm, kết quả, tiến độ tại Phụ lục để xây dựng kế hoạch chi tiết, bố trí nguồn lực, tổ chức thực hiện, theo dõi, đánh giá và báo cáo theo quy định.</w:t>
      </w:r>
    </w:p>
    <w:p w14:paraId="580AAF16" w14:textId="77777777" w:rsidR="00C1159C" w:rsidRPr="00F428EB" w:rsidRDefault="00C1159C" w:rsidP="00F8239D">
      <w:pPr>
        <w:widowControl w:val="0"/>
        <w:spacing w:after="40" w:line="276" w:lineRule="auto"/>
        <w:jc w:val="center"/>
        <w:rPr>
          <w:rFonts w:cs="Times New Roman"/>
          <w:sz w:val="28"/>
          <w:szCs w:val="28"/>
        </w:rPr>
      </w:pPr>
    </w:p>
    <w:sectPr w:rsidR="00C1159C" w:rsidRPr="00F428EB" w:rsidSect="004C539E">
      <w:footerReference w:type="default" r:id="rId9"/>
      <w:pgSz w:w="16838" w:h="11906" w:orient="landscape"/>
      <w:pgMar w:top="850" w:right="850" w:bottom="850" w:left="85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5D14DF" w14:textId="77777777" w:rsidR="00DA4BF5" w:rsidRDefault="00DA4BF5">
      <w:pPr>
        <w:spacing w:after="0" w:line="240" w:lineRule="auto"/>
      </w:pPr>
      <w:r>
        <w:separator/>
      </w:r>
    </w:p>
  </w:endnote>
  <w:endnote w:type="continuationSeparator" w:id="0">
    <w:p w14:paraId="5EA83EFD" w14:textId="77777777" w:rsidR="00DA4BF5" w:rsidRDefault="00DA4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95864" w14:textId="77777777" w:rsidR="004C539E" w:rsidRDefault="004C53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5D3E3A" w14:textId="77777777" w:rsidR="00DA4BF5" w:rsidRDefault="00DA4BF5">
      <w:pPr>
        <w:spacing w:after="0" w:line="240" w:lineRule="auto"/>
      </w:pPr>
      <w:r>
        <w:separator/>
      </w:r>
    </w:p>
  </w:footnote>
  <w:footnote w:type="continuationSeparator" w:id="0">
    <w:p w14:paraId="318662D2" w14:textId="77777777" w:rsidR="00DA4BF5" w:rsidRDefault="00DA4B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5860531"/>
      <w:docPartObj>
        <w:docPartGallery w:val="Page Numbers (Top of Page)"/>
        <w:docPartUnique/>
      </w:docPartObj>
    </w:sdtPr>
    <w:sdtEndPr>
      <w:rPr>
        <w:noProof/>
        <w:sz w:val="28"/>
        <w:szCs w:val="28"/>
      </w:rPr>
    </w:sdtEndPr>
    <w:sdtContent>
      <w:p w14:paraId="7D5450E5" w14:textId="47563D9F" w:rsidR="006D7BDB" w:rsidRPr="00F4392E" w:rsidRDefault="006D7BDB">
        <w:pPr>
          <w:pStyle w:val="Header"/>
          <w:jc w:val="center"/>
          <w:rPr>
            <w:sz w:val="28"/>
            <w:szCs w:val="28"/>
          </w:rPr>
        </w:pPr>
        <w:r w:rsidRPr="00F4392E">
          <w:rPr>
            <w:sz w:val="28"/>
            <w:szCs w:val="28"/>
          </w:rPr>
          <w:fldChar w:fldCharType="begin"/>
        </w:r>
        <w:r w:rsidRPr="00F4392E">
          <w:rPr>
            <w:sz w:val="28"/>
            <w:szCs w:val="28"/>
          </w:rPr>
          <w:instrText xml:space="preserve"> PAGE   \* MERGEFORMAT </w:instrText>
        </w:r>
        <w:r w:rsidRPr="00F4392E">
          <w:rPr>
            <w:sz w:val="28"/>
            <w:szCs w:val="28"/>
          </w:rPr>
          <w:fldChar w:fldCharType="separate"/>
        </w:r>
        <w:r w:rsidR="00206D86">
          <w:rPr>
            <w:noProof/>
            <w:sz w:val="28"/>
            <w:szCs w:val="28"/>
          </w:rPr>
          <w:t>31</w:t>
        </w:r>
        <w:r w:rsidRPr="00F4392E">
          <w:rPr>
            <w:noProof/>
            <w:sz w:val="28"/>
            <w:szCs w:val="28"/>
          </w:rPr>
          <w:fldChar w:fldCharType="end"/>
        </w:r>
      </w:p>
    </w:sdtContent>
  </w:sdt>
  <w:p w14:paraId="28A63966" w14:textId="649D3056" w:rsidR="007D7DD6" w:rsidRPr="00323E7B" w:rsidRDefault="007D7DD6" w:rsidP="006D7BDB">
    <w:pPr>
      <w:pStyle w:val="Header"/>
      <w:tabs>
        <w:tab w:val="clear" w:pos="4680"/>
        <w:tab w:val="clear" w:pos="9360"/>
      </w:tabs>
      <w:jc w:val="left"/>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997282A"/>
    <w:multiLevelType w:val="multilevel"/>
    <w:tmpl w:val="3586B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BD78E4"/>
    <w:multiLevelType w:val="multilevel"/>
    <w:tmpl w:val="252ED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0B0A9C"/>
    <w:multiLevelType w:val="multilevel"/>
    <w:tmpl w:val="44F6E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B129F9"/>
    <w:multiLevelType w:val="multilevel"/>
    <w:tmpl w:val="F3D6D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2"/>
  </w:num>
  <w:num w:numId="11">
    <w:abstractNumId w:val="10"/>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1ACF"/>
    <w:rsid w:val="0002645E"/>
    <w:rsid w:val="00027264"/>
    <w:rsid w:val="000301CF"/>
    <w:rsid w:val="00032F65"/>
    <w:rsid w:val="00034616"/>
    <w:rsid w:val="00034D6B"/>
    <w:rsid w:val="00035129"/>
    <w:rsid w:val="000360F8"/>
    <w:rsid w:val="000509C3"/>
    <w:rsid w:val="0005748E"/>
    <w:rsid w:val="0006063C"/>
    <w:rsid w:val="0006430F"/>
    <w:rsid w:val="000673FE"/>
    <w:rsid w:val="0007231A"/>
    <w:rsid w:val="00072F95"/>
    <w:rsid w:val="00082587"/>
    <w:rsid w:val="00082F6D"/>
    <w:rsid w:val="000832A1"/>
    <w:rsid w:val="0008539B"/>
    <w:rsid w:val="00086242"/>
    <w:rsid w:val="00090E34"/>
    <w:rsid w:val="00091F86"/>
    <w:rsid w:val="00093A2C"/>
    <w:rsid w:val="0009731B"/>
    <w:rsid w:val="000B2BF5"/>
    <w:rsid w:val="000B4A48"/>
    <w:rsid w:val="000C1652"/>
    <w:rsid w:val="000C34B8"/>
    <w:rsid w:val="000C6C25"/>
    <w:rsid w:val="000D50E1"/>
    <w:rsid w:val="000D5E97"/>
    <w:rsid w:val="000D7745"/>
    <w:rsid w:val="000E605B"/>
    <w:rsid w:val="000E75AC"/>
    <w:rsid w:val="000E7E5F"/>
    <w:rsid w:val="000F1334"/>
    <w:rsid w:val="000F2660"/>
    <w:rsid w:val="000F2EB3"/>
    <w:rsid w:val="000F467E"/>
    <w:rsid w:val="0010144B"/>
    <w:rsid w:val="00101C6B"/>
    <w:rsid w:val="00103483"/>
    <w:rsid w:val="00103A84"/>
    <w:rsid w:val="00104326"/>
    <w:rsid w:val="00112256"/>
    <w:rsid w:val="001128E3"/>
    <w:rsid w:val="00124BD0"/>
    <w:rsid w:val="00134041"/>
    <w:rsid w:val="00142620"/>
    <w:rsid w:val="00142C6B"/>
    <w:rsid w:val="00143BA0"/>
    <w:rsid w:val="001448C6"/>
    <w:rsid w:val="00144F02"/>
    <w:rsid w:val="0015074B"/>
    <w:rsid w:val="001562DA"/>
    <w:rsid w:val="00156BA8"/>
    <w:rsid w:val="00163041"/>
    <w:rsid w:val="0016497D"/>
    <w:rsid w:val="00170C54"/>
    <w:rsid w:val="001776DD"/>
    <w:rsid w:val="001809B3"/>
    <w:rsid w:val="00181251"/>
    <w:rsid w:val="001839CC"/>
    <w:rsid w:val="00185052"/>
    <w:rsid w:val="00185438"/>
    <w:rsid w:val="00185E2C"/>
    <w:rsid w:val="001913CA"/>
    <w:rsid w:val="00192B2D"/>
    <w:rsid w:val="001965B5"/>
    <w:rsid w:val="001A1A5D"/>
    <w:rsid w:val="001A4140"/>
    <w:rsid w:val="001A5718"/>
    <w:rsid w:val="001A5B7C"/>
    <w:rsid w:val="001A60C2"/>
    <w:rsid w:val="001A6A7C"/>
    <w:rsid w:val="001A7312"/>
    <w:rsid w:val="001B2050"/>
    <w:rsid w:val="001B5DDE"/>
    <w:rsid w:val="001B6F9C"/>
    <w:rsid w:val="001B70EA"/>
    <w:rsid w:val="001C266A"/>
    <w:rsid w:val="001D737F"/>
    <w:rsid w:val="001D7CB2"/>
    <w:rsid w:val="001E106E"/>
    <w:rsid w:val="001F626A"/>
    <w:rsid w:val="00202839"/>
    <w:rsid w:val="00206D86"/>
    <w:rsid w:val="002161E4"/>
    <w:rsid w:val="002162D1"/>
    <w:rsid w:val="0021794B"/>
    <w:rsid w:val="00226A84"/>
    <w:rsid w:val="002318DC"/>
    <w:rsid w:val="002365C0"/>
    <w:rsid w:val="00244EF9"/>
    <w:rsid w:val="00245854"/>
    <w:rsid w:val="002559F0"/>
    <w:rsid w:val="002658CC"/>
    <w:rsid w:val="00266E50"/>
    <w:rsid w:val="0026703A"/>
    <w:rsid w:val="002737DD"/>
    <w:rsid w:val="00274059"/>
    <w:rsid w:val="00275E69"/>
    <w:rsid w:val="00284CC3"/>
    <w:rsid w:val="0028577F"/>
    <w:rsid w:val="00285DAC"/>
    <w:rsid w:val="00286823"/>
    <w:rsid w:val="0029208B"/>
    <w:rsid w:val="00293456"/>
    <w:rsid w:val="0029639D"/>
    <w:rsid w:val="002A0CEB"/>
    <w:rsid w:val="002A1E94"/>
    <w:rsid w:val="002B1DEB"/>
    <w:rsid w:val="002B2A8C"/>
    <w:rsid w:val="002B4134"/>
    <w:rsid w:val="002C4080"/>
    <w:rsid w:val="002D0385"/>
    <w:rsid w:val="002D28FB"/>
    <w:rsid w:val="002D4BA1"/>
    <w:rsid w:val="002D6334"/>
    <w:rsid w:val="002E4727"/>
    <w:rsid w:val="002E5DB1"/>
    <w:rsid w:val="002F25EE"/>
    <w:rsid w:val="00304A29"/>
    <w:rsid w:val="00304CD4"/>
    <w:rsid w:val="00306FE1"/>
    <w:rsid w:val="003117BC"/>
    <w:rsid w:val="00311C94"/>
    <w:rsid w:val="00313A38"/>
    <w:rsid w:val="00323E7B"/>
    <w:rsid w:val="00326DD2"/>
    <w:rsid w:val="00326F90"/>
    <w:rsid w:val="003270F6"/>
    <w:rsid w:val="00333290"/>
    <w:rsid w:val="0033722C"/>
    <w:rsid w:val="00343D27"/>
    <w:rsid w:val="0035438F"/>
    <w:rsid w:val="00364CDD"/>
    <w:rsid w:val="00371408"/>
    <w:rsid w:val="00383B90"/>
    <w:rsid w:val="00383C16"/>
    <w:rsid w:val="00392401"/>
    <w:rsid w:val="00392D03"/>
    <w:rsid w:val="0039443C"/>
    <w:rsid w:val="00394698"/>
    <w:rsid w:val="0039561B"/>
    <w:rsid w:val="003965BE"/>
    <w:rsid w:val="003A05BE"/>
    <w:rsid w:val="003B47D9"/>
    <w:rsid w:val="003B61CE"/>
    <w:rsid w:val="003B72A6"/>
    <w:rsid w:val="003C2313"/>
    <w:rsid w:val="003C710C"/>
    <w:rsid w:val="003D0ED1"/>
    <w:rsid w:val="003D138D"/>
    <w:rsid w:val="003D1477"/>
    <w:rsid w:val="003D4328"/>
    <w:rsid w:val="003D4A62"/>
    <w:rsid w:val="003D4D67"/>
    <w:rsid w:val="003D5440"/>
    <w:rsid w:val="003E076B"/>
    <w:rsid w:val="003E12BB"/>
    <w:rsid w:val="003E6EDC"/>
    <w:rsid w:val="003F08FB"/>
    <w:rsid w:val="003F3A0B"/>
    <w:rsid w:val="003F6B43"/>
    <w:rsid w:val="00400BEF"/>
    <w:rsid w:val="00401701"/>
    <w:rsid w:val="00406A28"/>
    <w:rsid w:val="004070D0"/>
    <w:rsid w:val="00413789"/>
    <w:rsid w:val="004151E8"/>
    <w:rsid w:val="00415E52"/>
    <w:rsid w:val="00416D5D"/>
    <w:rsid w:val="00417E08"/>
    <w:rsid w:val="00420945"/>
    <w:rsid w:val="00422559"/>
    <w:rsid w:val="00425C3D"/>
    <w:rsid w:val="0042639B"/>
    <w:rsid w:val="0043520F"/>
    <w:rsid w:val="0044047C"/>
    <w:rsid w:val="00441161"/>
    <w:rsid w:val="0045379A"/>
    <w:rsid w:val="004635A2"/>
    <w:rsid w:val="00465DF2"/>
    <w:rsid w:val="004847FD"/>
    <w:rsid w:val="00497547"/>
    <w:rsid w:val="004A3328"/>
    <w:rsid w:val="004A39BA"/>
    <w:rsid w:val="004A5C6C"/>
    <w:rsid w:val="004A7E7C"/>
    <w:rsid w:val="004B2232"/>
    <w:rsid w:val="004B6A3A"/>
    <w:rsid w:val="004B7AB9"/>
    <w:rsid w:val="004C0A65"/>
    <w:rsid w:val="004C2088"/>
    <w:rsid w:val="004C4730"/>
    <w:rsid w:val="004C539E"/>
    <w:rsid w:val="004D0331"/>
    <w:rsid w:val="004D097A"/>
    <w:rsid w:val="004D0E30"/>
    <w:rsid w:val="004D7315"/>
    <w:rsid w:val="004D7B15"/>
    <w:rsid w:val="004E0AAC"/>
    <w:rsid w:val="004E46FE"/>
    <w:rsid w:val="004E5634"/>
    <w:rsid w:val="004E5722"/>
    <w:rsid w:val="004F1081"/>
    <w:rsid w:val="004F28E1"/>
    <w:rsid w:val="004F6A1C"/>
    <w:rsid w:val="00500CA3"/>
    <w:rsid w:val="005034D9"/>
    <w:rsid w:val="00503EC1"/>
    <w:rsid w:val="005075D7"/>
    <w:rsid w:val="0051162B"/>
    <w:rsid w:val="00514E00"/>
    <w:rsid w:val="00516174"/>
    <w:rsid w:val="00526395"/>
    <w:rsid w:val="00533F85"/>
    <w:rsid w:val="005458F5"/>
    <w:rsid w:val="00545B13"/>
    <w:rsid w:val="00545C23"/>
    <w:rsid w:val="00553A4C"/>
    <w:rsid w:val="005549B1"/>
    <w:rsid w:val="005574F3"/>
    <w:rsid w:val="005605E3"/>
    <w:rsid w:val="00563E82"/>
    <w:rsid w:val="0057109A"/>
    <w:rsid w:val="005728BF"/>
    <w:rsid w:val="00574586"/>
    <w:rsid w:val="00574CCD"/>
    <w:rsid w:val="00576F35"/>
    <w:rsid w:val="00582443"/>
    <w:rsid w:val="0058594B"/>
    <w:rsid w:val="00585BD1"/>
    <w:rsid w:val="00587B12"/>
    <w:rsid w:val="00590875"/>
    <w:rsid w:val="0059242D"/>
    <w:rsid w:val="00594ECB"/>
    <w:rsid w:val="005A177E"/>
    <w:rsid w:val="005A1C25"/>
    <w:rsid w:val="005A43B5"/>
    <w:rsid w:val="005A6EFA"/>
    <w:rsid w:val="005B3AAA"/>
    <w:rsid w:val="005B6ADE"/>
    <w:rsid w:val="005C063A"/>
    <w:rsid w:val="005C1A08"/>
    <w:rsid w:val="005C2427"/>
    <w:rsid w:val="005C5511"/>
    <w:rsid w:val="005C6B4A"/>
    <w:rsid w:val="005C6CB3"/>
    <w:rsid w:val="005D4366"/>
    <w:rsid w:val="005E6F3B"/>
    <w:rsid w:val="005F6760"/>
    <w:rsid w:val="00605EA3"/>
    <w:rsid w:val="00607B48"/>
    <w:rsid w:val="006144E3"/>
    <w:rsid w:val="00615945"/>
    <w:rsid w:val="00622220"/>
    <w:rsid w:val="006349AF"/>
    <w:rsid w:val="00634E77"/>
    <w:rsid w:val="00635C35"/>
    <w:rsid w:val="006454EE"/>
    <w:rsid w:val="0065090A"/>
    <w:rsid w:val="00652C06"/>
    <w:rsid w:val="00657CE4"/>
    <w:rsid w:val="00662572"/>
    <w:rsid w:val="006638CF"/>
    <w:rsid w:val="006641F6"/>
    <w:rsid w:val="00665638"/>
    <w:rsid w:val="00667652"/>
    <w:rsid w:val="00667C50"/>
    <w:rsid w:val="006752CC"/>
    <w:rsid w:val="006863E4"/>
    <w:rsid w:val="006866DB"/>
    <w:rsid w:val="006947EA"/>
    <w:rsid w:val="00697706"/>
    <w:rsid w:val="006A3FAE"/>
    <w:rsid w:val="006A5CA2"/>
    <w:rsid w:val="006B1D7B"/>
    <w:rsid w:val="006B50E0"/>
    <w:rsid w:val="006B65B6"/>
    <w:rsid w:val="006C6560"/>
    <w:rsid w:val="006D201E"/>
    <w:rsid w:val="006D2307"/>
    <w:rsid w:val="006D2E44"/>
    <w:rsid w:val="006D3B60"/>
    <w:rsid w:val="006D4245"/>
    <w:rsid w:val="006D787A"/>
    <w:rsid w:val="006D7BDB"/>
    <w:rsid w:val="006E00BD"/>
    <w:rsid w:val="006E13E7"/>
    <w:rsid w:val="006E2F4F"/>
    <w:rsid w:val="006E6BAB"/>
    <w:rsid w:val="006E719E"/>
    <w:rsid w:val="006F0E0D"/>
    <w:rsid w:val="006F0FC9"/>
    <w:rsid w:val="006F5268"/>
    <w:rsid w:val="00700B38"/>
    <w:rsid w:val="007024BE"/>
    <w:rsid w:val="0070276F"/>
    <w:rsid w:val="00702929"/>
    <w:rsid w:val="007033DA"/>
    <w:rsid w:val="0070771B"/>
    <w:rsid w:val="0071677F"/>
    <w:rsid w:val="0072458F"/>
    <w:rsid w:val="00725944"/>
    <w:rsid w:val="0073102B"/>
    <w:rsid w:val="00731A74"/>
    <w:rsid w:val="00736921"/>
    <w:rsid w:val="007369B9"/>
    <w:rsid w:val="00741A7C"/>
    <w:rsid w:val="00745A89"/>
    <w:rsid w:val="007502C8"/>
    <w:rsid w:val="007505BB"/>
    <w:rsid w:val="007507F3"/>
    <w:rsid w:val="00751ABD"/>
    <w:rsid w:val="007550D6"/>
    <w:rsid w:val="007606DC"/>
    <w:rsid w:val="007610D5"/>
    <w:rsid w:val="0076267B"/>
    <w:rsid w:val="00762FE7"/>
    <w:rsid w:val="00766459"/>
    <w:rsid w:val="0077562F"/>
    <w:rsid w:val="0078149E"/>
    <w:rsid w:val="007875D3"/>
    <w:rsid w:val="00792B5B"/>
    <w:rsid w:val="00792CA0"/>
    <w:rsid w:val="007A0F25"/>
    <w:rsid w:val="007A793E"/>
    <w:rsid w:val="007B6018"/>
    <w:rsid w:val="007B69EB"/>
    <w:rsid w:val="007B74CE"/>
    <w:rsid w:val="007C0A95"/>
    <w:rsid w:val="007C0F66"/>
    <w:rsid w:val="007C21C3"/>
    <w:rsid w:val="007D0B2E"/>
    <w:rsid w:val="007D5A53"/>
    <w:rsid w:val="007D6E63"/>
    <w:rsid w:val="007D7DD6"/>
    <w:rsid w:val="007E21AF"/>
    <w:rsid w:val="007E4162"/>
    <w:rsid w:val="007E5022"/>
    <w:rsid w:val="007F09F7"/>
    <w:rsid w:val="007F2997"/>
    <w:rsid w:val="007F51E4"/>
    <w:rsid w:val="007F5EC4"/>
    <w:rsid w:val="007F6543"/>
    <w:rsid w:val="007F6C15"/>
    <w:rsid w:val="00800E3A"/>
    <w:rsid w:val="00804C37"/>
    <w:rsid w:val="00805455"/>
    <w:rsid w:val="00810723"/>
    <w:rsid w:val="00810A1E"/>
    <w:rsid w:val="00811EEF"/>
    <w:rsid w:val="008129C0"/>
    <w:rsid w:val="00820AB3"/>
    <w:rsid w:val="00823118"/>
    <w:rsid w:val="0082583F"/>
    <w:rsid w:val="008345C6"/>
    <w:rsid w:val="00847C51"/>
    <w:rsid w:val="00851DB7"/>
    <w:rsid w:val="008527A0"/>
    <w:rsid w:val="00857663"/>
    <w:rsid w:val="00861874"/>
    <w:rsid w:val="008627B8"/>
    <w:rsid w:val="00865171"/>
    <w:rsid w:val="00871D9F"/>
    <w:rsid w:val="00873BDF"/>
    <w:rsid w:val="00875801"/>
    <w:rsid w:val="00875E3E"/>
    <w:rsid w:val="0087736F"/>
    <w:rsid w:val="00880F9D"/>
    <w:rsid w:val="00881932"/>
    <w:rsid w:val="00881C53"/>
    <w:rsid w:val="00882373"/>
    <w:rsid w:val="00886E7E"/>
    <w:rsid w:val="00893E7A"/>
    <w:rsid w:val="008A1E47"/>
    <w:rsid w:val="008A50AA"/>
    <w:rsid w:val="008A7121"/>
    <w:rsid w:val="008B20F3"/>
    <w:rsid w:val="008B2B95"/>
    <w:rsid w:val="008B2CD3"/>
    <w:rsid w:val="008B2D3D"/>
    <w:rsid w:val="008B7AB3"/>
    <w:rsid w:val="008C12F5"/>
    <w:rsid w:val="008C6149"/>
    <w:rsid w:val="008C7B01"/>
    <w:rsid w:val="008D10C2"/>
    <w:rsid w:val="008D43FF"/>
    <w:rsid w:val="008E0B1B"/>
    <w:rsid w:val="008E12F1"/>
    <w:rsid w:val="008E7D05"/>
    <w:rsid w:val="008F00CE"/>
    <w:rsid w:val="008F0B5E"/>
    <w:rsid w:val="008F3837"/>
    <w:rsid w:val="008F391F"/>
    <w:rsid w:val="008F6820"/>
    <w:rsid w:val="008F6828"/>
    <w:rsid w:val="008F6D67"/>
    <w:rsid w:val="008F71E5"/>
    <w:rsid w:val="00901D3F"/>
    <w:rsid w:val="00903079"/>
    <w:rsid w:val="00904500"/>
    <w:rsid w:val="009056E1"/>
    <w:rsid w:val="0090665E"/>
    <w:rsid w:val="009214DE"/>
    <w:rsid w:val="00921510"/>
    <w:rsid w:val="00926974"/>
    <w:rsid w:val="00930361"/>
    <w:rsid w:val="00930D11"/>
    <w:rsid w:val="00931B6E"/>
    <w:rsid w:val="00931C87"/>
    <w:rsid w:val="00933857"/>
    <w:rsid w:val="00936C1E"/>
    <w:rsid w:val="00937AB1"/>
    <w:rsid w:val="00943595"/>
    <w:rsid w:val="00953613"/>
    <w:rsid w:val="009536B9"/>
    <w:rsid w:val="009612AF"/>
    <w:rsid w:val="00962762"/>
    <w:rsid w:val="00963BA4"/>
    <w:rsid w:val="00964EB1"/>
    <w:rsid w:val="009710C5"/>
    <w:rsid w:val="00980B6B"/>
    <w:rsid w:val="00980D90"/>
    <w:rsid w:val="00983C2A"/>
    <w:rsid w:val="00984C97"/>
    <w:rsid w:val="00985CEE"/>
    <w:rsid w:val="00991699"/>
    <w:rsid w:val="00991AE1"/>
    <w:rsid w:val="009B3942"/>
    <w:rsid w:val="009B3A1C"/>
    <w:rsid w:val="009B577C"/>
    <w:rsid w:val="009C13A8"/>
    <w:rsid w:val="009C4FA5"/>
    <w:rsid w:val="009D0CBD"/>
    <w:rsid w:val="009D2F58"/>
    <w:rsid w:val="009E12B1"/>
    <w:rsid w:val="009E62F8"/>
    <w:rsid w:val="009E7C5D"/>
    <w:rsid w:val="009F7B99"/>
    <w:rsid w:val="009F7FA9"/>
    <w:rsid w:val="00A045B0"/>
    <w:rsid w:val="00A07D75"/>
    <w:rsid w:val="00A20DB3"/>
    <w:rsid w:val="00A22530"/>
    <w:rsid w:val="00A227A5"/>
    <w:rsid w:val="00A30D06"/>
    <w:rsid w:val="00A31568"/>
    <w:rsid w:val="00A333E1"/>
    <w:rsid w:val="00A33C76"/>
    <w:rsid w:val="00A37788"/>
    <w:rsid w:val="00A47FB9"/>
    <w:rsid w:val="00A51607"/>
    <w:rsid w:val="00A51E14"/>
    <w:rsid w:val="00A61D53"/>
    <w:rsid w:val="00A62F3C"/>
    <w:rsid w:val="00A64FA0"/>
    <w:rsid w:val="00A653C5"/>
    <w:rsid w:val="00A673E3"/>
    <w:rsid w:val="00A708CC"/>
    <w:rsid w:val="00A71E1F"/>
    <w:rsid w:val="00A74413"/>
    <w:rsid w:val="00A863D4"/>
    <w:rsid w:val="00A864DD"/>
    <w:rsid w:val="00A86C3B"/>
    <w:rsid w:val="00AA1D8D"/>
    <w:rsid w:val="00AA47F7"/>
    <w:rsid w:val="00AA643D"/>
    <w:rsid w:val="00AA7DAE"/>
    <w:rsid w:val="00AB32AB"/>
    <w:rsid w:val="00AB454A"/>
    <w:rsid w:val="00AB4BD1"/>
    <w:rsid w:val="00AB4E3D"/>
    <w:rsid w:val="00AB6984"/>
    <w:rsid w:val="00AB7D4A"/>
    <w:rsid w:val="00AC0AAB"/>
    <w:rsid w:val="00AC0C67"/>
    <w:rsid w:val="00AC52D1"/>
    <w:rsid w:val="00AC7B40"/>
    <w:rsid w:val="00AD013C"/>
    <w:rsid w:val="00AD6B96"/>
    <w:rsid w:val="00AD7F33"/>
    <w:rsid w:val="00AE00B6"/>
    <w:rsid w:val="00AF2B8E"/>
    <w:rsid w:val="00AF3EB4"/>
    <w:rsid w:val="00AF57AC"/>
    <w:rsid w:val="00AF6710"/>
    <w:rsid w:val="00AF6FA0"/>
    <w:rsid w:val="00B00235"/>
    <w:rsid w:val="00B018C4"/>
    <w:rsid w:val="00B01DE8"/>
    <w:rsid w:val="00B02BF9"/>
    <w:rsid w:val="00B05A6C"/>
    <w:rsid w:val="00B07CFF"/>
    <w:rsid w:val="00B23A04"/>
    <w:rsid w:val="00B23D28"/>
    <w:rsid w:val="00B24121"/>
    <w:rsid w:val="00B26923"/>
    <w:rsid w:val="00B27754"/>
    <w:rsid w:val="00B2792F"/>
    <w:rsid w:val="00B35205"/>
    <w:rsid w:val="00B35865"/>
    <w:rsid w:val="00B36796"/>
    <w:rsid w:val="00B433BC"/>
    <w:rsid w:val="00B45901"/>
    <w:rsid w:val="00B45C91"/>
    <w:rsid w:val="00B46F3B"/>
    <w:rsid w:val="00B47730"/>
    <w:rsid w:val="00B47F4B"/>
    <w:rsid w:val="00B60B95"/>
    <w:rsid w:val="00B628F8"/>
    <w:rsid w:val="00B73692"/>
    <w:rsid w:val="00B80819"/>
    <w:rsid w:val="00B87FE4"/>
    <w:rsid w:val="00BA1789"/>
    <w:rsid w:val="00BA2DEB"/>
    <w:rsid w:val="00BA3F35"/>
    <w:rsid w:val="00BA70E1"/>
    <w:rsid w:val="00BB12BA"/>
    <w:rsid w:val="00BB205D"/>
    <w:rsid w:val="00BB7692"/>
    <w:rsid w:val="00BC3245"/>
    <w:rsid w:val="00BC511E"/>
    <w:rsid w:val="00BC56CA"/>
    <w:rsid w:val="00BD03F2"/>
    <w:rsid w:val="00BD0990"/>
    <w:rsid w:val="00BD21A4"/>
    <w:rsid w:val="00BD59A8"/>
    <w:rsid w:val="00BD5A20"/>
    <w:rsid w:val="00BD6887"/>
    <w:rsid w:val="00BE14D1"/>
    <w:rsid w:val="00BE2C5F"/>
    <w:rsid w:val="00BE637F"/>
    <w:rsid w:val="00BF6D08"/>
    <w:rsid w:val="00BF6D3C"/>
    <w:rsid w:val="00C03280"/>
    <w:rsid w:val="00C1159C"/>
    <w:rsid w:val="00C15358"/>
    <w:rsid w:val="00C16491"/>
    <w:rsid w:val="00C17972"/>
    <w:rsid w:val="00C20A51"/>
    <w:rsid w:val="00C26B69"/>
    <w:rsid w:val="00C30006"/>
    <w:rsid w:val="00C303B4"/>
    <w:rsid w:val="00C31819"/>
    <w:rsid w:val="00C343AC"/>
    <w:rsid w:val="00C36EAC"/>
    <w:rsid w:val="00C44418"/>
    <w:rsid w:val="00C45523"/>
    <w:rsid w:val="00C46E3D"/>
    <w:rsid w:val="00C47B66"/>
    <w:rsid w:val="00C5041D"/>
    <w:rsid w:val="00C5190B"/>
    <w:rsid w:val="00C57E16"/>
    <w:rsid w:val="00C628B0"/>
    <w:rsid w:val="00C649C5"/>
    <w:rsid w:val="00C659CF"/>
    <w:rsid w:val="00C70B44"/>
    <w:rsid w:val="00C74EBF"/>
    <w:rsid w:val="00C8680A"/>
    <w:rsid w:val="00C92928"/>
    <w:rsid w:val="00C95807"/>
    <w:rsid w:val="00C95C21"/>
    <w:rsid w:val="00C97867"/>
    <w:rsid w:val="00C97A4D"/>
    <w:rsid w:val="00CA0432"/>
    <w:rsid w:val="00CA18EB"/>
    <w:rsid w:val="00CA326A"/>
    <w:rsid w:val="00CA6962"/>
    <w:rsid w:val="00CA76E1"/>
    <w:rsid w:val="00CB0664"/>
    <w:rsid w:val="00CB6F0E"/>
    <w:rsid w:val="00CB7CBA"/>
    <w:rsid w:val="00CC4317"/>
    <w:rsid w:val="00CC4348"/>
    <w:rsid w:val="00CD0AAE"/>
    <w:rsid w:val="00CD1FC6"/>
    <w:rsid w:val="00CD4B79"/>
    <w:rsid w:val="00CD74BC"/>
    <w:rsid w:val="00CD783C"/>
    <w:rsid w:val="00CD786D"/>
    <w:rsid w:val="00CF0A6B"/>
    <w:rsid w:val="00CF23B9"/>
    <w:rsid w:val="00CF3896"/>
    <w:rsid w:val="00CF3FF5"/>
    <w:rsid w:val="00CF5439"/>
    <w:rsid w:val="00CF65F7"/>
    <w:rsid w:val="00D01016"/>
    <w:rsid w:val="00D0258F"/>
    <w:rsid w:val="00D06770"/>
    <w:rsid w:val="00D074DE"/>
    <w:rsid w:val="00D11800"/>
    <w:rsid w:val="00D14C34"/>
    <w:rsid w:val="00D207EE"/>
    <w:rsid w:val="00D21C2E"/>
    <w:rsid w:val="00D4158E"/>
    <w:rsid w:val="00D415A8"/>
    <w:rsid w:val="00D4491F"/>
    <w:rsid w:val="00D46574"/>
    <w:rsid w:val="00D4705B"/>
    <w:rsid w:val="00D5412B"/>
    <w:rsid w:val="00D548DA"/>
    <w:rsid w:val="00D567E7"/>
    <w:rsid w:val="00D612A9"/>
    <w:rsid w:val="00D6424F"/>
    <w:rsid w:val="00D66156"/>
    <w:rsid w:val="00D701A2"/>
    <w:rsid w:val="00D738D4"/>
    <w:rsid w:val="00D74F25"/>
    <w:rsid w:val="00D75B9A"/>
    <w:rsid w:val="00D840FD"/>
    <w:rsid w:val="00D9101D"/>
    <w:rsid w:val="00D915DD"/>
    <w:rsid w:val="00D94997"/>
    <w:rsid w:val="00D96EE7"/>
    <w:rsid w:val="00DA29DD"/>
    <w:rsid w:val="00DA4BF5"/>
    <w:rsid w:val="00DA5468"/>
    <w:rsid w:val="00DB08E8"/>
    <w:rsid w:val="00DB2E95"/>
    <w:rsid w:val="00DB31A7"/>
    <w:rsid w:val="00DB3241"/>
    <w:rsid w:val="00DB5539"/>
    <w:rsid w:val="00DB6890"/>
    <w:rsid w:val="00DB6EDD"/>
    <w:rsid w:val="00DC1FEE"/>
    <w:rsid w:val="00DC57F7"/>
    <w:rsid w:val="00DD06DF"/>
    <w:rsid w:val="00DD22D6"/>
    <w:rsid w:val="00DD7583"/>
    <w:rsid w:val="00DE2DD9"/>
    <w:rsid w:val="00DE5A83"/>
    <w:rsid w:val="00DF0164"/>
    <w:rsid w:val="00DF09AC"/>
    <w:rsid w:val="00DF4592"/>
    <w:rsid w:val="00E028E6"/>
    <w:rsid w:val="00E04EA7"/>
    <w:rsid w:val="00E31AB5"/>
    <w:rsid w:val="00E342B3"/>
    <w:rsid w:val="00E35052"/>
    <w:rsid w:val="00E35ADA"/>
    <w:rsid w:val="00E41DFC"/>
    <w:rsid w:val="00E424EE"/>
    <w:rsid w:val="00E42B6C"/>
    <w:rsid w:val="00E46885"/>
    <w:rsid w:val="00E4738C"/>
    <w:rsid w:val="00E47457"/>
    <w:rsid w:val="00E47E4A"/>
    <w:rsid w:val="00E607D2"/>
    <w:rsid w:val="00E62AE7"/>
    <w:rsid w:val="00E63F39"/>
    <w:rsid w:val="00E6463A"/>
    <w:rsid w:val="00E70170"/>
    <w:rsid w:val="00E77944"/>
    <w:rsid w:val="00E81BB3"/>
    <w:rsid w:val="00E820B1"/>
    <w:rsid w:val="00E83101"/>
    <w:rsid w:val="00E8363A"/>
    <w:rsid w:val="00E84E34"/>
    <w:rsid w:val="00E86A11"/>
    <w:rsid w:val="00E87776"/>
    <w:rsid w:val="00E90AD5"/>
    <w:rsid w:val="00E91912"/>
    <w:rsid w:val="00E94034"/>
    <w:rsid w:val="00E97C73"/>
    <w:rsid w:val="00EA010A"/>
    <w:rsid w:val="00EA2699"/>
    <w:rsid w:val="00EA3217"/>
    <w:rsid w:val="00EA75A2"/>
    <w:rsid w:val="00EB00BB"/>
    <w:rsid w:val="00EB0E7C"/>
    <w:rsid w:val="00EB2A9D"/>
    <w:rsid w:val="00EB3BE1"/>
    <w:rsid w:val="00EC6C7D"/>
    <w:rsid w:val="00ED1203"/>
    <w:rsid w:val="00ED1255"/>
    <w:rsid w:val="00ED17FB"/>
    <w:rsid w:val="00EE09F3"/>
    <w:rsid w:val="00EE17F7"/>
    <w:rsid w:val="00EE3FE1"/>
    <w:rsid w:val="00EE6F02"/>
    <w:rsid w:val="00EE7D21"/>
    <w:rsid w:val="00EF0136"/>
    <w:rsid w:val="00EF1974"/>
    <w:rsid w:val="00EF521B"/>
    <w:rsid w:val="00EF62ED"/>
    <w:rsid w:val="00F00061"/>
    <w:rsid w:val="00F15C33"/>
    <w:rsid w:val="00F2112A"/>
    <w:rsid w:val="00F23354"/>
    <w:rsid w:val="00F23FC4"/>
    <w:rsid w:val="00F25B95"/>
    <w:rsid w:val="00F301F4"/>
    <w:rsid w:val="00F322FD"/>
    <w:rsid w:val="00F35925"/>
    <w:rsid w:val="00F4196A"/>
    <w:rsid w:val="00F428EB"/>
    <w:rsid w:val="00F4392E"/>
    <w:rsid w:val="00F45E55"/>
    <w:rsid w:val="00F47CFD"/>
    <w:rsid w:val="00F50CBD"/>
    <w:rsid w:val="00F568BC"/>
    <w:rsid w:val="00F605A5"/>
    <w:rsid w:val="00F614F6"/>
    <w:rsid w:val="00F61E8D"/>
    <w:rsid w:val="00F71534"/>
    <w:rsid w:val="00F72BFD"/>
    <w:rsid w:val="00F764C0"/>
    <w:rsid w:val="00F775F1"/>
    <w:rsid w:val="00F77B0C"/>
    <w:rsid w:val="00F8239D"/>
    <w:rsid w:val="00F90D5C"/>
    <w:rsid w:val="00F910E0"/>
    <w:rsid w:val="00F919CD"/>
    <w:rsid w:val="00FA60E1"/>
    <w:rsid w:val="00FB13A1"/>
    <w:rsid w:val="00FC3DBC"/>
    <w:rsid w:val="00FC5083"/>
    <w:rsid w:val="00FC5663"/>
    <w:rsid w:val="00FC5EF7"/>
    <w:rsid w:val="00FC693F"/>
    <w:rsid w:val="00FC6B08"/>
    <w:rsid w:val="00FD48C1"/>
    <w:rsid w:val="00FD58F9"/>
    <w:rsid w:val="00FD78A7"/>
    <w:rsid w:val="00FE003B"/>
    <w:rsid w:val="00FE3B03"/>
    <w:rsid w:val="00FE49AE"/>
    <w:rsid w:val="00FE4A2D"/>
    <w:rsid w:val="00FE72DA"/>
    <w:rsid w:val="00FE79FE"/>
    <w:rsid w:val="00FF75E3"/>
    <w:rsid w:val="00FF77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062061"/>
  <w14:defaultImageDpi w14:val="300"/>
  <w15:docId w15:val="{67E7087D-4A24-43B5-9FF8-F4508F396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60" w:line="300" w:lineRule="auto"/>
      <w:jc w:val="both"/>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120"/>
      <w:jc w:val="left"/>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120"/>
      <w:jc w:val="left"/>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120"/>
      <w:jc w:val="left"/>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artTitle">
    <w:name w:val="PartTitle"/>
    <w:pPr>
      <w:spacing w:after="60" w:line="300" w:lineRule="auto"/>
      <w:jc w:val="center"/>
    </w:pPr>
    <w:rPr>
      <w:rFonts w:ascii="Times New Roman" w:eastAsia="Times New Roman" w:hAnsi="Times New Roman"/>
      <w:b/>
      <w:sz w:val="26"/>
    </w:rPr>
  </w:style>
  <w:style w:type="paragraph" w:customStyle="1" w:styleId="DocTitle">
    <w:name w:val="DocTitle"/>
    <w:pPr>
      <w:spacing w:after="60" w:line="300" w:lineRule="auto"/>
      <w:jc w:val="center"/>
    </w:pPr>
    <w:rPr>
      <w:rFonts w:ascii="Times New Roman" w:eastAsia="Times New Roman" w:hAnsi="Times New Roman"/>
      <w:b/>
      <w:sz w:val="28"/>
    </w:rPr>
  </w:style>
  <w:style w:type="paragraph" w:customStyle="1" w:styleId="Subtitle1">
    <w:name w:val="Subtitle1"/>
    <w:pPr>
      <w:spacing w:after="60" w:line="300" w:lineRule="auto"/>
      <w:jc w:val="center"/>
    </w:pPr>
    <w:rPr>
      <w:rFonts w:ascii="Times New Roman" w:eastAsia="Times New Roman" w:hAnsi="Times New Roman"/>
      <w:i/>
      <w:sz w:val="26"/>
    </w:rPr>
  </w:style>
  <w:style w:type="paragraph" w:customStyle="1" w:styleId="SmallCenter">
    <w:name w:val="SmallCenter"/>
    <w:pPr>
      <w:spacing w:after="60" w:line="300" w:lineRule="auto"/>
      <w:jc w:val="center"/>
    </w:pPr>
    <w:rPr>
      <w:rFonts w:ascii="Times New Roman" w:eastAsia="Times New Roman" w:hAnsi="Times New Roman"/>
      <w:sz w:val="26"/>
    </w:rPr>
  </w:style>
  <w:style w:type="paragraph" w:customStyle="1" w:styleId="TableText">
    <w:name w:val="TableText"/>
    <w:pPr>
      <w:spacing w:after="60" w:line="300" w:lineRule="auto"/>
    </w:pPr>
    <w:rPr>
      <w:rFonts w:ascii="Times New Roman" w:eastAsia="Times New Roman" w:hAnsi="Times New Roman"/>
      <w:sz w:val="24"/>
    </w:rPr>
  </w:style>
  <w:style w:type="paragraph" w:styleId="TOC1">
    <w:name w:val="toc 1"/>
    <w:basedOn w:val="Normal"/>
    <w:next w:val="Normal"/>
    <w:autoRedefine/>
    <w:uiPriority w:val="39"/>
    <w:unhideWhenUsed/>
    <w:rsid w:val="0039443C"/>
    <w:pPr>
      <w:spacing w:after="100"/>
    </w:pPr>
  </w:style>
  <w:style w:type="paragraph" w:styleId="TOC2">
    <w:name w:val="toc 2"/>
    <w:basedOn w:val="Normal"/>
    <w:next w:val="Normal"/>
    <w:autoRedefine/>
    <w:uiPriority w:val="39"/>
    <w:unhideWhenUsed/>
    <w:rsid w:val="0039443C"/>
    <w:pPr>
      <w:spacing w:after="100"/>
      <w:ind w:left="260"/>
    </w:pPr>
  </w:style>
  <w:style w:type="paragraph" w:styleId="TOC3">
    <w:name w:val="toc 3"/>
    <w:basedOn w:val="Normal"/>
    <w:next w:val="Normal"/>
    <w:autoRedefine/>
    <w:uiPriority w:val="39"/>
    <w:unhideWhenUsed/>
    <w:rsid w:val="0039443C"/>
    <w:pPr>
      <w:spacing w:after="100"/>
      <w:ind w:left="520"/>
    </w:pPr>
  </w:style>
  <w:style w:type="character" w:styleId="Hyperlink">
    <w:name w:val="Hyperlink"/>
    <w:basedOn w:val="DefaultParagraphFont"/>
    <w:uiPriority w:val="99"/>
    <w:unhideWhenUsed/>
    <w:rsid w:val="003944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D159C-EF1E-45EC-811E-02914A1C2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1407</TotalTime>
  <Pages>31</Pages>
  <Words>9893</Words>
  <Characters>56395</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66156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KIEU THI MINH HANH</cp:lastModifiedBy>
  <cp:revision>549</cp:revision>
  <dcterms:created xsi:type="dcterms:W3CDTF">2026-07-03T01:07:00Z</dcterms:created>
  <dcterms:modified xsi:type="dcterms:W3CDTF">2026-08-13T11:27:00Z</dcterms:modified>
  <cp:category/>
</cp:coreProperties>
</file>